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微软雅黑" w:hAnsi="微软雅黑"/>
        </w:rPr>
      </w:pPr>
      <w:bookmarkStart w:id="0" w:name="_Toc64988488"/>
      <w:r>
        <w:rPr>
          <w:rFonts w:hint="eastAsia" w:ascii="微软雅黑" w:hAnsi="微软雅黑"/>
        </w:rPr>
        <w:t>1.1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注意事项</w:t>
      </w:r>
      <w:bookmarkEnd w:id="0"/>
    </w:p>
    <w:p>
      <w:pPr>
        <w:rPr>
          <w:rFonts w:ascii="微软雅黑" w:hAnsi="微软雅黑"/>
          <w:b/>
          <w:bCs/>
        </w:rPr>
      </w:pPr>
      <w:r>
        <w:rPr>
          <w:rFonts w:hint="eastAsia" w:ascii="微软雅黑" w:hAnsi="微软雅黑"/>
          <w:b/>
          <w:bCs/>
        </w:rPr>
        <w:t>下载客户端注意事项：</w:t>
      </w:r>
    </w:p>
    <w:p>
      <w:pPr>
        <w:pStyle w:val="6"/>
        <w:numPr>
          <w:ilvl w:val="0"/>
          <w:numId w:val="1"/>
        </w:numPr>
        <w:rPr>
          <w:rFonts w:ascii="微软雅黑" w:hAnsi="微软雅黑"/>
        </w:rPr>
      </w:pPr>
      <w:r>
        <w:rPr>
          <w:rFonts w:hint="eastAsia" w:ascii="微软雅黑" w:hAnsi="微软雅黑"/>
          <w:b/>
          <w:bCs/>
          <w:color w:val="FF0000"/>
          <w:sz w:val="36"/>
          <w:szCs w:val="40"/>
        </w:rPr>
        <w:t>Windows</w:t>
      </w:r>
      <w:r>
        <w:rPr>
          <w:rFonts w:hint="eastAsia" w:ascii="微软雅黑" w:hAnsi="微软雅黑"/>
        </w:rPr>
        <w:t>操作系统初次使用客户端时安全软件可能会弹出提示，点击“允许”即可</w:t>
      </w:r>
    </w:p>
    <w:p>
      <w:pPr>
        <w:rPr>
          <w:rFonts w:ascii="微软雅黑" w:hAnsi="微软雅黑"/>
        </w:rPr>
      </w:pPr>
      <w:r>
        <w:drawing>
          <wp:inline distT="0" distB="0" distL="114300" distR="114300">
            <wp:extent cx="5242560" cy="3718560"/>
            <wp:effectExtent l="0" t="0" r="15240" b="15240"/>
            <wp:docPr id="14" name="图片 14" descr="lALPDgfLON20jrjNAejNArA_688_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lALPDgfLON20jrjNAejNArA_688_4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rPr>
          <w:rFonts w:ascii="微软雅黑" w:hAnsi="微软雅黑"/>
        </w:rPr>
      </w:pPr>
      <w:r>
        <w:rPr>
          <w:rFonts w:hint="eastAsia" w:ascii="微软雅黑" w:hAnsi="微软雅黑"/>
          <w:b/>
          <w:bCs/>
          <w:color w:val="FF0000"/>
          <w:sz w:val="36"/>
          <w:szCs w:val="40"/>
        </w:rPr>
        <w:t>Mac</w:t>
      </w:r>
      <w:r>
        <w:rPr>
          <w:rFonts w:hint="eastAsia" w:ascii="微软雅黑" w:hAnsi="微软雅黑"/>
        </w:rPr>
        <w:t>系统初次使用</w:t>
      </w:r>
      <w:bookmarkStart w:id="1" w:name="_GoBack"/>
      <w:bookmarkEnd w:id="1"/>
      <w:r>
        <w:rPr>
          <w:rFonts w:hint="eastAsia" w:ascii="微软雅黑" w:hAnsi="微软雅黑"/>
        </w:rPr>
        <w:t>客户端时可能会提示“来自身份不明的开发者”，请根据提示进行操作</w:t>
      </w:r>
    </w:p>
    <w:p>
      <w:pPr>
        <w:jc w:val="left"/>
        <w:rPr>
          <w:rFonts w:ascii="微软雅黑" w:hAnsi="微软雅黑"/>
        </w:rPr>
      </w:pPr>
      <w:r>
        <w:rPr>
          <w:rFonts w:ascii="微软雅黑" w:hAnsi="微软雅黑"/>
        </w:rPr>
        <w:t xml:space="preserve">(a) </w:t>
      </w:r>
      <w:r>
        <w:rPr>
          <w:rFonts w:hint="eastAsia" w:ascii="微软雅黑" w:hAnsi="微软雅黑"/>
        </w:rPr>
        <w:t>点击“好”</w:t>
      </w:r>
      <w:r>
        <w:drawing>
          <wp:inline distT="0" distB="0" distL="114300" distR="114300">
            <wp:extent cx="5270500" cy="2517775"/>
            <wp:effectExtent l="0" t="0" r="6350" b="1587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t>(</w:t>
      </w:r>
      <w:r>
        <w:rPr>
          <w:rFonts w:hint="eastAsia"/>
        </w:rPr>
        <w:t>b</w:t>
      </w:r>
      <w:r>
        <w:t xml:space="preserve">) </w:t>
      </w:r>
      <w:r>
        <w:rPr>
          <w:rFonts w:hint="eastAsia"/>
        </w:rPr>
        <w:t>打开系统设置偏好中的“安全与隐私”</w:t>
      </w:r>
    </w:p>
    <w:p>
      <w:r>
        <w:drawing>
          <wp:inline distT="0" distB="0" distL="114300" distR="114300">
            <wp:extent cx="5273675" cy="4224655"/>
            <wp:effectExtent l="0" t="0" r="3175" b="44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22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5"/>
        <w:jc w:val="left"/>
      </w:pPr>
      <w:r>
        <w:rPr>
          <w:rFonts w:hint="eastAsia"/>
        </w:rPr>
        <w:t>(</w:t>
      </w:r>
      <w:r>
        <w:t xml:space="preserve">c) </w:t>
      </w:r>
      <w:r>
        <w:rPr>
          <w:rFonts w:hint="eastAsia"/>
        </w:rPr>
        <w:t>选择“仍要打开”</w:t>
      </w:r>
    </w:p>
    <w:p>
      <w:pPr>
        <w:rPr>
          <w:rFonts w:ascii="微软雅黑" w:hAnsi="微软雅黑"/>
          <w:color w:val="FF0000"/>
        </w:rPr>
      </w:pPr>
      <w:r>
        <w:drawing>
          <wp:inline distT="0" distB="0" distL="114300" distR="114300">
            <wp:extent cx="5266690" cy="3831590"/>
            <wp:effectExtent l="0" t="0" r="10160" b="1651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3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0A4F4E"/>
    <w:multiLevelType w:val="multilevel"/>
    <w:tmpl w:val="660A4F4E"/>
    <w:lvl w:ilvl="0" w:tentative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E168A"/>
    <w:rsid w:val="09A80FE4"/>
    <w:rsid w:val="709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微软雅黑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Theme="majorHAnsi" w:hAnsiTheme="majorHAnsi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List Paragraph"/>
    <w:basedOn w:val="1"/>
    <w:qFormat/>
    <w:uiPriority w:val="34"/>
    <w:pPr>
      <w:jc w:val="lef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2021-03-22T09:18:00Z</dcterms:created>
  <dc:creator>杨牧</dc:creator>
  <cp:lastModifiedBy>杨牧</cp:lastModifiedBy>
  <dcterms:modified xsi:type="dcterms:W3CDTF">2021-03-22T09:21:41Z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3A29797D7CBB4B6E8522F91121306190</vt:lpwstr>
  </property>
</Properties>
</file>