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0CE4B">
      <w:pPr>
        <w:spacing w:before="156" w:beforeLines="50" w:after="156" w:afterLines="50"/>
        <w:jc w:val="center"/>
        <w:rPr>
          <w:rFonts w:hint="eastAsia" w:ascii="黑体" w:hAnsi="黑体" w:eastAsia="黑体"/>
          <w:sz w:val="32"/>
          <w:szCs w:val="32"/>
        </w:rPr>
      </w:pPr>
      <w:r>
        <w:rPr>
          <w:rFonts w:hint="eastAsia" w:ascii="黑体" w:hAnsi="黑体" w:eastAsia="黑体"/>
          <w:sz w:val="32"/>
          <w:szCs w:val="32"/>
        </w:rPr>
        <w:t>《现代逻辑》课程教学大纲（三号黑体）</w:t>
      </w:r>
    </w:p>
    <w:p w14:paraId="5036DC00">
      <w:pPr>
        <w:pStyle w:val="2"/>
        <w:spacing w:before="156" w:beforeLines="50" w:after="156" w:afterLines="50"/>
        <w:ind w:firstLine="562" w:firstLineChars="200"/>
        <w:jc w:val="left"/>
        <w:rPr>
          <w:rFonts w:hint="eastAsia" w:hAnsi="宋体" w:cs="宋体"/>
        </w:rPr>
      </w:pPr>
      <w:r>
        <w:rPr>
          <w:rFonts w:hint="eastAsia" w:ascii="黑体" w:hAnsi="黑体" w:eastAsia="黑体" w:cs="宋体"/>
          <w:b/>
          <w:sz w:val="28"/>
          <w:szCs w:val="28"/>
        </w:rPr>
        <w:t>一、课程基本信息</w:t>
      </w:r>
      <w:r>
        <w:rPr>
          <w:rFonts w:hint="eastAsia" w:hAnsi="宋体" w:cs="宋体"/>
        </w:rPr>
        <w:t>（四号黑体）</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3632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A2D426">
            <w:pPr>
              <w:spacing w:before="156" w:beforeLines="50" w:after="156" w:afterLines="50"/>
              <w:jc w:val="center"/>
              <w:rPr>
                <w:rFonts w:hint="eastAsia" w:ascii="宋体" w:hAnsi="宋体" w:eastAsia="宋体" w:cs="黑体"/>
                <w:b/>
                <w:bCs/>
              </w:rPr>
            </w:pPr>
            <w:r>
              <w:rPr>
                <w:rFonts w:hint="eastAsia" w:ascii="宋体" w:hAnsi="宋体" w:eastAsia="宋体" w:cs="黑体"/>
                <w:b/>
                <w:bCs/>
              </w:rPr>
              <w:t>英文名称</w:t>
            </w:r>
          </w:p>
        </w:tc>
        <w:tc>
          <w:tcPr>
            <w:tcW w:w="3685" w:type="dxa"/>
            <w:vAlign w:val="center"/>
          </w:tcPr>
          <w:p w14:paraId="78B1A213">
            <w:pPr>
              <w:spacing w:before="156" w:beforeLines="50" w:after="156" w:afterLines="50"/>
              <w:jc w:val="left"/>
              <w:rPr>
                <w:rFonts w:hint="eastAsia" w:ascii="宋体" w:hAnsi="宋体" w:eastAsia="宋体"/>
              </w:rPr>
            </w:pPr>
            <w:r>
              <w:rPr>
                <w:rFonts w:hint="eastAsia" w:ascii="宋体" w:hAnsi="宋体" w:eastAsia="宋体"/>
              </w:rPr>
              <w:t>Modern logic</w:t>
            </w:r>
          </w:p>
        </w:tc>
        <w:tc>
          <w:tcPr>
            <w:tcW w:w="1134" w:type="dxa"/>
            <w:vAlign w:val="center"/>
          </w:tcPr>
          <w:p w14:paraId="51A39ECC">
            <w:pPr>
              <w:spacing w:before="156" w:beforeLines="50" w:after="156" w:afterLines="50"/>
              <w:jc w:val="center"/>
              <w:rPr>
                <w:rFonts w:hint="eastAsia" w:ascii="宋体" w:hAnsi="宋体" w:eastAsia="宋体" w:cs="黑体"/>
                <w:b/>
                <w:bCs/>
              </w:rPr>
            </w:pPr>
            <w:r>
              <w:rPr>
                <w:rFonts w:hint="eastAsia" w:ascii="宋体" w:hAnsi="宋体" w:eastAsia="宋体" w:cs="黑体"/>
                <w:b/>
                <w:bCs/>
              </w:rPr>
              <w:t>课程代码</w:t>
            </w:r>
          </w:p>
        </w:tc>
        <w:tc>
          <w:tcPr>
            <w:tcW w:w="2744" w:type="dxa"/>
            <w:vAlign w:val="center"/>
          </w:tcPr>
          <w:p w14:paraId="0D0FE788">
            <w:pPr>
              <w:spacing w:before="156" w:beforeLines="50" w:after="156" w:afterLines="50"/>
              <w:rPr>
                <w:rFonts w:hint="eastAsia" w:ascii="宋体" w:hAnsi="宋体" w:eastAsia="宋体"/>
              </w:rPr>
            </w:pPr>
            <w:r>
              <w:rPr>
                <w:rFonts w:ascii="宋体" w:hAnsi="宋体" w:eastAsia="宋体"/>
              </w:rPr>
              <w:t>P</w:t>
            </w:r>
            <w:r>
              <w:rPr>
                <w:rFonts w:hint="eastAsia" w:ascii="宋体" w:hAnsi="宋体" w:eastAsia="宋体"/>
              </w:rPr>
              <w:t>hil2050</w:t>
            </w:r>
          </w:p>
        </w:tc>
      </w:tr>
      <w:tr w14:paraId="7B8B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7C4EC2E">
            <w:pPr>
              <w:spacing w:before="156" w:beforeLines="50" w:after="156" w:afterLines="50"/>
              <w:jc w:val="center"/>
              <w:rPr>
                <w:rFonts w:hint="eastAsia" w:ascii="宋体" w:hAnsi="宋体" w:eastAsia="宋体" w:cs="黑体"/>
                <w:b/>
                <w:bCs/>
              </w:rPr>
            </w:pPr>
            <w:r>
              <w:rPr>
                <w:rFonts w:hint="eastAsia" w:ascii="宋体" w:hAnsi="宋体" w:eastAsia="宋体" w:cs="黑体"/>
                <w:b/>
                <w:bCs/>
              </w:rPr>
              <w:t>课程性质</w:t>
            </w:r>
          </w:p>
        </w:tc>
        <w:tc>
          <w:tcPr>
            <w:tcW w:w="3685" w:type="dxa"/>
            <w:vAlign w:val="center"/>
          </w:tcPr>
          <w:p w14:paraId="18A567BF">
            <w:pPr>
              <w:spacing w:before="156" w:beforeLines="50" w:after="156" w:afterLines="50"/>
              <w:jc w:val="left"/>
              <w:rPr>
                <w:rFonts w:hint="eastAsia" w:ascii="宋体" w:hAnsi="宋体" w:eastAsia="宋体"/>
              </w:rPr>
            </w:pPr>
            <w:r>
              <w:rPr>
                <w:rFonts w:hint="eastAsia" w:ascii="宋体" w:hAnsi="宋体" w:eastAsia="宋体"/>
              </w:rPr>
              <w:t>专业</w:t>
            </w:r>
            <w:r>
              <w:rPr>
                <w:rFonts w:hint="eastAsia" w:ascii="宋体" w:hAnsi="宋体" w:eastAsia="宋体"/>
                <w:lang w:val="en-US" w:eastAsia="zh-CN"/>
              </w:rPr>
              <w:t>核心</w:t>
            </w:r>
            <w:bookmarkStart w:id="0" w:name="_GoBack"/>
            <w:bookmarkEnd w:id="0"/>
            <w:r>
              <w:rPr>
                <w:rFonts w:hint="eastAsia" w:ascii="宋体" w:hAnsi="宋体" w:eastAsia="宋体"/>
              </w:rPr>
              <w:t>课程</w:t>
            </w:r>
          </w:p>
        </w:tc>
        <w:tc>
          <w:tcPr>
            <w:tcW w:w="1134" w:type="dxa"/>
            <w:vAlign w:val="center"/>
          </w:tcPr>
          <w:p w14:paraId="1C89C55C">
            <w:pPr>
              <w:spacing w:before="156" w:beforeLines="50" w:after="156" w:afterLines="50"/>
              <w:jc w:val="center"/>
              <w:rPr>
                <w:rFonts w:hint="eastAsia" w:ascii="宋体" w:hAnsi="宋体" w:eastAsia="宋体" w:cs="黑体"/>
                <w:b/>
                <w:bCs/>
              </w:rPr>
            </w:pPr>
            <w:r>
              <w:rPr>
                <w:rFonts w:hint="eastAsia" w:ascii="宋体" w:hAnsi="宋体" w:eastAsia="宋体" w:cs="黑体"/>
                <w:b/>
                <w:bCs/>
              </w:rPr>
              <w:t>授课对象</w:t>
            </w:r>
          </w:p>
        </w:tc>
        <w:tc>
          <w:tcPr>
            <w:tcW w:w="2744" w:type="dxa"/>
            <w:vAlign w:val="center"/>
          </w:tcPr>
          <w:p w14:paraId="6C650C06">
            <w:pPr>
              <w:spacing w:before="156" w:beforeLines="50" w:after="156" w:afterLines="50"/>
              <w:rPr>
                <w:rFonts w:hint="eastAsia" w:ascii="宋体" w:hAnsi="宋体" w:eastAsia="宋体"/>
              </w:rPr>
            </w:pPr>
            <w:r>
              <w:rPr>
                <w:rFonts w:hint="eastAsia" w:ascii="宋体" w:hAnsi="宋体" w:eastAsia="宋体"/>
              </w:rPr>
              <w:t>哲学</w:t>
            </w:r>
          </w:p>
        </w:tc>
      </w:tr>
      <w:tr w14:paraId="626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428ED45">
            <w:pPr>
              <w:spacing w:before="156" w:beforeLines="50" w:after="156" w:afterLines="50"/>
              <w:jc w:val="center"/>
              <w:rPr>
                <w:rFonts w:hint="eastAsia" w:ascii="宋体" w:hAnsi="宋体" w:eastAsia="宋体" w:cs="黑体"/>
                <w:b/>
                <w:bCs/>
              </w:rPr>
            </w:pPr>
            <w:r>
              <w:rPr>
                <w:rFonts w:hint="eastAsia" w:ascii="宋体" w:hAnsi="宋体" w:eastAsia="宋体" w:cs="黑体"/>
                <w:b/>
                <w:bCs/>
              </w:rPr>
              <w:t>学   分</w:t>
            </w:r>
          </w:p>
        </w:tc>
        <w:tc>
          <w:tcPr>
            <w:tcW w:w="3685" w:type="dxa"/>
            <w:vAlign w:val="center"/>
          </w:tcPr>
          <w:p w14:paraId="51233BF8">
            <w:pPr>
              <w:spacing w:before="156" w:beforeLines="50" w:after="156" w:afterLines="50"/>
              <w:jc w:val="left"/>
              <w:rPr>
                <w:rFonts w:hint="eastAsia" w:ascii="宋体" w:hAnsi="宋体" w:eastAsia="宋体"/>
              </w:rPr>
            </w:pPr>
            <w:r>
              <w:rPr>
                <w:rFonts w:hint="eastAsia" w:ascii="宋体" w:hAnsi="宋体" w:eastAsia="宋体"/>
              </w:rPr>
              <w:t>3</w:t>
            </w:r>
          </w:p>
        </w:tc>
        <w:tc>
          <w:tcPr>
            <w:tcW w:w="1134" w:type="dxa"/>
            <w:vAlign w:val="center"/>
          </w:tcPr>
          <w:p w14:paraId="4FC07302">
            <w:pPr>
              <w:spacing w:before="156" w:beforeLines="50" w:after="156" w:afterLines="50"/>
              <w:jc w:val="center"/>
              <w:rPr>
                <w:rFonts w:hint="eastAsia" w:ascii="宋体" w:hAnsi="宋体" w:eastAsia="宋体" w:cs="黑体"/>
                <w:b/>
                <w:bCs/>
              </w:rPr>
            </w:pPr>
            <w:r>
              <w:rPr>
                <w:rFonts w:hint="eastAsia" w:ascii="宋体" w:hAnsi="宋体" w:eastAsia="宋体" w:cs="黑体"/>
                <w:b/>
                <w:bCs/>
              </w:rPr>
              <w:t>学   时</w:t>
            </w:r>
          </w:p>
        </w:tc>
        <w:tc>
          <w:tcPr>
            <w:tcW w:w="2744" w:type="dxa"/>
            <w:vAlign w:val="center"/>
          </w:tcPr>
          <w:p w14:paraId="2508EC5E">
            <w:pPr>
              <w:spacing w:before="156" w:beforeLines="50" w:after="156" w:afterLines="50"/>
              <w:rPr>
                <w:rFonts w:hint="eastAsia" w:ascii="宋体" w:hAnsi="宋体" w:eastAsia="宋体"/>
              </w:rPr>
            </w:pPr>
            <w:r>
              <w:rPr>
                <w:rFonts w:hint="eastAsia" w:ascii="宋体" w:hAnsi="宋体" w:eastAsia="宋体"/>
              </w:rPr>
              <w:t>54</w:t>
            </w:r>
          </w:p>
        </w:tc>
      </w:tr>
      <w:tr w14:paraId="51C3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1038279">
            <w:pPr>
              <w:spacing w:before="156" w:beforeLines="50" w:after="156" w:afterLines="50"/>
              <w:jc w:val="center"/>
              <w:rPr>
                <w:rFonts w:hint="eastAsia" w:ascii="宋体" w:hAnsi="宋体" w:eastAsia="宋体" w:cs="黑体"/>
                <w:b/>
                <w:bCs/>
              </w:rPr>
            </w:pPr>
            <w:r>
              <w:rPr>
                <w:rFonts w:hint="eastAsia" w:ascii="宋体" w:hAnsi="宋体" w:eastAsia="宋体" w:cs="黑体"/>
                <w:b/>
                <w:bCs/>
              </w:rPr>
              <w:t>主讲教师</w:t>
            </w:r>
          </w:p>
        </w:tc>
        <w:tc>
          <w:tcPr>
            <w:tcW w:w="3685" w:type="dxa"/>
            <w:vAlign w:val="center"/>
          </w:tcPr>
          <w:p w14:paraId="6EB1242F">
            <w:pPr>
              <w:spacing w:before="156" w:beforeLines="50" w:after="156" w:afterLines="50"/>
              <w:jc w:val="left"/>
              <w:rPr>
                <w:rFonts w:hint="eastAsia" w:ascii="宋体" w:hAnsi="宋体" w:eastAsia="宋体"/>
              </w:rPr>
            </w:pPr>
            <w:r>
              <w:rPr>
                <w:rFonts w:hint="eastAsia" w:ascii="宋体" w:hAnsi="宋体" w:eastAsia="宋体"/>
              </w:rPr>
              <w:t>张亮</w:t>
            </w:r>
          </w:p>
        </w:tc>
        <w:tc>
          <w:tcPr>
            <w:tcW w:w="1134" w:type="dxa"/>
            <w:vAlign w:val="center"/>
          </w:tcPr>
          <w:p w14:paraId="1CC6232D">
            <w:pPr>
              <w:spacing w:before="156" w:beforeLines="50" w:after="156" w:afterLines="50"/>
              <w:jc w:val="center"/>
              <w:rPr>
                <w:rFonts w:hint="eastAsia" w:ascii="宋体" w:hAnsi="宋体" w:eastAsia="宋体" w:cs="黑体"/>
                <w:b/>
                <w:bCs/>
              </w:rPr>
            </w:pPr>
            <w:r>
              <w:rPr>
                <w:rFonts w:hint="eastAsia" w:ascii="宋体" w:hAnsi="宋体" w:eastAsia="宋体" w:cs="黑体"/>
                <w:b/>
                <w:bCs/>
              </w:rPr>
              <w:t>修订日期</w:t>
            </w:r>
          </w:p>
        </w:tc>
        <w:tc>
          <w:tcPr>
            <w:tcW w:w="2744" w:type="dxa"/>
            <w:vAlign w:val="center"/>
          </w:tcPr>
          <w:p w14:paraId="784031D0">
            <w:pPr>
              <w:spacing w:before="156" w:beforeLines="50" w:after="156" w:afterLines="50"/>
              <w:rPr>
                <w:rFonts w:hint="eastAsia" w:ascii="宋体" w:hAnsi="宋体" w:eastAsia="宋体"/>
              </w:rPr>
            </w:pPr>
            <w:r>
              <w:rPr>
                <w:rFonts w:hint="eastAsia" w:ascii="宋体" w:hAnsi="宋体" w:eastAsia="宋体"/>
              </w:rPr>
              <w:t>2024年8月20</w:t>
            </w:r>
          </w:p>
        </w:tc>
      </w:tr>
      <w:tr w14:paraId="60F4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C70492">
            <w:pPr>
              <w:spacing w:before="156" w:beforeLines="50" w:after="156" w:afterLines="50"/>
              <w:jc w:val="center"/>
              <w:rPr>
                <w:rFonts w:hint="eastAsia" w:ascii="宋体" w:hAnsi="宋体" w:eastAsia="宋体" w:cs="黑体"/>
                <w:b/>
                <w:bCs/>
              </w:rPr>
            </w:pPr>
            <w:r>
              <w:rPr>
                <w:rFonts w:hint="eastAsia" w:ascii="宋体" w:hAnsi="宋体" w:eastAsia="宋体" w:cs="黑体"/>
                <w:b/>
                <w:bCs/>
              </w:rPr>
              <w:t>指定教材</w:t>
            </w:r>
          </w:p>
        </w:tc>
        <w:tc>
          <w:tcPr>
            <w:tcW w:w="7563" w:type="dxa"/>
            <w:gridSpan w:val="3"/>
            <w:vAlign w:val="center"/>
          </w:tcPr>
          <w:p w14:paraId="650737CB">
            <w:pPr>
              <w:spacing w:before="156" w:beforeLines="50" w:after="156" w:afterLines="50"/>
              <w:rPr>
                <w:rFonts w:hint="eastAsia" w:ascii="宋体" w:hAnsi="宋体" w:eastAsia="宋体"/>
              </w:rPr>
            </w:pPr>
            <w:r>
              <w:rPr>
                <w:rFonts w:hint="eastAsia" w:ascii="宋体" w:hAnsi="宋体" w:eastAsia="宋体"/>
              </w:rPr>
              <w:t>哲学逻辑导论，刘虎，中山大学出版社，2021年</w:t>
            </w:r>
          </w:p>
        </w:tc>
      </w:tr>
    </w:tbl>
    <w:p w14:paraId="17AEB187">
      <w:pPr>
        <w:pStyle w:val="2"/>
        <w:spacing w:before="156" w:beforeLines="50" w:after="156" w:afterLines="50"/>
        <w:ind w:firstLine="562" w:firstLineChars="200"/>
        <w:rPr>
          <w:rFonts w:hint="eastAsia" w:hAnsi="宋体" w:cs="宋体"/>
        </w:rPr>
      </w:pPr>
      <w:r>
        <w:rPr>
          <w:rFonts w:hint="eastAsia" w:ascii="黑体" w:hAnsi="黑体" w:eastAsia="黑体" w:cs="宋体"/>
          <w:b/>
          <w:sz w:val="28"/>
          <w:szCs w:val="28"/>
        </w:rPr>
        <w:t>二、课程目标</w:t>
      </w:r>
      <w:r>
        <w:rPr>
          <w:rFonts w:hint="eastAsia" w:hAnsi="宋体" w:cs="宋体"/>
        </w:rPr>
        <w:t>（四号黑体）</w:t>
      </w:r>
    </w:p>
    <w:p w14:paraId="23DD3620">
      <w:pPr>
        <w:pStyle w:val="2"/>
        <w:spacing w:before="156" w:beforeLines="50" w:after="156" w:afterLines="50"/>
        <w:ind w:firstLine="480" w:firstLineChars="200"/>
        <w:rPr>
          <w:rFonts w:hint="eastAsia"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hint="eastAsia" w:hAnsi="宋体" w:cs="宋体"/>
          <w:szCs w:val="21"/>
        </w:rPr>
        <w:t>（小四号黑体）</w:t>
      </w:r>
    </w:p>
    <w:p w14:paraId="7872384C">
      <w:pPr>
        <w:pStyle w:val="2"/>
        <w:spacing w:before="156" w:beforeLines="50" w:after="156" w:afterLines="50"/>
        <w:ind w:firstLine="420" w:firstLineChars="200"/>
        <w:rPr>
          <w:rFonts w:hint="eastAsia" w:hAnsi="宋体" w:cs="宋体"/>
        </w:rPr>
      </w:pPr>
      <w:r>
        <w:rPr>
          <w:rFonts w:hint="eastAsia" w:hAnsi="宋体" w:cs="宋体"/>
        </w:rPr>
        <w:t>通过对现代逻辑在哲学问题解决上所起的作用，让学生了解现代逻辑中最基本的概念、方法和理论，培养学生的理论思考、批判性解决问题的能力。</w:t>
      </w:r>
    </w:p>
    <w:p w14:paraId="50E6B12C">
      <w:pPr>
        <w:pStyle w:val="2"/>
        <w:spacing w:before="156" w:beforeLines="50" w:after="156" w:afterLines="50"/>
        <w:ind w:firstLine="480" w:firstLineChars="200"/>
        <w:rPr>
          <w:rFonts w:hint="eastAsia" w:hAnsi="宋体" w:cs="宋体"/>
        </w:rPr>
      </w:pPr>
      <w:r>
        <w:rPr>
          <w:rFonts w:hint="eastAsia" w:ascii="黑体" w:hAnsi="黑体" w:eastAsia="黑体" w:cs="宋体"/>
          <w:sz w:val="24"/>
          <w:szCs w:val="24"/>
        </w:rPr>
        <w:t>（二）课程目标：</w:t>
      </w:r>
      <w:r>
        <w:rPr>
          <w:rFonts w:hint="eastAsia" w:hAnsi="宋体" w:cs="宋体"/>
        </w:rPr>
        <w:t>（小四号黑体）</w:t>
      </w:r>
    </w:p>
    <w:p w14:paraId="3D27BEAD">
      <w:pPr>
        <w:pStyle w:val="2"/>
        <w:spacing w:before="156" w:beforeLines="50" w:after="156" w:afterLines="50"/>
        <w:ind w:firstLine="420" w:firstLineChars="200"/>
        <w:rPr>
          <w:rFonts w:hint="eastAsia" w:hAnsi="宋体" w:cs="宋体"/>
        </w:rPr>
      </w:pPr>
      <w:r>
        <w:rPr>
          <w:rFonts w:hint="eastAsia" w:hAnsi="宋体" w:cs="宋体"/>
        </w:rPr>
        <w:t>（</w:t>
      </w:r>
      <w:r>
        <w:rPr>
          <w:rFonts w:hAnsi="宋体" w:cs="宋体"/>
        </w:rPr>
        <w:t>课程目标规定</w:t>
      </w:r>
      <w:r>
        <w:rPr>
          <w:rFonts w:hint="eastAsia" w:hAnsi="宋体" w:cs="宋体"/>
        </w:rPr>
        <w:t>某一阶段的学生通过课程学习以后，在发展德智体美劳</w:t>
      </w:r>
      <w:r>
        <w:rPr>
          <w:rFonts w:hAnsi="宋体" w:cs="宋体"/>
        </w:rPr>
        <w:t>等方面</w:t>
      </w:r>
      <w:r>
        <w:rPr>
          <w:rFonts w:hint="eastAsia" w:hAnsi="宋体" w:cs="宋体"/>
        </w:rPr>
        <w:t>期望实现的程度，它是确定课程内容、教学目标和教学方法的基础。）（五号宋体）</w:t>
      </w:r>
    </w:p>
    <w:p w14:paraId="38CAB695">
      <w:pPr>
        <w:pStyle w:val="2"/>
        <w:spacing w:before="156" w:beforeLines="50" w:after="156" w:afterLines="50"/>
        <w:ind w:firstLine="422" w:firstLineChars="200"/>
        <w:rPr>
          <w:rFonts w:hint="eastAsia" w:hAnsi="宋体" w:cs="宋体"/>
          <w:b/>
        </w:rPr>
      </w:pPr>
      <w:r>
        <w:rPr>
          <w:rFonts w:hint="eastAsia" w:hAnsi="宋体" w:cs="宋体"/>
          <w:b/>
        </w:rPr>
        <w:t>课程目标1：</w:t>
      </w:r>
    </w:p>
    <w:p w14:paraId="3877C6A1">
      <w:pPr>
        <w:pStyle w:val="2"/>
        <w:spacing w:before="156" w:beforeLines="50" w:after="156" w:afterLines="50"/>
        <w:ind w:firstLine="420" w:firstLineChars="200"/>
        <w:rPr>
          <w:rFonts w:hint="eastAsia" w:hAnsi="宋体" w:cs="宋体"/>
        </w:rPr>
      </w:pPr>
      <w:r>
        <w:rPr>
          <w:rFonts w:hAnsi="宋体" w:cs="宋体"/>
        </w:rPr>
        <w:t>培养人格健全、心智发达，具有较强哲学分析能力与批判性思维的学术人</w:t>
      </w:r>
    </w:p>
    <w:p w14:paraId="60E80C88">
      <w:pPr>
        <w:pStyle w:val="2"/>
        <w:spacing w:before="156" w:beforeLines="50" w:after="156" w:afterLines="50"/>
        <w:ind w:firstLine="422" w:firstLineChars="200"/>
        <w:rPr>
          <w:rFonts w:hint="eastAsia" w:hAnsi="宋体" w:cs="宋体"/>
          <w:b/>
        </w:rPr>
      </w:pPr>
      <w:r>
        <w:rPr>
          <w:rFonts w:hint="eastAsia" w:hAnsi="宋体" w:cs="宋体"/>
          <w:b/>
        </w:rPr>
        <w:t>课程目标2：</w:t>
      </w:r>
    </w:p>
    <w:p w14:paraId="41359A8B">
      <w:pPr>
        <w:pStyle w:val="2"/>
        <w:spacing w:before="156" w:beforeLines="50" w:after="156" w:afterLines="50"/>
        <w:ind w:firstLine="420" w:firstLineChars="200"/>
        <w:rPr>
          <w:rFonts w:hint="eastAsia" w:hAnsi="宋体" w:cs="宋体"/>
        </w:rPr>
      </w:pPr>
      <w:r>
        <w:rPr>
          <w:rFonts w:hAnsi="宋体" w:cs="宋体"/>
        </w:rPr>
        <w:t>培养人格健全、心智发达，具有较强综合性理论思维能力的高级研究人才</w:t>
      </w:r>
    </w:p>
    <w:p w14:paraId="286D30C1">
      <w:pPr>
        <w:pStyle w:val="2"/>
        <w:spacing w:before="156" w:beforeLines="50" w:after="156" w:afterLines="50"/>
        <w:ind w:firstLine="422" w:firstLineChars="200"/>
        <w:rPr>
          <w:rFonts w:hint="eastAsia" w:hAnsi="宋体" w:cs="宋体"/>
          <w:b/>
        </w:rPr>
      </w:pPr>
      <w:r>
        <w:rPr>
          <w:rFonts w:hint="eastAsia" w:hAnsi="宋体" w:cs="宋体"/>
          <w:b/>
        </w:rPr>
        <w:t>课程目标3：</w:t>
      </w:r>
    </w:p>
    <w:p w14:paraId="02B14B46">
      <w:pPr>
        <w:pStyle w:val="2"/>
        <w:spacing w:before="156" w:beforeLines="50" w:after="156" w:afterLines="50"/>
        <w:ind w:firstLine="420" w:firstLineChars="200"/>
        <w:rPr>
          <w:rFonts w:hint="eastAsia" w:hAnsi="宋体" w:cs="宋体"/>
        </w:rPr>
      </w:pPr>
      <w:r>
        <w:rPr>
          <w:rFonts w:hAnsi="宋体" w:cs="宋体"/>
        </w:rPr>
        <w:t>培养人格健全、心智发达，具有较强科研水平和教学能力的基础教育人才。</w:t>
      </w:r>
    </w:p>
    <w:p w14:paraId="043E0459">
      <w:pPr>
        <w:pStyle w:val="2"/>
        <w:spacing w:before="156" w:beforeLines="50" w:after="156" w:afterLines="50"/>
        <w:ind w:firstLine="480" w:firstLineChars="200"/>
        <w:rPr>
          <w:rFonts w:hint="eastAsia" w:hAnsi="宋体" w:cs="宋体"/>
        </w:rPr>
      </w:pPr>
      <w:r>
        <w:rPr>
          <w:rFonts w:hint="eastAsia" w:ascii="黑体" w:hAnsi="黑体" w:eastAsia="黑体" w:cs="宋体"/>
          <w:sz w:val="24"/>
          <w:szCs w:val="24"/>
        </w:rPr>
        <w:t>（三）课程目标与毕业要求、课程内容的对应关系</w:t>
      </w:r>
      <w:r>
        <w:rPr>
          <w:rFonts w:hint="eastAsia" w:hAnsi="宋体" w:cs="宋体"/>
        </w:rPr>
        <w:t>（小四号黑体）</w:t>
      </w:r>
    </w:p>
    <w:p w14:paraId="5A397EEE">
      <w:pPr>
        <w:pStyle w:val="2"/>
        <w:spacing w:before="156" w:beforeLines="50" w:after="156" w:afterLines="50"/>
        <w:ind w:firstLine="422" w:firstLineChars="200"/>
        <w:jc w:val="center"/>
        <w:rPr>
          <w:rFonts w:hint="eastAsia" w:ascii="黑体" w:hAnsi="宋体"/>
          <w:b/>
          <w:bCs/>
          <w:szCs w:val="21"/>
        </w:rPr>
      </w:pPr>
      <w:r>
        <w:rPr>
          <w:rFonts w:hint="eastAsia" w:ascii="黑体" w:hAnsi="宋体"/>
          <w:b/>
          <w:bCs/>
          <w:szCs w:val="21"/>
        </w:rPr>
        <w:t xml:space="preserve">表1：课程目标与课程内容、毕业要求的对应关系表 </w:t>
      </w:r>
      <w:r>
        <w:rPr>
          <w:rFonts w:hint="eastAsia" w:ascii="黑体" w:hAnsi="宋体"/>
          <w:bCs/>
          <w:szCs w:val="21"/>
        </w:rPr>
        <w:t>（五号宋体）</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6CAC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AC75DEE">
            <w:pPr>
              <w:pStyle w:val="2"/>
              <w:spacing w:before="156" w:beforeLines="50" w:after="156" w:afterLines="50"/>
              <w:jc w:val="center"/>
              <w:rPr>
                <w:rFonts w:hint="eastAsia" w:ascii="黑体" w:hAnsi="宋体"/>
                <w:b/>
                <w:bCs/>
                <w:szCs w:val="21"/>
              </w:rPr>
            </w:pPr>
            <w:r>
              <w:rPr>
                <w:rFonts w:hint="eastAsia" w:ascii="黑体" w:hAnsi="宋体"/>
                <w:b/>
                <w:bCs/>
                <w:szCs w:val="21"/>
              </w:rPr>
              <w:t>课程目标</w:t>
            </w:r>
          </w:p>
        </w:tc>
        <w:tc>
          <w:tcPr>
            <w:tcW w:w="1959" w:type="dxa"/>
            <w:vAlign w:val="center"/>
          </w:tcPr>
          <w:p w14:paraId="7D6B5BC2">
            <w:pPr>
              <w:pStyle w:val="2"/>
              <w:spacing w:before="156" w:beforeLines="50" w:after="156" w:afterLines="50"/>
              <w:jc w:val="center"/>
              <w:rPr>
                <w:rFonts w:hint="eastAsia" w:hAnsi="宋体" w:cs="宋体"/>
                <w:b/>
              </w:rPr>
            </w:pPr>
            <w:r>
              <w:rPr>
                <w:rFonts w:hint="eastAsia" w:hAnsi="宋体" w:cs="宋体"/>
                <w:b/>
              </w:rPr>
              <w:t>课程子目标</w:t>
            </w:r>
          </w:p>
        </w:tc>
        <w:tc>
          <w:tcPr>
            <w:tcW w:w="3118" w:type="dxa"/>
            <w:vAlign w:val="center"/>
          </w:tcPr>
          <w:p w14:paraId="1AAC1BB0">
            <w:pPr>
              <w:pStyle w:val="2"/>
              <w:spacing w:before="156" w:beforeLines="50" w:after="156" w:afterLines="50"/>
              <w:jc w:val="center"/>
              <w:rPr>
                <w:rFonts w:hint="eastAsia" w:ascii="黑体" w:hAnsi="宋体"/>
                <w:b/>
                <w:bCs/>
                <w:szCs w:val="21"/>
              </w:rPr>
            </w:pPr>
            <w:r>
              <w:rPr>
                <w:rFonts w:hint="eastAsia" w:ascii="黑体" w:hAnsi="宋体"/>
                <w:b/>
                <w:bCs/>
                <w:szCs w:val="21"/>
              </w:rPr>
              <w:t>对应课程内容</w:t>
            </w:r>
          </w:p>
        </w:tc>
        <w:tc>
          <w:tcPr>
            <w:tcW w:w="2688" w:type="dxa"/>
            <w:vAlign w:val="center"/>
          </w:tcPr>
          <w:p w14:paraId="57AEEC4D">
            <w:pPr>
              <w:pStyle w:val="2"/>
              <w:spacing w:before="156" w:beforeLines="50" w:after="156" w:afterLines="50"/>
              <w:jc w:val="center"/>
              <w:rPr>
                <w:rFonts w:hint="eastAsia" w:ascii="黑体" w:hAnsi="宋体"/>
                <w:b/>
                <w:bCs/>
                <w:szCs w:val="21"/>
              </w:rPr>
            </w:pPr>
            <w:r>
              <w:rPr>
                <w:rFonts w:hint="eastAsia" w:ascii="黑体" w:hAnsi="宋体"/>
                <w:b/>
                <w:bCs/>
                <w:szCs w:val="21"/>
              </w:rPr>
              <w:t>对应毕业要求</w:t>
            </w:r>
          </w:p>
        </w:tc>
      </w:tr>
      <w:tr w14:paraId="66EE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26B12DAB">
            <w:pPr>
              <w:pStyle w:val="2"/>
              <w:spacing w:before="156" w:beforeLines="50" w:after="156" w:afterLines="50"/>
              <w:jc w:val="center"/>
              <w:rPr>
                <w:rFonts w:hint="eastAsia" w:hAnsi="宋体" w:cs="宋体"/>
                <w:szCs w:val="21"/>
              </w:rPr>
            </w:pPr>
            <w:r>
              <w:rPr>
                <w:rFonts w:hint="eastAsia" w:hAnsi="宋体" w:cs="宋体"/>
                <w:szCs w:val="21"/>
              </w:rPr>
              <w:t>课程目标1</w:t>
            </w:r>
          </w:p>
        </w:tc>
        <w:tc>
          <w:tcPr>
            <w:tcW w:w="1959" w:type="dxa"/>
            <w:vAlign w:val="center"/>
          </w:tcPr>
          <w:p w14:paraId="7631D282">
            <w:pPr>
              <w:pStyle w:val="2"/>
              <w:spacing w:before="156" w:beforeLines="50" w:after="156" w:afterLines="50"/>
              <w:jc w:val="center"/>
              <w:rPr>
                <w:rFonts w:hint="eastAsia" w:hAnsi="宋体" w:cs="宋体"/>
              </w:rPr>
            </w:pPr>
            <w:r>
              <w:rPr>
                <w:rFonts w:hint="eastAsia" w:hAnsi="宋体"/>
              </w:rPr>
              <w:t>课程目标1</w:t>
            </w:r>
          </w:p>
        </w:tc>
        <w:tc>
          <w:tcPr>
            <w:tcW w:w="3118" w:type="dxa"/>
            <w:vAlign w:val="center"/>
          </w:tcPr>
          <w:p w14:paraId="7065B9D0">
            <w:pPr>
              <w:pStyle w:val="2"/>
              <w:spacing w:before="156" w:beforeLines="50" w:after="156" w:afterLines="50"/>
              <w:jc w:val="center"/>
              <w:rPr>
                <w:rFonts w:hint="eastAsia" w:hAnsi="宋体" w:cs="宋体"/>
              </w:rPr>
            </w:pPr>
            <w:r>
              <w:rPr>
                <w:rFonts w:hint="eastAsia" w:hAnsi="宋体"/>
                <w:b/>
              </w:rPr>
              <w:t>逻辑基本知识的掌握</w:t>
            </w:r>
          </w:p>
        </w:tc>
        <w:tc>
          <w:tcPr>
            <w:tcW w:w="2688" w:type="dxa"/>
            <w:vAlign w:val="center"/>
          </w:tcPr>
          <w:p w14:paraId="099652AF">
            <w:pPr>
              <w:pStyle w:val="2"/>
              <w:spacing w:before="156" w:beforeLines="50" w:after="156" w:afterLines="50"/>
              <w:jc w:val="center"/>
              <w:rPr>
                <w:rFonts w:hint="eastAsia" w:hAnsi="宋体" w:cs="宋体"/>
              </w:rPr>
            </w:pPr>
            <w:r>
              <w:rPr>
                <w:rFonts w:hint="eastAsia" w:hAnsi="宋体"/>
                <w:b/>
              </w:rPr>
              <w:t>考试</w:t>
            </w:r>
          </w:p>
        </w:tc>
      </w:tr>
      <w:tr w14:paraId="13682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6CE05730">
            <w:pPr>
              <w:pStyle w:val="2"/>
              <w:spacing w:before="156" w:beforeLines="50" w:after="156" w:afterLines="50"/>
              <w:jc w:val="center"/>
              <w:rPr>
                <w:rFonts w:hint="eastAsia" w:hAnsi="宋体" w:cs="宋体"/>
                <w:szCs w:val="21"/>
              </w:rPr>
            </w:pPr>
          </w:p>
        </w:tc>
        <w:tc>
          <w:tcPr>
            <w:tcW w:w="1959" w:type="dxa"/>
            <w:vAlign w:val="center"/>
          </w:tcPr>
          <w:p w14:paraId="757DC332">
            <w:pPr>
              <w:pStyle w:val="2"/>
              <w:spacing w:before="156" w:beforeLines="50" w:after="156" w:afterLines="50"/>
              <w:jc w:val="center"/>
              <w:rPr>
                <w:rFonts w:hint="eastAsia" w:hAnsi="宋体" w:cs="宋体"/>
              </w:rPr>
            </w:pPr>
            <w:r>
              <w:rPr>
                <w:rFonts w:hint="eastAsia" w:hAnsi="宋体"/>
              </w:rPr>
              <w:t>课程目标2</w:t>
            </w:r>
          </w:p>
        </w:tc>
        <w:tc>
          <w:tcPr>
            <w:tcW w:w="3118" w:type="dxa"/>
            <w:vAlign w:val="center"/>
          </w:tcPr>
          <w:p w14:paraId="74B6519E">
            <w:pPr>
              <w:pStyle w:val="2"/>
              <w:spacing w:before="156" w:beforeLines="50" w:after="156" w:afterLines="50"/>
              <w:jc w:val="center"/>
              <w:rPr>
                <w:rFonts w:hint="eastAsia" w:hAnsi="宋体" w:cs="宋体"/>
              </w:rPr>
            </w:pPr>
            <w:r>
              <w:rPr>
                <w:rFonts w:hint="eastAsia" w:hAnsi="宋体"/>
                <w:b/>
              </w:rPr>
              <w:t>用逻辑分析日常论证</w:t>
            </w:r>
          </w:p>
        </w:tc>
        <w:tc>
          <w:tcPr>
            <w:tcW w:w="2688" w:type="dxa"/>
            <w:vAlign w:val="center"/>
          </w:tcPr>
          <w:p w14:paraId="11660F5D">
            <w:pPr>
              <w:pStyle w:val="2"/>
              <w:spacing w:before="156" w:beforeLines="50" w:after="156" w:afterLines="50"/>
              <w:jc w:val="center"/>
              <w:rPr>
                <w:rFonts w:hint="eastAsia" w:hAnsi="宋体" w:cs="宋体"/>
              </w:rPr>
            </w:pPr>
            <w:r>
              <w:rPr>
                <w:rFonts w:hint="eastAsia" w:hAnsi="宋体"/>
                <w:b/>
              </w:rPr>
              <w:t>考试</w:t>
            </w:r>
          </w:p>
        </w:tc>
      </w:tr>
      <w:tr w14:paraId="08A8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E49F610">
            <w:pPr>
              <w:pStyle w:val="2"/>
              <w:spacing w:before="156" w:beforeLines="50" w:after="156" w:afterLines="50"/>
              <w:jc w:val="center"/>
              <w:rPr>
                <w:rFonts w:hint="eastAsia" w:hAnsi="宋体" w:cs="宋体"/>
                <w:szCs w:val="21"/>
              </w:rPr>
            </w:pPr>
            <w:r>
              <w:rPr>
                <w:rFonts w:hint="eastAsia" w:hAnsi="宋体" w:cs="宋体"/>
                <w:szCs w:val="21"/>
              </w:rPr>
              <w:t>课程目标2</w:t>
            </w:r>
          </w:p>
        </w:tc>
        <w:tc>
          <w:tcPr>
            <w:tcW w:w="1959" w:type="dxa"/>
            <w:vAlign w:val="center"/>
          </w:tcPr>
          <w:p w14:paraId="16717C16">
            <w:pPr>
              <w:pStyle w:val="2"/>
              <w:spacing w:before="156" w:beforeLines="50" w:after="156" w:afterLines="50"/>
              <w:jc w:val="center"/>
              <w:rPr>
                <w:rFonts w:hint="eastAsia" w:hAnsi="宋体" w:cs="宋体"/>
              </w:rPr>
            </w:pPr>
            <w:r>
              <w:rPr>
                <w:rFonts w:hint="eastAsia" w:hAnsi="宋体"/>
              </w:rPr>
              <w:t>课程目标2</w:t>
            </w:r>
          </w:p>
        </w:tc>
        <w:tc>
          <w:tcPr>
            <w:tcW w:w="3118" w:type="dxa"/>
            <w:vAlign w:val="center"/>
          </w:tcPr>
          <w:p w14:paraId="1AB21B48">
            <w:pPr>
              <w:pStyle w:val="2"/>
              <w:spacing w:before="156" w:beforeLines="50" w:after="156" w:afterLines="50"/>
              <w:jc w:val="center"/>
              <w:rPr>
                <w:rFonts w:hint="eastAsia" w:hAnsi="宋体" w:cs="宋体"/>
              </w:rPr>
            </w:pPr>
            <w:r>
              <w:rPr>
                <w:rFonts w:hint="eastAsia" w:hAnsi="宋体"/>
                <w:b/>
              </w:rPr>
              <w:t>用逻辑分析日常论证</w:t>
            </w:r>
          </w:p>
        </w:tc>
        <w:tc>
          <w:tcPr>
            <w:tcW w:w="2688" w:type="dxa"/>
            <w:vAlign w:val="center"/>
          </w:tcPr>
          <w:p w14:paraId="3DCD50FA">
            <w:pPr>
              <w:pStyle w:val="2"/>
              <w:spacing w:before="156" w:beforeLines="50" w:after="156" w:afterLines="50"/>
              <w:jc w:val="center"/>
              <w:rPr>
                <w:rFonts w:hint="eastAsia" w:hAnsi="宋体" w:cs="宋体"/>
              </w:rPr>
            </w:pPr>
            <w:r>
              <w:rPr>
                <w:rFonts w:hint="eastAsia" w:hAnsi="宋体"/>
                <w:b/>
              </w:rPr>
              <w:t>考试</w:t>
            </w:r>
          </w:p>
        </w:tc>
      </w:tr>
      <w:tr w14:paraId="4E03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406B4FBA">
            <w:pPr>
              <w:pStyle w:val="2"/>
              <w:spacing w:before="156" w:beforeLines="50" w:after="156" w:afterLines="50"/>
              <w:jc w:val="center"/>
              <w:rPr>
                <w:rFonts w:hint="eastAsia" w:hAnsi="宋体" w:cs="宋体"/>
                <w:szCs w:val="21"/>
              </w:rPr>
            </w:pPr>
          </w:p>
        </w:tc>
        <w:tc>
          <w:tcPr>
            <w:tcW w:w="1959" w:type="dxa"/>
            <w:vAlign w:val="center"/>
          </w:tcPr>
          <w:p w14:paraId="6FDE7686">
            <w:pPr>
              <w:pStyle w:val="2"/>
              <w:spacing w:before="156" w:beforeLines="50" w:after="156" w:afterLines="50"/>
              <w:jc w:val="center"/>
              <w:rPr>
                <w:rFonts w:hint="eastAsia" w:hAnsi="宋体" w:cs="宋体"/>
              </w:rPr>
            </w:pPr>
          </w:p>
        </w:tc>
        <w:tc>
          <w:tcPr>
            <w:tcW w:w="3118" w:type="dxa"/>
            <w:vAlign w:val="center"/>
          </w:tcPr>
          <w:p w14:paraId="4475D85C">
            <w:pPr>
              <w:pStyle w:val="2"/>
              <w:spacing w:before="156" w:beforeLines="50" w:after="156" w:afterLines="50"/>
              <w:jc w:val="center"/>
              <w:rPr>
                <w:rFonts w:hint="eastAsia" w:ascii="黑体" w:hAnsi="宋体"/>
                <w:b/>
                <w:bCs/>
                <w:szCs w:val="21"/>
              </w:rPr>
            </w:pPr>
          </w:p>
        </w:tc>
        <w:tc>
          <w:tcPr>
            <w:tcW w:w="2688" w:type="dxa"/>
            <w:vAlign w:val="center"/>
          </w:tcPr>
          <w:p w14:paraId="77FA07A0">
            <w:pPr>
              <w:pStyle w:val="2"/>
              <w:spacing w:before="156" w:beforeLines="50" w:after="156" w:afterLines="50"/>
              <w:jc w:val="center"/>
              <w:rPr>
                <w:rFonts w:hint="eastAsia" w:hAnsi="宋体" w:cs="宋体"/>
              </w:rPr>
            </w:pPr>
          </w:p>
        </w:tc>
      </w:tr>
      <w:tr w14:paraId="0C85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79410C1F">
            <w:pPr>
              <w:pStyle w:val="2"/>
              <w:spacing w:before="156" w:beforeLines="50" w:after="156" w:afterLines="50"/>
              <w:jc w:val="center"/>
              <w:rPr>
                <w:rFonts w:hint="eastAsia" w:hAnsi="宋体" w:cs="宋体"/>
                <w:szCs w:val="21"/>
              </w:rPr>
            </w:pPr>
            <w:r>
              <w:rPr>
                <w:rFonts w:hint="eastAsia" w:hAnsi="宋体" w:cs="宋体"/>
                <w:szCs w:val="21"/>
              </w:rPr>
              <w:t>课程目标3</w:t>
            </w:r>
          </w:p>
        </w:tc>
        <w:tc>
          <w:tcPr>
            <w:tcW w:w="1959" w:type="dxa"/>
            <w:vAlign w:val="center"/>
          </w:tcPr>
          <w:p w14:paraId="4F7B06C9">
            <w:pPr>
              <w:pStyle w:val="2"/>
              <w:spacing w:before="156" w:beforeLines="50" w:after="156" w:afterLines="50"/>
              <w:jc w:val="center"/>
              <w:rPr>
                <w:rFonts w:hint="eastAsia" w:hAnsi="宋体" w:cs="宋体"/>
              </w:rPr>
            </w:pPr>
            <w:r>
              <w:rPr>
                <w:rFonts w:hint="eastAsia" w:hAnsi="宋体"/>
              </w:rPr>
              <w:t>课程目标3</w:t>
            </w:r>
          </w:p>
        </w:tc>
        <w:tc>
          <w:tcPr>
            <w:tcW w:w="3118" w:type="dxa"/>
            <w:vAlign w:val="center"/>
          </w:tcPr>
          <w:p w14:paraId="3DC01ADF">
            <w:pPr>
              <w:pStyle w:val="2"/>
              <w:spacing w:before="156" w:beforeLines="50" w:after="156" w:afterLines="50"/>
              <w:jc w:val="center"/>
              <w:rPr>
                <w:rFonts w:hint="eastAsia" w:ascii="黑体" w:hAnsi="宋体"/>
                <w:b/>
                <w:bCs/>
                <w:szCs w:val="21"/>
              </w:rPr>
            </w:pPr>
            <w:r>
              <w:rPr>
                <w:rFonts w:hint="eastAsia" w:hAnsi="宋体"/>
                <w:b/>
              </w:rPr>
              <w:t>为以后的学习打基础</w:t>
            </w:r>
          </w:p>
        </w:tc>
        <w:tc>
          <w:tcPr>
            <w:tcW w:w="2688" w:type="dxa"/>
            <w:vAlign w:val="center"/>
          </w:tcPr>
          <w:p w14:paraId="0DD3AC4A">
            <w:pPr>
              <w:pStyle w:val="2"/>
              <w:spacing w:before="156" w:beforeLines="50" w:after="156" w:afterLines="50"/>
              <w:jc w:val="center"/>
              <w:rPr>
                <w:rFonts w:hint="eastAsia" w:hAnsi="宋体" w:cs="宋体"/>
              </w:rPr>
            </w:pPr>
            <w:r>
              <w:rPr>
                <w:rFonts w:hint="eastAsia" w:hAnsi="宋体"/>
                <w:b/>
              </w:rPr>
              <w:t>考试</w:t>
            </w:r>
          </w:p>
        </w:tc>
      </w:tr>
      <w:tr w14:paraId="652B9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70EBBD74">
            <w:pPr>
              <w:pStyle w:val="2"/>
              <w:spacing w:before="156" w:beforeLines="50" w:after="156" w:afterLines="50"/>
              <w:jc w:val="center"/>
              <w:rPr>
                <w:rFonts w:hint="eastAsia" w:hAnsi="宋体" w:cs="宋体"/>
                <w:szCs w:val="21"/>
              </w:rPr>
            </w:pPr>
          </w:p>
        </w:tc>
        <w:tc>
          <w:tcPr>
            <w:tcW w:w="1959" w:type="dxa"/>
            <w:vAlign w:val="center"/>
          </w:tcPr>
          <w:p w14:paraId="1ECFF145">
            <w:pPr>
              <w:pStyle w:val="2"/>
              <w:spacing w:before="156" w:beforeLines="50" w:after="156" w:afterLines="50"/>
              <w:jc w:val="center"/>
              <w:rPr>
                <w:rFonts w:hint="eastAsia" w:hAnsi="宋体" w:cs="宋体"/>
              </w:rPr>
            </w:pPr>
          </w:p>
        </w:tc>
        <w:tc>
          <w:tcPr>
            <w:tcW w:w="3118" w:type="dxa"/>
            <w:vAlign w:val="center"/>
          </w:tcPr>
          <w:p w14:paraId="2A67ADB9">
            <w:pPr>
              <w:pStyle w:val="2"/>
              <w:spacing w:before="156" w:beforeLines="50" w:after="156" w:afterLines="50"/>
              <w:jc w:val="center"/>
              <w:rPr>
                <w:rFonts w:hint="eastAsia" w:ascii="黑体" w:hAnsi="宋体"/>
                <w:b/>
                <w:bCs/>
                <w:szCs w:val="21"/>
              </w:rPr>
            </w:pPr>
          </w:p>
        </w:tc>
        <w:tc>
          <w:tcPr>
            <w:tcW w:w="2688" w:type="dxa"/>
            <w:vAlign w:val="center"/>
          </w:tcPr>
          <w:p w14:paraId="66805AE3">
            <w:pPr>
              <w:pStyle w:val="2"/>
              <w:spacing w:before="156" w:beforeLines="50" w:after="156" w:afterLines="50"/>
              <w:jc w:val="center"/>
              <w:rPr>
                <w:rFonts w:hint="eastAsia" w:hAnsi="宋体" w:cs="宋体"/>
              </w:rPr>
            </w:pPr>
          </w:p>
        </w:tc>
      </w:tr>
    </w:tbl>
    <w:p w14:paraId="54658555">
      <w:pPr>
        <w:spacing w:before="156" w:beforeLines="50" w:after="156" w:afterLines="50" w:line="360" w:lineRule="auto"/>
        <w:ind w:firstLine="420" w:firstLineChars="200"/>
        <w:rPr>
          <w:rFonts w:hint="eastAsia" w:ascii="宋体" w:hAnsi="宋体" w:eastAsia="宋体"/>
          <w:szCs w:val="21"/>
        </w:rPr>
      </w:pPr>
      <w:r>
        <w:rPr>
          <w:rFonts w:hint="eastAsia" w:ascii="宋体" w:hAnsi="宋体" w:eastAsia="宋体"/>
          <w:szCs w:val="21"/>
        </w:rPr>
        <w:t>（各专业开设的学科基础课程、专业核心课程、综合实践课程及专业选修课程按照本科教学手册中各专业拟定的毕业要求填写“对应毕业要求”栏。通识选修课程、新生研讨课程、思政教育课程及东吴学院开设的基础教育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55B8F966">
      <w:pPr>
        <w:spacing w:before="156" w:beforeLines="50" w:after="156" w:afterLines="50"/>
        <w:ind w:firstLine="562" w:firstLineChars="200"/>
        <w:rPr>
          <w:rFonts w:hint="eastAsia" w:ascii="黑体" w:hAnsi="黑体" w:eastAsia="黑体"/>
          <w:b/>
          <w:sz w:val="28"/>
          <w:szCs w:val="28"/>
        </w:rPr>
      </w:pPr>
      <w:r>
        <w:rPr>
          <w:rFonts w:hint="eastAsia" w:ascii="黑体" w:hAnsi="黑体" w:eastAsia="黑体"/>
          <w:b/>
          <w:sz w:val="28"/>
          <w:szCs w:val="28"/>
        </w:rPr>
        <w:t>三、教学内容</w:t>
      </w:r>
      <w:r>
        <w:rPr>
          <w:rFonts w:hint="eastAsia" w:ascii="宋体" w:hAnsi="宋体" w:eastAsia="宋体"/>
          <w:szCs w:val="21"/>
        </w:rPr>
        <w:t>（四号黑体）</w:t>
      </w:r>
    </w:p>
    <w:p w14:paraId="3444B0FF">
      <w:pPr>
        <w:spacing w:before="156" w:beforeLines="50" w:after="156" w:afterLines="50"/>
        <w:rPr>
          <w:rFonts w:hint="eastAsia" w:ascii="宋体" w:hAnsi="宋体" w:eastAsia="宋体"/>
        </w:rPr>
      </w:pPr>
      <w:r>
        <w:rPr>
          <w:rFonts w:hint="eastAsia" w:ascii="宋体" w:hAnsi="宋体" w:eastAsia="宋体"/>
        </w:rPr>
        <w:t>（具体描述各章节教学目标、教学内容等。实验课程可按实验模块描述）</w:t>
      </w:r>
    </w:p>
    <w:p w14:paraId="4A46F28A">
      <w:pPr>
        <w:widowControl/>
        <w:spacing w:before="156" w:beforeLines="50" w:after="156" w:afterLines="50"/>
        <w:ind w:firstLine="482" w:firstLineChars="200"/>
        <w:jc w:val="left"/>
        <w:rPr>
          <w:rFonts w:hint="eastAsia"/>
        </w:rPr>
      </w:pPr>
      <w:r>
        <w:rPr>
          <w:rFonts w:hint="eastAsia" w:ascii="黑体" w:hAnsi="黑体" w:eastAsia="黑体" w:cs="Times New Roman"/>
          <w:b/>
          <w:sz w:val="24"/>
          <w:szCs w:val="24"/>
        </w:rPr>
        <w:t>第一章 命题逻辑和基本的集合论知识</w:t>
      </w:r>
      <w:r>
        <w:rPr>
          <w:rFonts w:hint="eastAsia" w:ascii="宋体" w:hAnsi="宋体" w:cs="宋体"/>
          <w:b/>
          <w:color w:val="000000"/>
          <w:kern w:val="0"/>
          <w:sz w:val="20"/>
          <w:szCs w:val="20"/>
        </w:rPr>
        <w:t xml:space="preserve"> </w:t>
      </w:r>
      <w:r>
        <w:rPr>
          <w:rFonts w:hint="eastAsia" w:ascii="宋体" w:hAnsi="宋体" w:eastAsia="宋体" w:cs="宋体"/>
          <w:color w:val="000000"/>
          <w:kern w:val="0"/>
          <w:szCs w:val="21"/>
        </w:rPr>
        <w:t>（小四号黑体）</w:t>
      </w:r>
    </w:p>
    <w:p w14:paraId="1ED3720D">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656B30AF">
      <w:pPr>
        <w:widowControl/>
        <w:spacing w:before="156" w:beforeLines="50" w:after="156" w:afterLines="50"/>
        <w:ind w:firstLine="420" w:firstLineChars="200"/>
        <w:jc w:val="left"/>
        <w:rPr>
          <w:rFonts w:hint="eastAsia" w:ascii="宋体" w:hAnsi="宋体" w:eastAsia="宋体"/>
          <w:szCs w:val="21"/>
        </w:rPr>
      </w:pPr>
      <w:r>
        <w:rPr>
          <w:rFonts w:hint="eastAsia" w:ascii="宋体" w:hAnsi="宋体" w:eastAsia="宋体" w:cs="宋体"/>
          <w:color w:val="000000"/>
          <w:kern w:val="0"/>
          <w:szCs w:val="21"/>
        </w:rPr>
        <w:t>本章的目标是带领学生回顾上学期所学习的逻辑学基本知识，同时让学生掌握一些接下来课程需要接触到的基础知识。</w:t>
      </w:r>
    </w:p>
    <w:p w14:paraId="30CB0F00">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2B2584E9">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让学生掌握可能世界的来源、概念和应用，以及一些集合论的概念。</w:t>
      </w:r>
    </w:p>
    <w:p w14:paraId="790B4844">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35C2BA5">
      <w:pPr>
        <w:widowControl/>
        <w:spacing w:before="156" w:beforeLines="50" w:after="156" w:afterLines="50"/>
        <w:ind w:firstLine="420" w:firstLineChars="200"/>
        <w:jc w:val="left"/>
        <w:rPr>
          <w:rFonts w:hint="eastAsia" w:ascii="宋体" w:hAnsi="宋体" w:eastAsia="宋体"/>
          <w:szCs w:val="21"/>
        </w:rPr>
      </w:pPr>
      <w:r>
        <w:rPr>
          <w:rFonts w:hint="eastAsia" w:ascii="宋体" w:hAnsi="宋体" w:eastAsia="宋体"/>
          <w:szCs w:val="21"/>
        </w:rPr>
        <w:t>集合的基本知识和命题逻辑的基本知识</w:t>
      </w:r>
    </w:p>
    <w:p w14:paraId="40E04DAB">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3EA6F6BA">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讲授法</w:t>
      </w:r>
    </w:p>
    <w:p w14:paraId="7810616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2223BCD5">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课后作业</w:t>
      </w:r>
    </w:p>
    <w:p w14:paraId="2776774E">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06CBA39C">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第二章 模态逻辑 </w:t>
      </w:r>
      <w:r>
        <w:rPr>
          <w:rFonts w:hint="eastAsia" w:ascii="宋体" w:hAnsi="宋体" w:eastAsia="宋体" w:cs="宋体"/>
          <w:color w:val="000000"/>
          <w:kern w:val="0"/>
          <w:szCs w:val="21"/>
        </w:rPr>
        <w:t>（小四号黑体）</w:t>
      </w:r>
    </w:p>
    <w:p w14:paraId="18375281">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1D096AE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本章的目标是带领学生了解克里普克语义学，同时带领学生了解能以何种方式解决必然算子和可能算子，介绍最小正规模态逻辑K系统，同时带领学生了解模态公式和一阶公式的对应。</w:t>
      </w:r>
    </w:p>
    <w:p w14:paraId="427587CB">
      <w:pPr>
        <w:widowControl/>
        <w:spacing w:before="156" w:beforeLines="50" w:after="156" w:afterLines="50"/>
        <w:jc w:val="left"/>
        <w:rPr>
          <w:rFonts w:hint="eastAsia" w:ascii="宋体" w:hAnsi="宋体" w:eastAsia="宋体" w:cs="宋体"/>
          <w:color w:val="000000"/>
          <w:kern w:val="0"/>
          <w:szCs w:val="21"/>
        </w:rPr>
      </w:pPr>
      <w:r>
        <w:rPr>
          <w:rFonts w:hint="eastAsia" w:ascii="宋体" w:hAnsi="宋体" w:eastAsia="宋体" w:cs="TimesNewRomanPSMT"/>
          <w:color w:val="000000"/>
          <w:kern w:val="0"/>
          <w:szCs w:val="21"/>
        </w:rPr>
        <w:tab/>
      </w: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238159E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本章的重难点在克里普克语义学和框架的概念</w:t>
      </w:r>
    </w:p>
    <w:p w14:paraId="0F25BD89">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35E4D8DB">
      <w:pPr>
        <w:widowControl/>
        <w:spacing w:before="156" w:beforeLines="50" w:after="156" w:afterLines="50"/>
        <w:ind w:firstLine="420" w:firstLineChars="200"/>
        <w:jc w:val="left"/>
        <w:rPr>
          <w:rFonts w:hint="eastAsia" w:ascii="宋体" w:hAnsi="宋体" w:eastAsia="宋体"/>
          <w:szCs w:val="21"/>
        </w:rPr>
      </w:pPr>
      <w:r>
        <w:rPr>
          <w:rFonts w:hint="eastAsia" w:ascii="宋体" w:hAnsi="宋体" w:eastAsia="宋体"/>
          <w:szCs w:val="21"/>
        </w:rPr>
        <w:t>教学内容包括如下内容：1、克里普克语义学；2、对必然算子的解读；3、模态逻辑的模型和语义；4、最小正规模态逻辑；5、模态公式和一阶公式的对应。</w:t>
      </w:r>
    </w:p>
    <w:p w14:paraId="27602A38">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2F4065F6">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讲授法</w:t>
      </w:r>
    </w:p>
    <w:p w14:paraId="54944A0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09EAA214">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课后作业</w:t>
      </w:r>
    </w:p>
    <w:p w14:paraId="2249F28C">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69D3CF52">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74123678">
      <w:pPr>
        <w:widowControl/>
        <w:spacing w:before="156" w:beforeLines="50" w:after="156" w:afterLines="50"/>
        <w:ind w:firstLine="482" w:firstLineChars="200"/>
        <w:jc w:val="left"/>
        <w:rPr>
          <w:rFonts w:hint="eastAsia"/>
        </w:rPr>
      </w:pPr>
      <w:r>
        <w:rPr>
          <w:rFonts w:hint="eastAsia" w:ascii="黑体" w:hAnsi="黑体" w:eastAsia="黑体" w:cs="Times New Roman"/>
          <w:b/>
          <w:sz w:val="24"/>
          <w:szCs w:val="24"/>
        </w:rPr>
        <w:t>第三章 认知逻辑</w:t>
      </w:r>
      <w:r>
        <w:rPr>
          <w:rFonts w:hint="eastAsia" w:ascii="宋体" w:hAnsi="宋体" w:eastAsia="宋体" w:cs="宋体"/>
          <w:color w:val="000000"/>
          <w:kern w:val="0"/>
          <w:szCs w:val="21"/>
        </w:rPr>
        <w:t>（小四号黑体）</w:t>
      </w:r>
    </w:p>
    <w:p w14:paraId="79C09380">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6BE783B8">
      <w:pPr>
        <w:widowControl/>
        <w:spacing w:before="156" w:beforeLines="50" w:after="156" w:afterLines="50"/>
        <w:ind w:firstLine="420" w:firstLineChars="200"/>
        <w:jc w:val="left"/>
        <w:rPr>
          <w:rFonts w:hint="eastAsia" w:ascii="宋体" w:hAnsi="宋体" w:eastAsia="宋体"/>
          <w:szCs w:val="21"/>
        </w:rPr>
      </w:pPr>
      <w:r>
        <w:rPr>
          <w:rFonts w:hint="eastAsia" w:ascii="宋体" w:hAnsi="宋体" w:eastAsia="宋体" w:cs="宋体"/>
          <w:color w:val="000000"/>
          <w:kern w:val="0"/>
          <w:szCs w:val="21"/>
        </w:rPr>
        <w:t>本章的目标是带领学生了解认知逻辑的一些基本概念及其相应的语义和公理系统。</w:t>
      </w:r>
    </w:p>
    <w:p w14:paraId="2BB50B2D">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5B7A9563">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了解认知路基的模型和语义，了解逻辑全能问题的解决框架，了解认知悖论的问题所在。</w:t>
      </w:r>
    </w:p>
    <w:p w14:paraId="5C320C00">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22D33828">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本章包括如下内容：1、信念逻辑的模型和语义，以及公理系统；2、认知逻辑的模型和语义以及公理系统；3、多主体认知逻辑的问题；4、逻辑全能问题的解决方案；5、认知悖论的来源以及可能的解决方案。</w:t>
      </w:r>
    </w:p>
    <w:p w14:paraId="73182AAB">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0129DC09">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讲授法</w:t>
      </w:r>
    </w:p>
    <w:p w14:paraId="3DEAE6C3">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27696C2F">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课后作业</w:t>
      </w:r>
    </w:p>
    <w:p w14:paraId="09589C1B">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5B906434">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1DD69CBA">
      <w:pPr>
        <w:widowControl/>
        <w:spacing w:before="156" w:beforeLines="50" w:after="156" w:afterLines="50"/>
        <w:ind w:firstLine="482" w:firstLineChars="200"/>
        <w:jc w:val="left"/>
        <w:rPr>
          <w:rFonts w:hint="eastAsia"/>
        </w:rPr>
      </w:pPr>
      <w:r>
        <w:rPr>
          <w:rFonts w:hint="eastAsia" w:ascii="黑体" w:hAnsi="黑体" w:eastAsia="黑体" w:cs="Times New Roman"/>
          <w:b/>
          <w:sz w:val="24"/>
          <w:szCs w:val="24"/>
        </w:rPr>
        <w:t>第四章 时态逻辑</w:t>
      </w:r>
      <w:r>
        <w:rPr>
          <w:rFonts w:hint="eastAsia" w:ascii="宋体" w:hAnsi="宋体" w:cs="宋体"/>
          <w:b/>
          <w:color w:val="000000"/>
          <w:kern w:val="0"/>
          <w:sz w:val="20"/>
          <w:szCs w:val="20"/>
        </w:rPr>
        <w:t xml:space="preserve"> </w:t>
      </w:r>
      <w:r>
        <w:rPr>
          <w:rFonts w:hint="eastAsia" w:ascii="宋体" w:hAnsi="宋体" w:eastAsia="宋体" w:cs="宋体"/>
          <w:color w:val="000000"/>
          <w:kern w:val="0"/>
          <w:szCs w:val="21"/>
        </w:rPr>
        <w:t>（小四号黑体）</w:t>
      </w:r>
    </w:p>
    <w:p w14:paraId="4D474ABC">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430AECDB">
      <w:pPr>
        <w:widowControl/>
        <w:spacing w:before="156" w:beforeLines="50" w:after="156" w:afterLines="50"/>
        <w:ind w:firstLine="420" w:firstLineChars="200"/>
        <w:jc w:val="left"/>
        <w:rPr>
          <w:rFonts w:hint="eastAsia" w:ascii="宋体" w:hAnsi="宋体" w:eastAsia="宋体"/>
          <w:szCs w:val="21"/>
        </w:rPr>
      </w:pPr>
      <w:r>
        <w:rPr>
          <w:rFonts w:hint="eastAsia" w:ascii="宋体" w:hAnsi="宋体" w:eastAsia="宋体" w:cs="宋体"/>
          <w:color w:val="000000"/>
          <w:kern w:val="0"/>
          <w:szCs w:val="21"/>
        </w:rPr>
        <w:t>本章的目标是带领学生了解逻辑对于时间概念的刻画。</w:t>
      </w:r>
    </w:p>
    <w:p w14:paraId="152D703E">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0B37B678">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时态逻辑的语义及其相应的形式系统</w:t>
      </w:r>
    </w:p>
    <w:p w14:paraId="735FD90E">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36210B0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本章包括如下内容：1、时态逻辑的语义和模型；2、线性时态逻辑的模型和语义；3、分支时态逻辑的模型和语义。</w:t>
      </w:r>
    </w:p>
    <w:p w14:paraId="6CE308A9">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5CD02D22">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讲授法</w:t>
      </w:r>
    </w:p>
    <w:p w14:paraId="3960675D">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3F92A4E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课后作业</w:t>
      </w:r>
    </w:p>
    <w:p w14:paraId="12681FA4">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4D6103AB">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7073FD35">
      <w:pPr>
        <w:widowControl/>
        <w:spacing w:before="156" w:beforeLines="50" w:after="156" w:afterLines="50"/>
        <w:ind w:firstLine="482" w:firstLineChars="200"/>
        <w:jc w:val="left"/>
        <w:rPr>
          <w:rFonts w:hint="eastAsia"/>
        </w:rPr>
      </w:pPr>
      <w:r>
        <w:rPr>
          <w:rFonts w:hint="eastAsia" w:ascii="黑体" w:hAnsi="黑体" w:eastAsia="黑体" w:cs="Times New Roman"/>
          <w:b/>
          <w:sz w:val="24"/>
          <w:szCs w:val="24"/>
        </w:rPr>
        <w:t>第五章 道义逻辑</w:t>
      </w:r>
      <w:r>
        <w:rPr>
          <w:rFonts w:hint="eastAsia" w:ascii="宋体" w:hAnsi="宋体" w:cs="宋体"/>
          <w:b/>
          <w:color w:val="000000"/>
          <w:kern w:val="0"/>
          <w:sz w:val="20"/>
          <w:szCs w:val="20"/>
        </w:rPr>
        <w:t xml:space="preserve"> </w:t>
      </w:r>
      <w:r>
        <w:rPr>
          <w:rFonts w:hint="eastAsia" w:ascii="宋体" w:hAnsi="宋体" w:eastAsia="宋体" w:cs="宋体"/>
          <w:color w:val="000000"/>
          <w:kern w:val="0"/>
          <w:szCs w:val="21"/>
        </w:rPr>
        <w:t>（小四号黑体）</w:t>
      </w:r>
    </w:p>
    <w:p w14:paraId="2CC5C0E8">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3986586D">
      <w:pPr>
        <w:widowControl/>
        <w:spacing w:before="156" w:beforeLines="50" w:after="156" w:afterLines="50"/>
        <w:ind w:firstLine="420" w:firstLineChars="200"/>
        <w:jc w:val="left"/>
        <w:rPr>
          <w:rFonts w:hint="eastAsia" w:ascii="宋体" w:hAnsi="宋体" w:eastAsia="宋体"/>
          <w:szCs w:val="21"/>
        </w:rPr>
      </w:pPr>
      <w:r>
        <w:rPr>
          <w:rFonts w:hint="eastAsia" w:ascii="宋体" w:hAnsi="宋体" w:eastAsia="宋体" w:cs="宋体"/>
          <w:color w:val="000000"/>
          <w:kern w:val="0"/>
          <w:szCs w:val="21"/>
        </w:rPr>
        <w:t>本章的目标是带领学生了解道义逻辑的基本内容，了解必须做可和可以做等道义概念。</w:t>
      </w:r>
    </w:p>
    <w:p w14:paraId="71FB26C2">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4B0AE686">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道义逻辑的模型和语义</w:t>
      </w:r>
    </w:p>
    <w:p w14:paraId="7C3A7ADE">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2BE1E82">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本章包括如下内容：1道义逻辑的模型和语义；2、道义逻辑的公理系统；3、各种不同的道义逻辑系统。</w:t>
      </w:r>
    </w:p>
    <w:p w14:paraId="13DC68B5">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09A9ADBE">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讲授法</w:t>
      </w:r>
    </w:p>
    <w:p w14:paraId="4D7AF82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6CB95CB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课后作业</w:t>
      </w:r>
    </w:p>
    <w:p w14:paraId="77CC1E75">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5A32B42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课后作业</w:t>
      </w:r>
    </w:p>
    <w:p w14:paraId="1E27068B">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32B907D2">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34A0CE79">
      <w:pPr>
        <w:widowControl/>
        <w:spacing w:before="156" w:beforeLines="50" w:after="156" w:afterLines="50"/>
        <w:ind w:firstLine="482" w:firstLineChars="200"/>
        <w:jc w:val="left"/>
        <w:rPr>
          <w:rFonts w:hint="eastAsia"/>
        </w:rPr>
      </w:pPr>
      <w:r>
        <w:rPr>
          <w:rFonts w:hint="eastAsia" w:ascii="黑体" w:hAnsi="黑体" w:eastAsia="黑体" w:cs="Times New Roman"/>
          <w:b/>
          <w:sz w:val="24"/>
          <w:szCs w:val="24"/>
        </w:rPr>
        <w:t>第六章 条件句逻辑</w:t>
      </w:r>
      <w:r>
        <w:rPr>
          <w:rFonts w:hint="eastAsia" w:ascii="宋体" w:hAnsi="宋体" w:eastAsia="宋体" w:cs="宋体"/>
          <w:color w:val="000000"/>
          <w:kern w:val="0"/>
          <w:szCs w:val="21"/>
        </w:rPr>
        <w:t>（小四号黑体）</w:t>
      </w:r>
    </w:p>
    <w:p w14:paraId="181DBE51">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481AF268">
      <w:pPr>
        <w:widowControl/>
        <w:spacing w:before="156" w:beforeLines="50" w:after="156" w:afterLines="50"/>
        <w:ind w:firstLine="420" w:firstLineChars="200"/>
        <w:jc w:val="left"/>
        <w:rPr>
          <w:rFonts w:hint="eastAsia" w:ascii="宋体" w:hAnsi="宋体" w:eastAsia="宋体"/>
          <w:szCs w:val="21"/>
        </w:rPr>
      </w:pPr>
      <w:r>
        <w:rPr>
          <w:rFonts w:hint="eastAsia" w:ascii="宋体" w:hAnsi="宋体" w:eastAsia="宋体" w:cs="宋体"/>
          <w:color w:val="000000"/>
          <w:kern w:val="0"/>
          <w:szCs w:val="21"/>
        </w:rPr>
        <w:t>本章的目标是带领学生了解“如果……那么……”在逻辑中的刻画</w:t>
      </w:r>
    </w:p>
    <w:p w14:paraId="4CD25679">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C4C3FDE">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关于条件句的语义以及相似系统。</w:t>
      </w:r>
    </w:p>
    <w:p w14:paraId="543AEE4E">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3D50B30">
      <w:pPr>
        <w:widowControl/>
        <w:spacing w:before="156" w:beforeLines="50" w:after="156" w:afterLines="50"/>
        <w:ind w:firstLine="420" w:firstLineChars="200"/>
        <w:jc w:val="left"/>
        <w:rPr>
          <w:rFonts w:hint="eastAsia" w:ascii="宋体" w:hAnsi="宋体" w:eastAsia="宋体"/>
          <w:szCs w:val="21"/>
        </w:rPr>
      </w:pPr>
      <w:r>
        <w:rPr>
          <w:rFonts w:hint="eastAsia" w:ascii="宋体" w:hAnsi="宋体" w:eastAsia="宋体"/>
          <w:szCs w:val="21"/>
        </w:rPr>
        <w:t>本章包括如下基本内容：1、条件句的概念；2、实质条件句的问题；3反事实条件句的刻画；4、条件句的的模型和语义；5、条件句与道义逻辑的结合。</w:t>
      </w:r>
    </w:p>
    <w:p w14:paraId="4F1B1D02">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5E34B735">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讲授法</w:t>
      </w:r>
    </w:p>
    <w:p w14:paraId="27655229">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632B5500">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课后作业</w:t>
      </w:r>
    </w:p>
    <w:p w14:paraId="6636E63B">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13775ED3">
      <w:pPr>
        <w:widowControl/>
        <w:spacing w:before="156" w:beforeLines="50" w:after="156" w:afterLines="50"/>
        <w:ind w:firstLine="482" w:firstLineChars="200"/>
        <w:jc w:val="left"/>
        <w:rPr>
          <w:rFonts w:hint="eastAsia" w:ascii="黑体" w:hAnsi="黑体" w:eastAsia="黑体" w:cs="Times New Roman"/>
          <w:b/>
          <w:sz w:val="24"/>
          <w:szCs w:val="24"/>
        </w:rPr>
      </w:pPr>
    </w:p>
    <w:p w14:paraId="7E7DE6DE">
      <w:pPr>
        <w:widowControl/>
        <w:spacing w:before="156" w:beforeLines="50" w:after="156" w:afterLines="50"/>
        <w:ind w:firstLine="482" w:firstLineChars="200"/>
        <w:jc w:val="left"/>
        <w:rPr>
          <w:rFonts w:hint="eastAsia"/>
        </w:rPr>
      </w:pPr>
      <w:r>
        <w:rPr>
          <w:rFonts w:hint="eastAsia" w:ascii="黑体" w:hAnsi="黑体" w:eastAsia="黑体" w:cs="Times New Roman"/>
          <w:b/>
          <w:sz w:val="24"/>
          <w:szCs w:val="24"/>
        </w:rPr>
        <w:t>第七章 直觉主义逻辑</w:t>
      </w:r>
      <w:r>
        <w:rPr>
          <w:rFonts w:hint="eastAsia" w:ascii="宋体" w:hAnsi="宋体" w:cs="宋体"/>
          <w:b/>
          <w:color w:val="000000"/>
          <w:kern w:val="0"/>
          <w:sz w:val="20"/>
          <w:szCs w:val="20"/>
        </w:rPr>
        <w:t xml:space="preserve"> </w:t>
      </w:r>
      <w:r>
        <w:rPr>
          <w:rFonts w:hint="eastAsia" w:ascii="宋体" w:hAnsi="宋体" w:eastAsia="宋体" w:cs="宋体"/>
          <w:color w:val="000000"/>
          <w:kern w:val="0"/>
          <w:szCs w:val="21"/>
        </w:rPr>
        <w:t>（小四号黑体）</w:t>
      </w:r>
    </w:p>
    <w:p w14:paraId="3F0ECA02">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35689634">
      <w:pPr>
        <w:widowControl/>
        <w:spacing w:before="156" w:beforeLines="50" w:after="156" w:afterLines="50"/>
        <w:ind w:firstLine="420" w:firstLineChars="200"/>
        <w:jc w:val="left"/>
        <w:rPr>
          <w:rFonts w:hint="eastAsia" w:ascii="宋体" w:hAnsi="宋体" w:eastAsia="宋体"/>
          <w:szCs w:val="21"/>
        </w:rPr>
      </w:pPr>
      <w:r>
        <w:rPr>
          <w:rFonts w:hint="eastAsia" w:ascii="宋体" w:hAnsi="宋体" w:eastAsia="宋体" w:cs="宋体"/>
          <w:color w:val="000000"/>
          <w:kern w:val="0"/>
          <w:szCs w:val="21"/>
        </w:rPr>
        <w:t>本章的目标是带领学生了解直觉主义的基本思想，基本概念及其在当代哲学中的作用。</w:t>
      </w:r>
    </w:p>
    <w:p w14:paraId="10F91BD3">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09CFE85A">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为何要引入直觉主义逻辑，直觉主义的模型和语义</w:t>
      </w:r>
    </w:p>
    <w:p w14:paraId="3FAD3356">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297413B">
      <w:pPr>
        <w:widowControl/>
        <w:spacing w:before="156" w:beforeLines="50" w:after="156" w:afterLines="50"/>
        <w:ind w:firstLine="420" w:firstLineChars="200"/>
        <w:jc w:val="left"/>
        <w:rPr>
          <w:rFonts w:hint="eastAsia" w:ascii="宋体" w:hAnsi="宋体" w:eastAsia="宋体"/>
          <w:szCs w:val="21"/>
        </w:rPr>
      </w:pPr>
      <w:r>
        <w:rPr>
          <w:rFonts w:hint="eastAsia" w:ascii="宋体" w:hAnsi="宋体" w:eastAsia="宋体"/>
          <w:szCs w:val="21"/>
        </w:rPr>
        <w:t>本章包括如下内容：1、为何引入直觉注意；2、数学哲学的一些问题；3、直觉主义的观点；4、直觉主义的模型和语义。</w:t>
      </w:r>
    </w:p>
    <w:p w14:paraId="2FAE7037">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5213CA84">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讲授法</w:t>
      </w:r>
    </w:p>
    <w:p w14:paraId="5C4D104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1F7DDD21">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课后作业</w:t>
      </w:r>
    </w:p>
    <w:p w14:paraId="1068CC9A">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08D50CEA">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3F410BE4">
      <w:pPr>
        <w:widowControl/>
        <w:spacing w:before="156" w:beforeLines="50" w:after="156" w:afterLines="50"/>
        <w:ind w:firstLine="482" w:firstLineChars="200"/>
        <w:jc w:val="left"/>
        <w:rPr>
          <w:rFonts w:hint="eastAsia"/>
        </w:rPr>
      </w:pPr>
      <w:r>
        <w:rPr>
          <w:rFonts w:hint="eastAsia" w:ascii="黑体" w:hAnsi="黑体" w:eastAsia="黑体" w:cs="Times New Roman"/>
          <w:b/>
          <w:sz w:val="24"/>
          <w:szCs w:val="24"/>
        </w:rPr>
        <w:t>第八章 多值逻辑</w:t>
      </w:r>
      <w:r>
        <w:rPr>
          <w:rFonts w:hint="eastAsia" w:ascii="宋体" w:hAnsi="宋体" w:eastAsia="宋体" w:cs="宋体"/>
          <w:color w:val="000000"/>
          <w:kern w:val="0"/>
          <w:szCs w:val="21"/>
        </w:rPr>
        <w:t>（小四号黑体）</w:t>
      </w:r>
    </w:p>
    <w:p w14:paraId="3D720EC2">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5BACF5A7">
      <w:pPr>
        <w:widowControl/>
        <w:spacing w:before="156" w:beforeLines="50" w:after="156" w:afterLines="50"/>
        <w:ind w:firstLine="420" w:firstLineChars="200"/>
        <w:jc w:val="left"/>
        <w:rPr>
          <w:rFonts w:hint="eastAsia" w:ascii="宋体" w:hAnsi="宋体" w:eastAsia="宋体"/>
          <w:szCs w:val="21"/>
        </w:rPr>
      </w:pPr>
      <w:r>
        <w:rPr>
          <w:rFonts w:hint="eastAsia" w:ascii="宋体" w:hAnsi="宋体" w:eastAsia="宋体" w:cs="宋体"/>
          <w:color w:val="000000"/>
          <w:kern w:val="0"/>
          <w:szCs w:val="21"/>
        </w:rPr>
        <w:t>本章的目标是带领学生了解多值逻辑的基本想法以及一些常用的多值逻辑系统。</w:t>
      </w:r>
    </w:p>
    <w:p w14:paraId="1558E4F5">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BC607BE">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掌握各种特殊的多值逻辑系统</w:t>
      </w:r>
    </w:p>
    <w:p w14:paraId="51BF9CEA">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39C62DC9">
      <w:pPr>
        <w:widowControl/>
        <w:spacing w:before="156" w:beforeLines="50" w:after="156" w:afterLines="50"/>
        <w:ind w:firstLine="420" w:firstLineChars="200"/>
        <w:jc w:val="left"/>
        <w:rPr>
          <w:rFonts w:hint="eastAsia" w:ascii="宋体" w:hAnsi="宋体" w:eastAsia="宋体"/>
          <w:szCs w:val="21"/>
        </w:rPr>
      </w:pPr>
      <w:r>
        <w:rPr>
          <w:rFonts w:hint="eastAsia" w:ascii="宋体" w:hAnsi="宋体" w:eastAsia="宋体"/>
          <w:szCs w:val="21"/>
        </w:rPr>
        <w:t>本章包括如下内容：1、卢卡西维奇的多值逻辑；2、波斯特多值逻辑；3、。</w:t>
      </w:r>
    </w:p>
    <w:p w14:paraId="22C66ACE">
      <w:pPr>
        <w:widowControl/>
        <w:spacing w:before="156" w:beforeLines="50" w:after="156" w:afterLines="50"/>
        <w:ind w:firstLine="420" w:firstLineChars="200"/>
        <w:jc w:val="left"/>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30FC380E">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讲授法</w:t>
      </w:r>
    </w:p>
    <w:p w14:paraId="56FF350B">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1B0C19DC">
      <w:pPr>
        <w:widowControl/>
        <w:spacing w:before="156" w:beforeLines="50" w:after="156" w:afterLines="50"/>
        <w:ind w:firstLine="420" w:firstLineChars="200"/>
        <w:jc w:val="left"/>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课后作业</w:t>
      </w:r>
    </w:p>
    <w:p w14:paraId="3A9902C5">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705D1D7C">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6FD5F752">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7F6DDC13">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7DC56E9A">
      <w:pPr>
        <w:widowControl/>
        <w:spacing w:before="156" w:beforeLines="50" w:after="156" w:afterLines="50"/>
        <w:ind w:firstLine="420" w:firstLineChars="200"/>
        <w:jc w:val="left"/>
        <w:rPr>
          <w:rFonts w:hint="eastAsia" w:ascii="宋体" w:hAnsi="宋体" w:eastAsia="宋体" w:cs="TimesNewRomanPSMT"/>
          <w:color w:val="000000"/>
          <w:kern w:val="0"/>
          <w:szCs w:val="21"/>
        </w:rPr>
      </w:pPr>
    </w:p>
    <w:p w14:paraId="4D505AF5">
      <w:pPr>
        <w:widowControl/>
        <w:spacing w:before="156" w:beforeLines="50" w:after="156" w:afterLines="50"/>
        <w:ind w:firstLine="420" w:firstLineChars="200"/>
        <w:jc w:val="left"/>
        <w:rPr>
          <w:rFonts w:hint="eastAsia"/>
        </w:rPr>
      </w:pPr>
    </w:p>
    <w:p w14:paraId="54B83069">
      <w:pPr>
        <w:widowControl/>
        <w:jc w:val="left"/>
        <w:rPr>
          <w:rFonts w:hint="eastAsia" w:ascii="黑体" w:hAnsi="黑体" w:eastAsia="黑体"/>
          <w:b/>
          <w:sz w:val="28"/>
          <w:szCs w:val="28"/>
        </w:rPr>
      </w:pPr>
      <w:r>
        <w:rPr>
          <w:rFonts w:ascii="黑体" w:hAnsi="黑体" w:eastAsia="黑体"/>
          <w:b/>
          <w:sz w:val="28"/>
          <w:szCs w:val="28"/>
        </w:rPr>
        <w:br w:type="page"/>
      </w:r>
    </w:p>
    <w:p w14:paraId="1EBE4731">
      <w:pPr>
        <w:widowControl/>
        <w:spacing w:before="156" w:beforeLines="50" w:after="156" w:afterLines="50"/>
        <w:ind w:firstLine="562" w:firstLineChars="200"/>
        <w:jc w:val="left"/>
        <w:rPr>
          <w:rFonts w:hint="eastAsia"/>
        </w:rPr>
      </w:pPr>
      <w:r>
        <w:rPr>
          <w:rFonts w:hint="eastAsia" w:ascii="黑体" w:hAnsi="黑体" w:eastAsia="黑体"/>
          <w:b/>
          <w:sz w:val="28"/>
          <w:szCs w:val="28"/>
        </w:rPr>
        <w:t>四、学时分配</w:t>
      </w:r>
      <w:r>
        <w:rPr>
          <w:rFonts w:hint="eastAsia" w:ascii="宋体" w:hAnsi="宋体" w:eastAsia="宋体"/>
          <w:szCs w:val="21"/>
        </w:rPr>
        <w:t>（四号黑体）</w:t>
      </w:r>
    </w:p>
    <w:p w14:paraId="04BDE2A5">
      <w:pPr>
        <w:widowControl/>
        <w:spacing w:before="156" w:beforeLines="50" w:after="156" w:afterLines="50"/>
        <w:jc w:val="center"/>
        <w:rPr>
          <w:rFonts w:hint="eastAsia"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3A91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3AC7E21">
            <w:pPr>
              <w:widowControl/>
              <w:spacing w:before="156" w:beforeLines="50" w:after="156" w:afterLines="50"/>
              <w:jc w:val="center"/>
              <w:rPr>
                <w:rFonts w:hint="eastAsia" w:ascii="宋体" w:hAnsi="宋体" w:eastAsia="宋体"/>
              </w:rPr>
            </w:pPr>
            <w:r>
              <w:rPr>
                <w:rFonts w:hint="eastAsia" w:ascii="宋体" w:hAnsi="宋体" w:eastAsia="宋体"/>
              </w:rPr>
              <w:t>章节</w:t>
            </w:r>
          </w:p>
        </w:tc>
        <w:tc>
          <w:tcPr>
            <w:tcW w:w="2765" w:type="dxa"/>
            <w:vAlign w:val="center"/>
          </w:tcPr>
          <w:p w14:paraId="0B6F7595">
            <w:pPr>
              <w:widowControl/>
              <w:spacing w:before="156" w:beforeLines="50" w:after="156" w:afterLines="50"/>
              <w:jc w:val="center"/>
              <w:rPr>
                <w:rFonts w:hint="eastAsia" w:ascii="宋体" w:hAnsi="宋体" w:eastAsia="宋体"/>
              </w:rPr>
            </w:pPr>
            <w:r>
              <w:rPr>
                <w:rFonts w:hint="eastAsia" w:ascii="宋体" w:hAnsi="宋体" w:eastAsia="宋体"/>
              </w:rPr>
              <w:t>章节内容</w:t>
            </w:r>
          </w:p>
        </w:tc>
        <w:tc>
          <w:tcPr>
            <w:tcW w:w="2766" w:type="dxa"/>
            <w:vAlign w:val="center"/>
          </w:tcPr>
          <w:p w14:paraId="4DFE9471">
            <w:pPr>
              <w:widowControl/>
              <w:spacing w:before="156" w:beforeLines="50" w:after="156" w:afterLines="50"/>
              <w:jc w:val="center"/>
              <w:rPr>
                <w:rFonts w:hint="eastAsia" w:ascii="宋体" w:hAnsi="宋体" w:eastAsia="宋体"/>
              </w:rPr>
            </w:pPr>
            <w:r>
              <w:rPr>
                <w:rFonts w:hint="eastAsia" w:ascii="宋体" w:hAnsi="宋体" w:eastAsia="宋体"/>
              </w:rPr>
              <w:t>学时分配</w:t>
            </w:r>
          </w:p>
        </w:tc>
      </w:tr>
      <w:tr w14:paraId="61CF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FA2984B">
            <w:pPr>
              <w:widowControl/>
              <w:spacing w:before="156" w:beforeLines="50" w:after="156" w:afterLines="50"/>
              <w:jc w:val="center"/>
              <w:rPr>
                <w:rFonts w:hint="eastAsia" w:ascii="宋体" w:hAnsi="宋体" w:eastAsia="宋体"/>
              </w:rPr>
            </w:pPr>
            <w:r>
              <w:rPr>
                <w:rFonts w:hint="eastAsia" w:ascii="宋体" w:hAnsi="宋体" w:eastAsia="宋体"/>
              </w:rPr>
              <w:t>第一章</w:t>
            </w:r>
          </w:p>
        </w:tc>
        <w:tc>
          <w:tcPr>
            <w:tcW w:w="2765" w:type="dxa"/>
            <w:vAlign w:val="center"/>
          </w:tcPr>
          <w:p w14:paraId="1BB97EAB">
            <w:pPr>
              <w:widowControl/>
              <w:spacing w:before="156" w:beforeLines="50" w:after="156" w:afterLines="50"/>
              <w:jc w:val="center"/>
              <w:rPr>
                <w:rFonts w:hint="eastAsia" w:ascii="宋体" w:hAnsi="宋体" w:eastAsia="宋体"/>
              </w:rPr>
            </w:pPr>
            <w:r>
              <w:rPr>
                <w:rFonts w:hint="eastAsia" w:ascii="宋体" w:hAnsi="宋体" w:eastAsia="宋体"/>
              </w:rPr>
              <w:t>命题逻辑和基本集合论知识</w:t>
            </w:r>
          </w:p>
        </w:tc>
        <w:tc>
          <w:tcPr>
            <w:tcW w:w="2766" w:type="dxa"/>
            <w:vAlign w:val="center"/>
          </w:tcPr>
          <w:p w14:paraId="363D1EB1">
            <w:pPr>
              <w:widowControl/>
              <w:spacing w:before="156" w:beforeLines="50" w:after="156" w:afterLines="50"/>
              <w:jc w:val="center"/>
              <w:rPr>
                <w:rFonts w:hint="eastAsia" w:ascii="宋体" w:hAnsi="宋体" w:eastAsia="宋体"/>
              </w:rPr>
            </w:pPr>
            <w:r>
              <w:rPr>
                <w:rFonts w:hint="eastAsia" w:ascii="宋体" w:hAnsi="宋体" w:eastAsia="宋体"/>
              </w:rPr>
              <w:t>3</w:t>
            </w:r>
          </w:p>
        </w:tc>
      </w:tr>
      <w:tr w14:paraId="6CE0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88EBB91">
            <w:pPr>
              <w:widowControl/>
              <w:spacing w:before="156" w:beforeLines="50" w:after="156" w:afterLines="50"/>
              <w:jc w:val="center"/>
              <w:rPr>
                <w:rFonts w:hint="eastAsia" w:ascii="宋体" w:hAnsi="宋体" w:eastAsia="宋体"/>
              </w:rPr>
            </w:pPr>
            <w:r>
              <w:rPr>
                <w:rFonts w:hint="eastAsia" w:ascii="宋体" w:hAnsi="宋体" w:eastAsia="宋体"/>
              </w:rPr>
              <w:t>第二章</w:t>
            </w:r>
          </w:p>
        </w:tc>
        <w:tc>
          <w:tcPr>
            <w:tcW w:w="2765" w:type="dxa"/>
            <w:vAlign w:val="center"/>
          </w:tcPr>
          <w:p w14:paraId="46BE9160">
            <w:pPr>
              <w:widowControl/>
              <w:spacing w:before="156" w:beforeLines="50" w:after="156" w:afterLines="50"/>
              <w:jc w:val="center"/>
              <w:rPr>
                <w:rFonts w:hint="eastAsia" w:ascii="宋体" w:hAnsi="宋体" w:eastAsia="宋体"/>
              </w:rPr>
            </w:pPr>
            <w:r>
              <w:rPr>
                <w:rFonts w:hint="eastAsia" w:ascii="宋体" w:hAnsi="宋体" w:eastAsia="宋体"/>
              </w:rPr>
              <w:t>模态逻辑</w:t>
            </w:r>
          </w:p>
        </w:tc>
        <w:tc>
          <w:tcPr>
            <w:tcW w:w="2766" w:type="dxa"/>
            <w:vAlign w:val="center"/>
          </w:tcPr>
          <w:p w14:paraId="17DBF8B4">
            <w:pPr>
              <w:widowControl/>
              <w:spacing w:before="156" w:beforeLines="50" w:after="156" w:afterLines="50"/>
              <w:jc w:val="center"/>
              <w:rPr>
                <w:rFonts w:hint="eastAsia" w:ascii="宋体" w:hAnsi="宋体" w:eastAsia="宋体"/>
              </w:rPr>
            </w:pPr>
            <w:r>
              <w:rPr>
                <w:rFonts w:hint="eastAsia" w:ascii="宋体" w:hAnsi="宋体" w:eastAsia="宋体"/>
              </w:rPr>
              <w:t>9</w:t>
            </w:r>
          </w:p>
        </w:tc>
      </w:tr>
      <w:tr w14:paraId="4322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696E2B2">
            <w:pPr>
              <w:widowControl/>
              <w:spacing w:before="156" w:beforeLines="50" w:after="156" w:afterLines="50"/>
              <w:jc w:val="center"/>
              <w:rPr>
                <w:rFonts w:hint="eastAsia" w:ascii="宋体" w:hAnsi="宋体" w:eastAsia="宋体"/>
              </w:rPr>
            </w:pPr>
            <w:r>
              <w:rPr>
                <w:rFonts w:hint="eastAsia" w:ascii="宋体" w:hAnsi="宋体" w:eastAsia="宋体"/>
              </w:rPr>
              <w:t>第三章</w:t>
            </w:r>
          </w:p>
        </w:tc>
        <w:tc>
          <w:tcPr>
            <w:tcW w:w="2765" w:type="dxa"/>
            <w:vAlign w:val="center"/>
          </w:tcPr>
          <w:p w14:paraId="65836CCD">
            <w:pPr>
              <w:widowControl/>
              <w:spacing w:before="156" w:beforeLines="50" w:after="156" w:afterLines="50"/>
              <w:jc w:val="center"/>
              <w:rPr>
                <w:rFonts w:hint="eastAsia" w:ascii="宋体" w:hAnsi="宋体" w:eastAsia="宋体"/>
              </w:rPr>
            </w:pPr>
            <w:r>
              <w:rPr>
                <w:rFonts w:hint="eastAsia" w:ascii="宋体" w:hAnsi="宋体" w:eastAsia="宋体"/>
              </w:rPr>
              <w:t>认知逻辑</w:t>
            </w:r>
          </w:p>
        </w:tc>
        <w:tc>
          <w:tcPr>
            <w:tcW w:w="2766" w:type="dxa"/>
            <w:vAlign w:val="center"/>
          </w:tcPr>
          <w:p w14:paraId="7DF1DFC4">
            <w:pPr>
              <w:widowControl/>
              <w:spacing w:before="156" w:beforeLines="50" w:after="156" w:afterLines="50"/>
              <w:jc w:val="center"/>
              <w:rPr>
                <w:rFonts w:hint="eastAsia" w:ascii="宋体" w:hAnsi="宋体" w:eastAsia="宋体"/>
              </w:rPr>
            </w:pPr>
            <w:r>
              <w:rPr>
                <w:rFonts w:hint="eastAsia" w:ascii="宋体" w:hAnsi="宋体" w:eastAsia="宋体"/>
              </w:rPr>
              <w:t>9</w:t>
            </w:r>
          </w:p>
        </w:tc>
      </w:tr>
      <w:tr w14:paraId="7C79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9C6FA4A">
            <w:pPr>
              <w:widowControl/>
              <w:spacing w:before="156" w:beforeLines="50" w:after="156" w:afterLines="50"/>
              <w:jc w:val="center"/>
              <w:rPr>
                <w:rFonts w:hint="eastAsia" w:ascii="宋体" w:hAnsi="宋体" w:eastAsia="宋体"/>
              </w:rPr>
            </w:pPr>
            <w:r>
              <w:rPr>
                <w:rFonts w:hint="eastAsia" w:ascii="宋体" w:hAnsi="宋体" w:eastAsia="宋体"/>
              </w:rPr>
              <w:t>第四章</w:t>
            </w:r>
          </w:p>
        </w:tc>
        <w:tc>
          <w:tcPr>
            <w:tcW w:w="2765" w:type="dxa"/>
            <w:vAlign w:val="center"/>
          </w:tcPr>
          <w:p w14:paraId="017CA248">
            <w:pPr>
              <w:widowControl/>
              <w:spacing w:before="156" w:beforeLines="50" w:after="156" w:afterLines="50"/>
              <w:jc w:val="center"/>
              <w:rPr>
                <w:rFonts w:hint="eastAsia" w:ascii="宋体" w:hAnsi="宋体" w:eastAsia="宋体"/>
              </w:rPr>
            </w:pPr>
            <w:r>
              <w:rPr>
                <w:rFonts w:hint="eastAsia" w:ascii="宋体" w:hAnsi="宋体" w:eastAsia="宋体"/>
              </w:rPr>
              <w:t>时态逻辑</w:t>
            </w:r>
          </w:p>
        </w:tc>
        <w:tc>
          <w:tcPr>
            <w:tcW w:w="2766" w:type="dxa"/>
            <w:vAlign w:val="center"/>
          </w:tcPr>
          <w:p w14:paraId="256A5CE1">
            <w:pPr>
              <w:widowControl/>
              <w:spacing w:before="156" w:beforeLines="50" w:after="156" w:afterLines="50"/>
              <w:jc w:val="center"/>
              <w:rPr>
                <w:rFonts w:hint="eastAsia" w:ascii="宋体" w:hAnsi="宋体" w:eastAsia="宋体"/>
              </w:rPr>
            </w:pPr>
            <w:r>
              <w:rPr>
                <w:rFonts w:hint="eastAsia" w:ascii="宋体" w:hAnsi="宋体" w:eastAsia="宋体"/>
              </w:rPr>
              <w:t>6</w:t>
            </w:r>
          </w:p>
        </w:tc>
      </w:tr>
      <w:tr w14:paraId="76EA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C24F4EA">
            <w:pPr>
              <w:widowControl/>
              <w:spacing w:before="156" w:beforeLines="50" w:after="156" w:afterLines="50"/>
              <w:jc w:val="center"/>
              <w:rPr>
                <w:rFonts w:hint="eastAsia" w:ascii="宋体" w:hAnsi="宋体" w:eastAsia="宋体"/>
              </w:rPr>
            </w:pPr>
            <w:r>
              <w:rPr>
                <w:rFonts w:hint="eastAsia" w:ascii="宋体" w:hAnsi="宋体" w:eastAsia="宋体"/>
              </w:rPr>
              <w:t>第五章</w:t>
            </w:r>
          </w:p>
        </w:tc>
        <w:tc>
          <w:tcPr>
            <w:tcW w:w="2765" w:type="dxa"/>
            <w:vAlign w:val="center"/>
          </w:tcPr>
          <w:p w14:paraId="60D4AC38">
            <w:pPr>
              <w:widowControl/>
              <w:spacing w:before="156" w:beforeLines="50" w:after="156" w:afterLines="50"/>
              <w:jc w:val="center"/>
              <w:rPr>
                <w:rFonts w:hint="eastAsia" w:ascii="宋体" w:hAnsi="宋体" w:eastAsia="宋体"/>
              </w:rPr>
            </w:pPr>
            <w:r>
              <w:rPr>
                <w:rFonts w:hint="eastAsia" w:ascii="宋体" w:hAnsi="宋体" w:eastAsia="宋体"/>
              </w:rPr>
              <w:t>道义逻辑</w:t>
            </w:r>
          </w:p>
        </w:tc>
        <w:tc>
          <w:tcPr>
            <w:tcW w:w="2766" w:type="dxa"/>
            <w:vAlign w:val="center"/>
          </w:tcPr>
          <w:p w14:paraId="59DFB9E2">
            <w:pPr>
              <w:widowControl/>
              <w:spacing w:before="156" w:beforeLines="50" w:after="156" w:afterLines="50"/>
              <w:jc w:val="center"/>
              <w:rPr>
                <w:rFonts w:hint="eastAsia" w:ascii="宋体" w:hAnsi="宋体" w:eastAsia="宋体"/>
              </w:rPr>
            </w:pPr>
            <w:r>
              <w:rPr>
                <w:rFonts w:hint="eastAsia" w:ascii="宋体" w:hAnsi="宋体" w:eastAsia="宋体"/>
              </w:rPr>
              <w:t>6</w:t>
            </w:r>
          </w:p>
        </w:tc>
      </w:tr>
      <w:tr w14:paraId="25D5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DE9C737">
            <w:pPr>
              <w:widowControl/>
              <w:spacing w:before="156" w:beforeLines="50" w:after="156" w:afterLines="50"/>
              <w:jc w:val="center"/>
              <w:rPr>
                <w:rFonts w:hint="eastAsia" w:ascii="宋体" w:hAnsi="宋体" w:eastAsia="宋体"/>
              </w:rPr>
            </w:pPr>
            <w:r>
              <w:rPr>
                <w:rFonts w:hint="eastAsia" w:ascii="宋体" w:hAnsi="宋体" w:eastAsia="宋体"/>
              </w:rPr>
              <w:t>第六章</w:t>
            </w:r>
          </w:p>
        </w:tc>
        <w:tc>
          <w:tcPr>
            <w:tcW w:w="2765" w:type="dxa"/>
            <w:vAlign w:val="center"/>
          </w:tcPr>
          <w:p w14:paraId="7C8C55C7">
            <w:pPr>
              <w:widowControl/>
              <w:spacing w:before="156" w:beforeLines="50" w:after="156" w:afterLines="50"/>
              <w:jc w:val="center"/>
              <w:rPr>
                <w:rFonts w:hint="eastAsia" w:ascii="宋体" w:hAnsi="宋体" w:eastAsia="宋体"/>
              </w:rPr>
            </w:pPr>
            <w:r>
              <w:rPr>
                <w:rFonts w:hint="eastAsia" w:ascii="宋体" w:hAnsi="宋体" w:eastAsia="宋体"/>
              </w:rPr>
              <w:t>条件句逻辑</w:t>
            </w:r>
          </w:p>
        </w:tc>
        <w:tc>
          <w:tcPr>
            <w:tcW w:w="2766" w:type="dxa"/>
            <w:vAlign w:val="center"/>
          </w:tcPr>
          <w:p w14:paraId="2EC3BA77">
            <w:pPr>
              <w:widowControl/>
              <w:spacing w:before="156" w:beforeLines="50" w:after="156" w:afterLines="50"/>
              <w:jc w:val="center"/>
              <w:rPr>
                <w:rFonts w:hint="eastAsia" w:ascii="宋体" w:hAnsi="宋体" w:eastAsia="宋体"/>
              </w:rPr>
            </w:pPr>
            <w:r>
              <w:rPr>
                <w:rFonts w:hint="eastAsia" w:ascii="宋体" w:hAnsi="宋体" w:eastAsia="宋体"/>
              </w:rPr>
              <w:t>9</w:t>
            </w:r>
          </w:p>
        </w:tc>
      </w:tr>
      <w:tr w14:paraId="3968E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A45D173">
            <w:pPr>
              <w:widowControl/>
              <w:spacing w:before="156" w:beforeLines="50" w:after="156" w:afterLines="50"/>
              <w:jc w:val="center"/>
              <w:rPr>
                <w:rFonts w:hint="eastAsia" w:ascii="宋体" w:hAnsi="宋体" w:eastAsia="宋体"/>
              </w:rPr>
            </w:pPr>
            <w:r>
              <w:rPr>
                <w:rFonts w:hint="eastAsia" w:ascii="宋体" w:hAnsi="宋体" w:eastAsia="宋体"/>
              </w:rPr>
              <w:t>第七章</w:t>
            </w:r>
          </w:p>
        </w:tc>
        <w:tc>
          <w:tcPr>
            <w:tcW w:w="2765" w:type="dxa"/>
            <w:vAlign w:val="center"/>
          </w:tcPr>
          <w:p w14:paraId="7380FD4B">
            <w:pPr>
              <w:widowControl/>
              <w:spacing w:before="156" w:beforeLines="50" w:after="156" w:afterLines="50"/>
              <w:jc w:val="center"/>
              <w:rPr>
                <w:rFonts w:hint="eastAsia" w:ascii="宋体" w:hAnsi="宋体" w:eastAsia="宋体"/>
              </w:rPr>
            </w:pPr>
            <w:r>
              <w:rPr>
                <w:rFonts w:hint="eastAsia" w:ascii="宋体" w:hAnsi="宋体" w:eastAsia="宋体"/>
              </w:rPr>
              <w:t>直觉主义逻辑</w:t>
            </w:r>
          </w:p>
        </w:tc>
        <w:tc>
          <w:tcPr>
            <w:tcW w:w="2766" w:type="dxa"/>
            <w:vAlign w:val="center"/>
          </w:tcPr>
          <w:p w14:paraId="36822241">
            <w:pPr>
              <w:widowControl/>
              <w:spacing w:before="156" w:beforeLines="50" w:after="156" w:afterLines="50"/>
              <w:jc w:val="center"/>
              <w:rPr>
                <w:rFonts w:hint="eastAsia" w:ascii="宋体" w:hAnsi="宋体" w:eastAsia="宋体"/>
              </w:rPr>
            </w:pPr>
            <w:r>
              <w:rPr>
                <w:rFonts w:hint="eastAsia" w:ascii="宋体" w:hAnsi="宋体" w:eastAsia="宋体"/>
              </w:rPr>
              <w:t>6</w:t>
            </w:r>
          </w:p>
        </w:tc>
      </w:tr>
      <w:tr w14:paraId="6D82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7D05A2A">
            <w:pPr>
              <w:widowControl/>
              <w:spacing w:before="156" w:beforeLines="50" w:after="156" w:afterLines="50"/>
              <w:jc w:val="center"/>
              <w:rPr>
                <w:rFonts w:hint="eastAsia" w:ascii="宋体" w:hAnsi="宋体" w:eastAsia="宋体"/>
              </w:rPr>
            </w:pPr>
            <w:r>
              <w:rPr>
                <w:rFonts w:hint="eastAsia" w:ascii="宋体" w:hAnsi="宋体" w:eastAsia="宋体"/>
              </w:rPr>
              <w:t>第八章</w:t>
            </w:r>
          </w:p>
        </w:tc>
        <w:tc>
          <w:tcPr>
            <w:tcW w:w="2765" w:type="dxa"/>
            <w:vAlign w:val="center"/>
          </w:tcPr>
          <w:p w14:paraId="5F1FB261">
            <w:pPr>
              <w:widowControl/>
              <w:spacing w:before="156" w:beforeLines="50" w:after="156" w:afterLines="50"/>
              <w:jc w:val="center"/>
              <w:rPr>
                <w:rFonts w:hint="eastAsia" w:ascii="宋体" w:hAnsi="宋体" w:eastAsia="宋体"/>
              </w:rPr>
            </w:pPr>
            <w:r>
              <w:rPr>
                <w:rFonts w:hint="eastAsia" w:ascii="宋体" w:hAnsi="宋体" w:eastAsia="宋体"/>
              </w:rPr>
              <w:t>多值逻辑</w:t>
            </w:r>
          </w:p>
        </w:tc>
        <w:tc>
          <w:tcPr>
            <w:tcW w:w="2766" w:type="dxa"/>
            <w:vAlign w:val="center"/>
          </w:tcPr>
          <w:p w14:paraId="5E0B2B1F">
            <w:pPr>
              <w:widowControl/>
              <w:spacing w:before="156" w:beforeLines="50" w:after="156" w:afterLines="50"/>
              <w:jc w:val="center"/>
              <w:rPr>
                <w:rFonts w:hint="eastAsia" w:ascii="宋体" w:hAnsi="宋体" w:eastAsia="宋体"/>
              </w:rPr>
            </w:pPr>
            <w:r>
              <w:rPr>
                <w:rFonts w:hint="eastAsia" w:ascii="宋体" w:hAnsi="宋体" w:eastAsia="宋体"/>
              </w:rPr>
              <w:t>6</w:t>
            </w:r>
          </w:p>
        </w:tc>
      </w:tr>
      <w:tr w14:paraId="4785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76173BC">
            <w:pPr>
              <w:widowControl/>
              <w:spacing w:before="156" w:beforeLines="50" w:after="156" w:afterLines="50"/>
              <w:jc w:val="center"/>
              <w:rPr>
                <w:rFonts w:hint="eastAsia" w:ascii="宋体" w:hAnsi="宋体" w:eastAsia="宋体"/>
              </w:rPr>
            </w:pPr>
          </w:p>
        </w:tc>
        <w:tc>
          <w:tcPr>
            <w:tcW w:w="2765" w:type="dxa"/>
            <w:vAlign w:val="center"/>
          </w:tcPr>
          <w:p w14:paraId="30A1BE74">
            <w:pPr>
              <w:widowControl/>
              <w:spacing w:before="156" w:beforeLines="50" w:after="156" w:afterLines="50"/>
              <w:jc w:val="center"/>
              <w:rPr>
                <w:rFonts w:hint="eastAsia" w:ascii="宋体" w:hAnsi="宋体" w:eastAsia="宋体"/>
              </w:rPr>
            </w:pPr>
          </w:p>
        </w:tc>
        <w:tc>
          <w:tcPr>
            <w:tcW w:w="2766" w:type="dxa"/>
            <w:vAlign w:val="center"/>
          </w:tcPr>
          <w:p w14:paraId="481422BC">
            <w:pPr>
              <w:widowControl/>
              <w:spacing w:before="156" w:beforeLines="50" w:after="156" w:afterLines="50"/>
              <w:jc w:val="center"/>
              <w:rPr>
                <w:rFonts w:hint="eastAsia" w:ascii="宋体" w:hAnsi="宋体" w:eastAsia="宋体"/>
              </w:rPr>
            </w:pPr>
          </w:p>
        </w:tc>
      </w:tr>
      <w:tr w14:paraId="1D986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3052D8A">
            <w:pPr>
              <w:widowControl/>
              <w:spacing w:before="156" w:beforeLines="50" w:after="156" w:afterLines="50"/>
              <w:jc w:val="center"/>
              <w:rPr>
                <w:rFonts w:hint="eastAsia" w:ascii="宋体" w:hAnsi="宋体" w:eastAsia="宋体"/>
              </w:rPr>
            </w:pPr>
          </w:p>
        </w:tc>
        <w:tc>
          <w:tcPr>
            <w:tcW w:w="2765" w:type="dxa"/>
            <w:vAlign w:val="center"/>
          </w:tcPr>
          <w:p w14:paraId="58B0F8F3">
            <w:pPr>
              <w:widowControl/>
              <w:spacing w:before="156" w:beforeLines="50" w:after="156" w:afterLines="50"/>
              <w:jc w:val="center"/>
              <w:rPr>
                <w:rFonts w:hint="eastAsia" w:ascii="宋体" w:hAnsi="宋体" w:eastAsia="宋体"/>
              </w:rPr>
            </w:pPr>
          </w:p>
        </w:tc>
        <w:tc>
          <w:tcPr>
            <w:tcW w:w="2766" w:type="dxa"/>
            <w:vAlign w:val="center"/>
          </w:tcPr>
          <w:p w14:paraId="184B58BF">
            <w:pPr>
              <w:widowControl/>
              <w:spacing w:before="156" w:beforeLines="50" w:after="156" w:afterLines="50"/>
              <w:jc w:val="center"/>
              <w:rPr>
                <w:rFonts w:hint="eastAsia" w:ascii="宋体" w:hAnsi="宋体" w:eastAsia="宋体"/>
              </w:rPr>
            </w:pPr>
          </w:p>
        </w:tc>
      </w:tr>
      <w:tr w14:paraId="5595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BE219FF">
            <w:pPr>
              <w:widowControl/>
              <w:spacing w:before="156" w:beforeLines="50" w:after="156" w:afterLines="50"/>
              <w:jc w:val="center"/>
              <w:rPr>
                <w:rFonts w:hint="eastAsia" w:ascii="宋体" w:hAnsi="宋体" w:eastAsia="宋体"/>
              </w:rPr>
            </w:pPr>
          </w:p>
        </w:tc>
        <w:tc>
          <w:tcPr>
            <w:tcW w:w="2765" w:type="dxa"/>
            <w:vAlign w:val="center"/>
          </w:tcPr>
          <w:p w14:paraId="6C0C27CC">
            <w:pPr>
              <w:widowControl/>
              <w:spacing w:before="156" w:beforeLines="50" w:after="156" w:afterLines="50"/>
              <w:jc w:val="center"/>
              <w:rPr>
                <w:rFonts w:hint="eastAsia" w:ascii="宋体" w:hAnsi="宋体" w:eastAsia="宋体"/>
              </w:rPr>
            </w:pPr>
          </w:p>
        </w:tc>
        <w:tc>
          <w:tcPr>
            <w:tcW w:w="2766" w:type="dxa"/>
            <w:vAlign w:val="center"/>
          </w:tcPr>
          <w:p w14:paraId="295FA6FC">
            <w:pPr>
              <w:widowControl/>
              <w:spacing w:before="156" w:beforeLines="50" w:after="156" w:afterLines="50"/>
              <w:jc w:val="center"/>
              <w:rPr>
                <w:rFonts w:hint="eastAsia" w:ascii="宋体" w:hAnsi="宋体" w:eastAsia="宋体"/>
              </w:rPr>
            </w:pPr>
          </w:p>
        </w:tc>
      </w:tr>
      <w:tr w14:paraId="6CD5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F56B66B">
            <w:pPr>
              <w:widowControl/>
              <w:spacing w:before="156" w:beforeLines="50" w:after="156" w:afterLines="50"/>
              <w:jc w:val="center"/>
              <w:rPr>
                <w:rFonts w:hint="eastAsia" w:ascii="宋体" w:hAnsi="宋体" w:eastAsia="宋体"/>
              </w:rPr>
            </w:pPr>
            <w:r>
              <w:rPr>
                <w:rFonts w:hint="eastAsia" w:ascii="宋体" w:hAnsi="宋体" w:eastAsia="宋体"/>
              </w:rPr>
              <w:t>……（五号宋体）</w:t>
            </w:r>
          </w:p>
        </w:tc>
        <w:tc>
          <w:tcPr>
            <w:tcW w:w="2765" w:type="dxa"/>
            <w:vAlign w:val="center"/>
          </w:tcPr>
          <w:p w14:paraId="3CA117F0">
            <w:pPr>
              <w:widowControl/>
              <w:spacing w:before="156" w:beforeLines="50" w:after="156" w:afterLines="50"/>
              <w:jc w:val="center"/>
              <w:rPr>
                <w:rFonts w:hint="eastAsia" w:ascii="宋体" w:hAnsi="宋体" w:eastAsia="宋体"/>
              </w:rPr>
            </w:pPr>
          </w:p>
        </w:tc>
        <w:tc>
          <w:tcPr>
            <w:tcW w:w="2766" w:type="dxa"/>
            <w:vAlign w:val="center"/>
          </w:tcPr>
          <w:p w14:paraId="0B202FC7">
            <w:pPr>
              <w:widowControl/>
              <w:spacing w:before="156" w:beforeLines="50" w:after="156" w:afterLines="50"/>
              <w:jc w:val="center"/>
              <w:rPr>
                <w:rFonts w:hint="eastAsia" w:ascii="宋体" w:hAnsi="宋体" w:eastAsia="宋体"/>
              </w:rPr>
            </w:pPr>
          </w:p>
        </w:tc>
      </w:tr>
    </w:tbl>
    <w:p w14:paraId="5891F7E7">
      <w:pPr>
        <w:widowControl/>
        <w:spacing w:before="156" w:beforeLines="50" w:after="156" w:afterLines="50"/>
        <w:ind w:firstLine="562" w:firstLineChars="200"/>
        <w:jc w:val="left"/>
        <w:rPr>
          <w:rFonts w:hint="eastAsia"/>
        </w:rPr>
      </w:pPr>
      <w:r>
        <w:rPr>
          <w:rFonts w:hint="eastAsia" w:ascii="黑体" w:hAnsi="黑体" w:eastAsia="黑体"/>
          <w:b/>
          <w:sz w:val="28"/>
          <w:szCs w:val="28"/>
        </w:rPr>
        <w:t>五、教学进度</w:t>
      </w:r>
      <w:r>
        <w:rPr>
          <w:rFonts w:hint="eastAsia" w:ascii="宋体" w:hAnsi="宋体" w:eastAsia="宋体"/>
        </w:rPr>
        <w:t>（四号黑体）</w:t>
      </w:r>
    </w:p>
    <w:p w14:paraId="72E039F3">
      <w:pPr>
        <w:widowControl/>
        <w:spacing w:before="156" w:beforeLines="50" w:after="156" w:afterLines="50"/>
        <w:jc w:val="center"/>
        <w:rPr>
          <w:rFonts w:hint="eastAsia"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14:paraId="1450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1C01BC">
            <w:pPr>
              <w:widowControl/>
              <w:spacing w:before="156" w:beforeLines="50" w:after="156" w:afterLines="50"/>
              <w:jc w:val="center"/>
              <w:rPr>
                <w:rFonts w:hint="eastAsia" w:ascii="黑体" w:hAnsi="黑体" w:eastAsia="黑体"/>
                <w:sz w:val="24"/>
                <w:szCs w:val="24"/>
              </w:rPr>
            </w:pPr>
            <w:r>
              <w:rPr>
                <w:rFonts w:hint="eastAsia" w:ascii="黑体" w:hAnsi="黑体" w:eastAsia="黑体"/>
                <w:sz w:val="24"/>
                <w:szCs w:val="24"/>
              </w:rPr>
              <w:t>周次</w:t>
            </w:r>
          </w:p>
        </w:tc>
        <w:tc>
          <w:tcPr>
            <w:tcW w:w="929" w:type="dxa"/>
            <w:vAlign w:val="center"/>
          </w:tcPr>
          <w:p w14:paraId="107B56DA">
            <w:pPr>
              <w:widowControl/>
              <w:spacing w:before="156" w:beforeLines="50" w:after="156" w:afterLines="50"/>
              <w:jc w:val="center"/>
              <w:rPr>
                <w:rFonts w:hint="eastAsia" w:ascii="黑体" w:hAnsi="黑体" w:eastAsia="黑体"/>
                <w:sz w:val="24"/>
                <w:szCs w:val="24"/>
              </w:rPr>
            </w:pPr>
            <w:r>
              <w:rPr>
                <w:rFonts w:hint="eastAsia" w:ascii="黑体" w:hAnsi="黑体" w:eastAsia="黑体"/>
                <w:sz w:val="24"/>
                <w:szCs w:val="24"/>
              </w:rPr>
              <w:t>日期</w:t>
            </w:r>
          </w:p>
        </w:tc>
        <w:tc>
          <w:tcPr>
            <w:tcW w:w="1145" w:type="dxa"/>
            <w:vAlign w:val="center"/>
          </w:tcPr>
          <w:p w14:paraId="66BF9C98">
            <w:pPr>
              <w:widowControl/>
              <w:spacing w:before="156" w:beforeLines="50" w:after="156" w:afterLines="50"/>
              <w:jc w:val="center"/>
              <w:rPr>
                <w:rFonts w:hint="eastAsia" w:ascii="黑体" w:hAnsi="黑体" w:eastAsia="黑体"/>
                <w:sz w:val="24"/>
                <w:szCs w:val="24"/>
              </w:rPr>
            </w:pPr>
            <w:r>
              <w:rPr>
                <w:rFonts w:hint="eastAsia" w:ascii="黑体" w:hAnsi="黑体" w:eastAsia="黑体"/>
                <w:sz w:val="24"/>
                <w:szCs w:val="24"/>
              </w:rPr>
              <w:t>章节名称</w:t>
            </w:r>
          </w:p>
        </w:tc>
        <w:tc>
          <w:tcPr>
            <w:tcW w:w="1145" w:type="dxa"/>
            <w:vAlign w:val="center"/>
          </w:tcPr>
          <w:p w14:paraId="5FE76449">
            <w:pPr>
              <w:widowControl/>
              <w:spacing w:before="156" w:beforeLines="50" w:after="156" w:afterLines="50"/>
              <w:jc w:val="center"/>
              <w:rPr>
                <w:rFonts w:hint="eastAsia" w:ascii="黑体" w:hAnsi="黑体" w:eastAsia="黑体"/>
                <w:sz w:val="24"/>
                <w:szCs w:val="24"/>
              </w:rPr>
            </w:pPr>
            <w:r>
              <w:rPr>
                <w:rFonts w:hint="eastAsia" w:ascii="黑体" w:hAnsi="黑体" w:eastAsia="黑体"/>
                <w:sz w:val="24"/>
                <w:szCs w:val="24"/>
              </w:rPr>
              <w:t>内容提要</w:t>
            </w:r>
          </w:p>
        </w:tc>
        <w:tc>
          <w:tcPr>
            <w:tcW w:w="1145" w:type="dxa"/>
            <w:vAlign w:val="center"/>
          </w:tcPr>
          <w:p w14:paraId="4AFF2208">
            <w:pPr>
              <w:widowControl/>
              <w:spacing w:before="156" w:beforeLines="50" w:after="156" w:afterLines="50"/>
              <w:jc w:val="center"/>
              <w:rPr>
                <w:rFonts w:hint="eastAsia" w:ascii="黑体" w:hAnsi="黑体" w:eastAsia="黑体"/>
                <w:sz w:val="24"/>
                <w:szCs w:val="24"/>
              </w:rPr>
            </w:pPr>
            <w:r>
              <w:rPr>
                <w:rFonts w:hint="eastAsia" w:ascii="黑体" w:hAnsi="黑体" w:eastAsia="黑体"/>
                <w:sz w:val="24"/>
                <w:szCs w:val="24"/>
              </w:rPr>
              <w:t>授课时数</w:t>
            </w:r>
          </w:p>
        </w:tc>
        <w:tc>
          <w:tcPr>
            <w:tcW w:w="1386" w:type="dxa"/>
            <w:vAlign w:val="center"/>
          </w:tcPr>
          <w:p w14:paraId="38C95AC2">
            <w:pPr>
              <w:widowControl/>
              <w:spacing w:before="156" w:beforeLines="50" w:after="156" w:afterLines="50"/>
              <w:jc w:val="center"/>
              <w:rPr>
                <w:rFonts w:hint="eastAsia" w:ascii="黑体" w:hAnsi="黑体" w:eastAsia="黑体"/>
                <w:sz w:val="24"/>
                <w:szCs w:val="24"/>
              </w:rPr>
            </w:pPr>
            <w:r>
              <w:rPr>
                <w:rFonts w:hint="eastAsia" w:ascii="黑体" w:hAnsi="黑体" w:eastAsia="黑体"/>
                <w:sz w:val="24"/>
                <w:szCs w:val="24"/>
              </w:rPr>
              <w:t>作业及要求</w:t>
            </w:r>
          </w:p>
        </w:tc>
        <w:tc>
          <w:tcPr>
            <w:tcW w:w="904" w:type="dxa"/>
            <w:vAlign w:val="center"/>
          </w:tcPr>
          <w:p w14:paraId="1FAB93C1">
            <w:pPr>
              <w:widowControl/>
              <w:spacing w:before="156" w:beforeLines="50" w:after="156" w:afterLines="50"/>
              <w:jc w:val="center"/>
              <w:rPr>
                <w:rFonts w:hint="eastAsia" w:ascii="黑体" w:hAnsi="黑体" w:eastAsia="黑体"/>
                <w:sz w:val="24"/>
                <w:szCs w:val="24"/>
              </w:rPr>
            </w:pPr>
            <w:r>
              <w:rPr>
                <w:rFonts w:hint="eastAsia" w:ascii="黑体" w:hAnsi="黑体" w:eastAsia="黑体"/>
                <w:sz w:val="24"/>
                <w:szCs w:val="24"/>
              </w:rPr>
              <w:t>备注</w:t>
            </w:r>
          </w:p>
        </w:tc>
      </w:tr>
      <w:tr w14:paraId="72169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E1C54E3">
            <w:pPr>
              <w:widowControl/>
              <w:spacing w:before="156" w:beforeLines="50" w:after="156" w:afterLines="50"/>
              <w:jc w:val="center"/>
              <w:rPr>
                <w:rFonts w:hint="eastAsia" w:ascii="宋体" w:hAnsi="宋体" w:eastAsia="宋体"/>
                <w:szCs w:val="21"/>
              </w:rPr>
            </w:pPr>
            <w:r>
              <w:rPr>
                <w:rFonts w:hint="eastAsia" w:ascii="宋体" w:hAnsi="宋体" w:eastAsia="宋体"/>
                <w:szCs w:val="21"/>
              </w:rPr>
              <w:t>1</w:t>
            </w:r>
          </w:p>
        </w:tc>
        <w:tc>
          <w:tcPr>
            <w:tcW w:w="929" w:type="dxa"/>
            <w:vAlign w:val="center"/>
          </w:tcPr>
          <w:p w14:paraId="7FF16E97">
            <w:pPr>
              <w:widowControl/>
              <w:spacing w:before="156" w:beforeLines="50" w:after="156" w:afterLines="50"/>
              <w:jc w:val="center"/>
              <w:rPr>
                <w:rFonts w:hint="eastAsia" w:ascii="宋体" w:hAnsi="宋体" w:eastAsia="宋体"/>
                <w:szCs w:val="21"/>
              </w:rPr>
            </w:pPr>
          </w:p>
        </w:tc>
        <w:tc>
          <w:tcPr>
            <w:tcW w:w="1145" w:type="dxa"/>
            <w:vAlign w:val="center"/>
          </w:tcPr>
          <w:p w14:paraId="6C2C86CC">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第一章</w:t>
            </w:r>
          </w:p>
        </w:tc>
        <w:tc>
          <w:tcPr>
            <w:tcW w:w="1145" w:type="dxa"/>
            <w:vAlign w:val="center"/>
          </w:tcPr>
          <w:p w14:paraId="033C2857">
            <w:pPr>
              <w:widowControl/>
              <w:spacing w:before="156" w:beforeLines="50" w:after="156" w:afterLines="50"/>
              <w:jc w:val="center"/>
              <w:rPr>
                <w:rFonts w:hint="eastAsia" w:ascii="宋体" w:hAnsi="宋体" w:eastAsia="宋体"/>
                <w:szCs w:val="21"/>
              </w:rPr>
            </w:pPr>
            <w:r>
              <w:rPr>
                <w:rFonts w:hint="eastAsia" w:ascii="宋体" w:hAnsi="宋体" w:eastAsia="宋体"/>
                <w:szCs w:val="21"/>
              </w:rPr>
              <w:t>命题逻辑</w:t>
            </w:r>
          </w:p>
        </w:tc>
        <w:tc>
          <w:tcPr>
            <w:tcW w:w="1145" w:type="dxa"/>
            <w:vAlign w:val="center"/>
          </w:tcPr>
          <w:p w14:paraId="35E43832">
            <w:pPr>
              <w:widowControl/>
              <w:spacing w:before="156" w:beforeLines="50" w:after="156" w:afterLines="50"/>
              <w:jc w:val="center"/>
              <w:rPr>
                <w:rFonts w:hint="eastAsia" w:ascii="宋体" w:hAnsi="宋体" w:eastAsia="宋体"/>
                <w:szCs w:val="21"/>
              </w:rPr>
            </w:pPr>
            <w:r>
              <w:rPr>
                <w:rFonts w:hint="eastAsia" w:ascii="宋体" w:hAnsi="宋体" w:eastAsia="宋体"/>
                <w:szCs w:val="21"/>
              </w:rPr>
              <w:t>3</w:t>
            </w:r>
          </w:p>
        </w:tc>
        <w:tc>
          <w:tcPr>
            <w:tcW w:w="1386" w:type="dxa"/>
            <w:vAlign w:val="center"/>
          </w:tcPr>
          <w:p w14:paraId="0F4C9E8D">
            <w:pPr>
              <w:widowControl/>
              <w:spacing w:before="156" w:beforeLines="50" w:after="156" w:afterLines="50"/>
              <w:jc w:val="center"/>
              <w:rPr>
                <w:rFonts w:hint="eastAsia" w:ascii="宋体" w:hAnsi="宋体" w:eastAsia="宋体"/>
                <w:szCs w:val="21"/>
              </w:rPr>
            </w:pPr>
            <w:r>
              <w:rPr>
                <w:rFonts w:hint="eastAsia" w:ascii="宋体" w:hAnsi="宋体" w:eastAsia="宋体"/>
                <w:szCs w:val="21"/>
              </w:rPr>
              <w:t>完成课后作业</w:t>
            </w:r>
          </w:p>
        </w:tc>
        <w:tc>
          <w:tcPr>
            <w:tcW w:w="904" w:type="dxa"/>
            <w:vAlign w:val="center"/>
          </w:tcPr>
          <w:p w14:paraId="096B3D2D">
            <w:pPr>
              <w:widowControl/>
              <w:spacing w:before="156" w:beforeLines="50" w:after="156" w:afterLines="50"/>
              <w:jc w:val="center"/>
              <w:rPr>
                <w:rFonts w:hint="eastAsia" w:ascii="宋体" w:hAnsi="宋体" w:eastAsia="宋体"/>
                <w:szCs w:val="21"/>
              </w:rPr>
            </w:pPr>
          </w:p>
        </w:tc>
      </w:tr>
      <w:tr w14:paraId="7C05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FC70CF">
            <w:pPr>
              <w:widowControl/>
              <w:spacing w:before="156" w:beforeLines="50" w:after="156" w:afterLines="50"/>
              <w:jc w:val="center"/>
              <w:rPr>
                <w:rFonts w:hint="eastAsia" w:ascii="宋体" w:hAnsi="宋体" w:eastAsia="宋体"/>
                <w:szCs w:val="21"/>
              </w:rPr>
            </w:pPr>
            <w:r>
              <w:rPr>
                <w:rFonts w:hint="eastAsia" w:ascii="宋体" w:hAnsi="宋体" w:eastAsia="宋体"/>
                <w:szCs w:val="21"/>
              </w:rPr>
              <w:t>2</w:t>
            </w:r>
            <w:r>
              <w:rPr>
                <w:rFonts w:ascii="宋体" w:hAnsi="宋体" w:eastAsia="宋体"/>
                <w:szCs w:val="21"/>
              </w:rPr>
              <w:t>-4</w:t>
            </w:r>
          </w:p>
        </w:tc>
        <w:tc>
          <w:tcPr>
            <w:tcW w:w="929" w:type="dxa"/>
            <w:vAlign w:val="center"/>
          </w:tcPr>
          <w:p w14:paraId="7D808FEF">
            <w:pPr>
              <w:widowControl/>
              <w:spacing w:before="156" w:beforeLines="50" w:after="156" w:afterLines="50"/>
              <w:jc w:val="center"/>
              <w:rPr>
                <w:rFonts w:hint="eastAsia" w:ascii="宋体" w:hAnsi="宋体" w:eastAsia="宋体"/>
                <w:szCs w:val="21"/>
              </w:rPr>
            </w:pPr>
          </w:p>
        </w:tc>
        <w:tc>
          <w:tcPr>
            <w:tcW w:w="1145" w:type="dxa"/>
            <w:vAlign w:val="center"/>
          </w:tcPr>
          <w:p w14:paraId="481EC2C1">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第二章</w:t>
            </w:r>
          </w:p>
        </w:tc>
        <w:tc>
          <w:tcPr>
            <w:tcW w:w="1145" w:type="dxa"/>
            <w:vAlign w:val="center"/>
          </w:tcPr>
          <w:p w14:paraId="5F223490">
            <w:pPr>
              <w:widowControl/>
              <w:spacing w:before="156" w:beforeLines="50" w:after="156" w:afterLines="50"/>
              <w:jc w:val="center"/>
              <w:rPr>
                <w:rFonts w:hint="eastAsia" w:ascii="宋体" w:hAnsi="宋体" w:eastAsia="宋体"/>
                <w:szCs w:val="21"/>
              </w:rPr>
            </w:pPr>
            <w:r>
              <w:rPr>
                <w:rFonts w:hint="eastAsia" w:ascii="宋体" w:hAnsi="宋体" w:eastAsia="宋体"/>
                <w:szCs w:val="21"/>
              </w:rPr>
              <w:t>模态逻辑</w:t>
            </w:r>
          </w:p>
        </w:tc>
        <w:tc>
          <w:tcPr>
            <w:tcW w:w="1145" w:type="dxa"/>
            <w:vAlign w:val="center"/>
          </w:tcPr>
          <w:p w14:paraId="3E4758F8">
            <w:pPr>
              <w:widowControl/>
              <w:spacing w:before="156" w:beforeLines="50" w:after="156" w:afterLines="50"/>
              <w:jc w:val="center"/>
              <w:rPr>
                <w:rFonts w:hint="eastAsia" w:ascii="宋体" w:hAnsi="宋体" w:eastAsia="宋体"/>
                <w:szCs w:val="21"/>
              </w:rPr>
            </w:pPr>
            <w:r>
              <w:rPr>
                <w:rFonts w:hint="eastAsia" w:ascii="宋体" w:hAnsi="宋体" w:eastAsia="宋体"/>
                <w:szCs w:val="21"/>
              </w:rPr>
              <w:t>9</w:t>
            </w:r>
          </w:p>
        </w:tc>
        <w:tc>
          <w:tcPr>
            <w:tcW w:w="1386" w:type="dxa"/>
            <w:vAlign w:val="center"/>
          </w:tcPr>
          <w:p w14:paraId="522D0812">
            <w:pPr>
              <w:widowControl/>
              <w:spacing w:before="156" w:beforeLines="50" w:after="156" w:afterLines="50"/>
              <w:jc w:val="center"/>
              <w:rPr>
                <w:rFonts w:hint="eastAsia" w:ascii="宋体" w:hAnsi="宋体" w:eastAsia="宋体"/>
                <w:szCs w:val="21"/>
              </w:rPr>
            </w:pPr>
            <w:r>
              <w:rPr>
                <w:rFonts w:hint="eastAsia" w:ascii="宋体" w:hAnsi="宋体" w:eastAsia="宋体"/>
                <w:szCs w:val="21"/>
              </w:rPr>
              <w:t>完成课后作业</w:t>
            </w:r>
          </w:p>
        </w:tc>
        <w:tc>
          <w:tcPr>
            <w:tcW w:w="904" w:type="dxa"/>
            <w:vAlign w:val="center"/>
          </w:tcPr>
          <w:p w14:paraId="249B7C8C">
            <w:pPr>
              <w:widowControl/>
              <w:spacing w:before="156" w:beforeLines="50" w:after="156" w:afterLines="50"/>
              <w:jc w:val="center"/>
              <w:rPr>
                <w:rFonts w:hint="eastAsia" w:ascii="宋体" w:hAnsi="宋体" w:eastAsia="宋体"/>
                <w:szCs w:val="21"/>
              </w:rPr>
            </w:pPr>
          </w:p>
        </w:tc>
      </w:tr>
      <w:tr w14:paraId="77CA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628A01F">
            <w:pPr>
              <w:widowControl/>
              <w:spacing w:before="156" w:beforeLines="50" w:after="156" w:afterLines="50"/>
              <w:jc w:val="center"/>
              <w:rPr>
                <w:rFonts w:hint="eastAsia" w:ascii="宋体" w:hAnsi="宋体" w:eastAsia="宋体"/>
                <w:szCs w:val="21"/>
              </w:rPr>
            </w:pPr>
            <w:r>
              <w:rPr>
                <w:rFonts w:hint="eastAsia" w:ascii="宋体" w:hAnsi="宋体" w:eastAsia="宋体"/>
                <w:szCs w:val="21"/>
              </w:rPr>
              <w:t>5</w:t>
            </w:r>
            <w:r>
              <w:rPr>
                <w:rFonts w:ascii="宋体" w:hAnsi="宋体" w:eastAsia="宋体"/>
                <w:szCs w:val="21"/>
              </w:rPr>
              <w:t>-7</w:t>
            </w:r>
          </w:p>
        </w:tc>
        <w:tc>
          <w:tcPr>
            <w:tcW w:w="929" w:type="dxa"/>
            <w:vAlign w:val="center"/>
          </w:tcPr>
          <w:p w14:paraId="5F936FBF">
            <w:pPr>
              <w:widowControl/>
              <w:spacing w:before="156" w:beforeLines="50" w:after="156" w:afterLines="50"/>
              <w:jc w:val="center"/>
              <w:rPr>
                <w:rFonts w:hint="eastAsia" w:ascii="宋体" w:hAnsi="宋体" w:eastAsia="宋体"/>
                <w:szCs w:val="21"/>
              </w:rPr>
            </w:pPr>
          </w:p>
        </w:tc>
        <w:tc>
          <w:tcPr>
            <w:tcW w:w="1145" w:type="dxa"/>
            <w:vAlign w:val="center"/>
          </w:tcPr>
          <w:p w14:paraId="3632CBDA">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第三章</w:t>
            </w:r>
          </w:p>
        </w:tc>
        <w:tc>
          <w:tcPr>
            <w:tcW w:w="1145" w:type="dxa"/>
            <w:vAlign w:val="center"/>
          </w:tcPr>
          <w:p w14:paraId="55C33F63">
            <w:pPr>
              <w:widowControl/>
              <w:spacing w:before="156" w:beforeLines="50" w:after="156" w:afterLines="50"/>
              <w:jc w:val="center"/>
              <w:rPr>
                <w:rFonts w:hint="eastAsia" w:ascii="宋体" w:hAnsi="宋体" w:eastAsia="宋体"/>
                <w:szCs w:val="21"/>
              </w:rPr>
            </w:pPr>
            <w:r>
              <w:rPr>
                <w:rFonts w:hint="eastAsia" w:ascii="宋体" w:hAnsi="宋体" w:eastAsia="宋体"/>
                <w:szCs w:val="21"/>
              </w:rPr>
              <w:t>认知逻辑</w:t>
            </w:r>
          </w:p>
        </w:tc>
        <w:tc>
          <w:tcPr>
            <w:tcW w:w="1145" w:type="dxa"/>
            <w:vAlign w:val="center"/>
          </w:tcPr>
          <w:p w14:paraId="3E63A6F6">
            <w:pPr>
              <w:widowControl/>
              <w:spacing w:before="156" w:beforeLines="50" w:after="156" w:afterLines="50"/>
              <w:jc w:val="center"/>
              <w:rPr>
                <w:rFonts w:hint="eastAsia" w:ascii="宋体" w:hAnsi="宋体" w:eastAsia="宋体"/>
                <w:szCs w:val="21"/>
              </w:rPr>
            </w:pPr>
            <w:r>
              <w:rPr>
                <w:rFonts w:hint="eastAsia" w:ascii="宋体" w:hAnsi="宋体" w:eastAsia="宋体"/>
                <w:szCs w:val="21"/>
              </w:rPr>
              <w:t>9</w:t>
            </w:r>
          </w:p>
        </w:tc>
        <w:tc>
          <w:tcPr>
            <w:tcW w:w="1386" w:type="dxa"/>
            <w:vAlign w:val="center"/>
          </w:tcPr>
          <w:p w14:paraId="1008F7B9">
            <w:pPr>
              <w:widowControl/>
              <w:spacing w:before="156" w:beforeLines="50" w:after="156" w:afterLines="50"/>
              <w:jc w:val="center"/>
              <w:rPr>
                <w:rFonts w:hint="eastAsia" w:ascii="宋体" w:hAnsi="宋体" w:eastAsia="宋体"/>
                <w:szCs w:val="21"/>
              </w:rPr>
            </w:pPr>
            <w:r>
              <w:rPr>
                <w:rFonts w:hint="eastAsia" w:ascii="宋体" w:hAnsi="宋体" w:eastAsia="宋体"/>
                <w:szCs w:val="21"/>
              </w:rPr>
              <w:t>完成课后作业</w:t>
            </w:r>
          </w:p>
        </w:tc>
        <w:tc>
          <w:tcPr>
            <w:tcW w:w="904" w:type="dxa"/>
            <w:vAlign w:val="center"/>
          </w:tcPr>
          <w:p w14:paraId="43142B34">
            <w:pPr>
              <w:widowControl/>
              <w:spacing w:before="156" w:beforeLines="50" w:after="156" w:afterLines="50"/>
              <w:jc w:val="center"/>
              <w:rPr>
                <w:rFonts w:hint="eastAsia" w:ascii="宋体" w:hAnsi="宋体" w:eastAsia="宋体"/>
                <w:szCs w:val="21"/>
              </w:rPr>
            </w:pPr>
          </w:p>
        </w:tc>
      </w:tr>
      <w:tr w14:paraId="5C37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7725924">
            <w:pPr>
              <w:widowControl/>
              <w:spacing w:before="156" w:beforeLines="50" w:after="156" w:afterLines="50"/>
              <w:jc w:val="center"/>
              <w:rPr>
                <w:rFonts w:hint="eastAsia" w:ascii="宋体" w:hAnsi="宋体" w:eastAsia="宋体"/>
                <w:szCs w:val="21"/>
              </w:rPr>
            </w:pPr>
            <w:r>
              <w:rPr>
                <w:rFonts w:hint="eastAsia" w:ascii="宋体" w:hAnsi="宋体" w:eastAsia="宋体"/>
                <w:szCs w:val="21"/>
              </w:rPr>
              <w:t>8-9</w:t>
            </w:r>
          </w:p>
        </w:tc>
        <w:tc>
          <w:tcPr>
            <w:tcW w:w="929" w:type="dxa"/>
            <w:vAlign w:val="center"/>
          </w:tcPr>
          <w:p w14:paraId="68D2738C">
            <w:pPr>
              <w:widowControl/>
              <w:spacing w:before="156" w:beforeLines="50" w:after="156" w:afterLines="50"/>
              <w:jc w:val="center"/>
              <w:rPr>
                <w:rFonts w:hint="eastAsia" w:ascii="宋体" w:hAnsi="宋体" w:eastAsia="宋体"/>
                <w:szCs w:val="21"/>
              </w:rPr>
            </w:pPr>
          </w:p>
        </w:tc>
        <w:tc>
          <w:tcPr>
            <w:tcW w:w="1145" w:type="dxa"/>
            <w:vAlign w:val="center"/>
          </w:tcPr>
          <w:p w14:paraId="6CA7A7E9">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第四章</w:t>
            </w:r>
          </w:p>
        </w:tc>
        <w:tc>
          <w:tcPr>
            <w:tcW w:w="1145" w:type="dxa"/>
            <w:vAlign w:val="center"/>
          </w:tcPr>
          <w:p w14:paraId="76E17E9E">
            <w:pPr>
              <w:widowControl/>
              <w:spacing w:before="156" w:beforeLines="50" w:after="156" w:afterLines="50"/>
              <w:jc w:val="center"/>
              <w:rPr>
                <w:rFonts w:hint="eastAsia" w:ascii="宋体" w:hAnsi="宋体" w:eastAsia="宋体"/>
                <w:szCs w:val="21"/>
              </w:rPr>
            </w:pPr>
            <w:r>
              <w:rPr>
                <w:rFonts w:hint="eastAsia" w:ascii="宋体" w:hAnsi="宋体" w:eastAsia="宋体"/>
                <w:szCs w:val="21"/>
              </w:rPr>
              <w:t>时态逻辑</w:t>
            </w:r>
          </w:p>
        </w:tc>
        <w:tc>
          <w:tcPr>
            <w:tcW w:w="1145" w:type="dxa"/>
            <w:vAlign w:val="center"/>
          </w:tcPr>
          <w:p w14:paraId="43C35FAB">
            <w:pPr>
              <w:widowControl/>
              <w:spacing w:before="156" w:beforeLines="50" w:after="156" w:afterLines="50"/>
              <w:jc w:val="center"/>
              <w:rPr>
                <w:rFonts w:hint="eastAsia" w:ascii="宋体" w:hAnsi="宋体" w:eastAsia="宋体"/>
                <w:szCs w:val="21"/>
              </w:rPr>
            </w:pPr>
            <w:r>
              <w:rPr>
                <w:rFonts w:hint="eastAsia" w:ascii="宋体" w:hAnsi="宋体" w:eastAsia="宋体"/>
                <w:szCs w:val="21"/>
              </w:rPr>
              <w:t>6</w:t>
            </w:r>
          </w:p>
        </w:tc>
        <w:tc>
          <w:tcPr>
            <w:tcW w:w="1386" w:type="dxa"/>
            <w:vAlign w:val="center"/>
          </w:tcPr>
          <w:p w14:paraId="393A0F18">
            <w:pPr>
              <w:widowControl/>
              <w:spacing w:before="156" w:beforeLines="50" w:after="156" w:afterLines="50"/>
              <w:jc w:val="center"/>
              <w:rPr>
                <w:rFonts w:hint="eastAsia" w:ascii="宋体" w:hAnsi="宋体" w:eastAsia="宋体"/>
                <w:szCs w:val="21"/>
              </w:rPr>
            </w:pPr>
            <w:r>
              <w:rPr>
                <w:rFonts w:hint="eastAsia" w:ascii="宋体" w:hAnsi="宋体" w:eastAsia="宋体"/>
                <w:szCs w:val="21"/>
              </w:rPr>
              <w:t>完成课后作业</w:t>
            </w:r>
          </w:p>
        </w:tc>
        <w:tc>
          <w:tcPr>
            <w:tcW w:w="904" w:type="dxa"/>
            <w:vAlign w:val="center"/>
          </w:tcPr>
          <w:p w14:paraId="0361DBBF">
            <w:pPr>
              <w:widowControl/>
              <w:spacing w:before="156" w:beforeLines="50" w:after="156" w:afterLines="50"/>
              <w:jc w:val="center"/>
              <w:rPr>
                <w:rFonts w:hint="eastAsia" w:ascii="宋体" w:hAnsi="宋体" w:eastAsia="宋体"/>
                <w:szCs w:val="21"/>
              </w:rPr>
            </w:pPr>
          </w:p>
        </w:tc>
      </w:tr>
      <w:tr w14:paraId="7B23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D52D79">
            <w:pPr>
              <w:widowControl/>
              <w:spacing w:before="156" w:beforeLines="50" w:after="156" w:afterLines="50"/>
              <w:jc w:val="center"/>
              <w:rPr>
                <w:rFonts w:hint="eastAsia" w:ascii="宋体" w:hAnsi="宋体" w:eastAsia="宋体"/>
                <w:szCs w:val="21"/>
              </w:rPr>
            </w:pPr>
            <w:r>
              <w:rPr>
                <w:rFonts w:hint="eastAsia" w:ascii="宋体" w:hAnsi="宋体" w:eastAsia="宋体"/>
                <w:szCs w:val="21"/>
              </w:rPr>
              <w:t>10-11</w:t>
            </w:r>
          </w:p>
        </w:tc>
        <w:tc>
          <w:tcPr>
            <w:tcW w:w="929" w:type="dxa"/>
            <w:vAlign w:val="center"/>
          </w:tcPr>
          <w:p w14:paraId="1B3E64D5">
            <w:pPr>
              <w:widowControl/>
              <w:spacing w:before="156" w:beforeLines="50" w:after="156" w:afterLines="50"/>
              <w:jc w:val="center"/>
              <w:rPr>
                <w:rFonts w:hint="eastAsia" w:ascii="宋体" w:hAnsi="宋体" w:eastAsia="宋体"/>
                <w:szCs w:val="21"/>
              </w:rPr>
            </w:pPr>
          </w:p>
        </w:tc>
        <w:tc>
          <w:tcPr>
            <w:tcW w:w="1145" w:type="dxa"/>
            <w:vAlign w:val="center"/>
          </w:tcPr>
          <w:p w14:paraId="43AF0C1B">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第五章</w:t>
            </w:r>
          </w:p>
        </w:tc>
        <w:tc>
          <w:tcPr>
            <w:tcW w:w="1145" w:type="dxa"/>
            <w:vAlign w:val="center"/>
          </w:tcPr>
          <w:p w14:paraId="2D7041A6">
            <w:pPr>
              <w:widowControl/>
              <w:spacing w:before="156" w:beforeLines="50" w:after="156" w:afterLines="50"/>
              <w:jc w:val="center"/>
              <w:rPr>
                <w:rFonts w:hint="eastAsia" w:ascii="宋体" w:hAnsi="宋体" w:eastAsia="宋体"/>
                <w:szCs w:val="21"/>
              </w:rPr>
            </w:pPr>
            <w:r>
              <w:rPr>
                <w:rFonts w:hint="eastAsia" w:ascii="宋体" w:hAnsi="宋体" w:eastAsia="宋体"/>
                <w:szCs w:val="21"/>
              </w:rPr>
              <w:t>道义逻辑</w:t>
            </w:r>
          </w:p>
        </w:tc>
        <w:tc>
          <w:tcPr>
            <w:tcW w:w="1145" w:type="dxa"/>
            <w:vAlign w:val="center"/>
          </w:tcPr>
          <w:p w14:paraId="46934EFA">
            <w:pPr>
              <w:widowControl/>
              <w:spacing w:before="156" w:beforeLines="50" w:after="156" w:afterLines="50"/>
              <w:jc w:val="center"/>
              <w:rPr>
                <w:rFonts w:hint="eastAsia" w:ascii="宋体" w:hAnsi="宋体" w:eastAsia="宋体"/>
                <w:szCs w:val="21"/>
              </w:rPr>
            </w:pPr>
            <w:r>
              <w:rPr>
                <w:rFonts w:hint="eastAsia" w:ascii="宋体" w:hAnsi="宋体" w:eastAsia="宋体"/>
                <w:szCs w:val="21"/>
              </w:rPr>
              <w:t>6</w:t>
            </w:r>
          </w:p>
        </w:tc>
        <w:tc>
          <w:tcPr>
            <w:tcW w:w="1386" w:type="dxa"/>
            <w:vAlign w:val="center"/>
          </w:tcPr>
          <w:p w14:paraId="1C49A636">
            <w:pPr>
              <w:widowControl/>
              <w:spacing w:before="156" w:beforeLines="50" w:after="156" w:afterLines="50"/>
              <w:jc w:val="center"/>
              <w:rPr>
                <w:rFonts w:hint="eastAsia" w:ascii="宋体" w:hAnsi="宋体" w:eastAsia="宋体"/>
                <w:szCs w:val="21"/>
              </w:rPr>
            </w:pPr>
            <w:r>
              <w:rPr>
                <w:rFonts w:hint="eastAsia" w:ascii="宋体" w:hAnsi="宋体" w:eastAsia="宋体"/>
                <w:szCs w:val="21"/>
              </w:rPr>
              <w:t>完成课后作业</w:t>
            </w:r>
          </w:p>
        </w:tc>
        <w:tc>
          <w:tcPr>
            <w:tcW w:w="904" w:type="dxa"/>
            <w:vAlign w:val="center"/>
          </w:tcPr>
          <w:p w14:paraId="507A33D7">
            <w:pPr>
              <w:widowControl/>
              <w:spacing w:before="156" w:beforeLines="50" w:after="156" w:afterLines="50"/>
              <w:jc w:val="center"/>
              <w:rPr>
                <w:rFonts w:hint="eastAsia" w:ascii="宋体" w:hAnsi="宋体" w:eastAsia="宋体"/>
                <w:szCs w:val="21"/>
              </w:rPr>
            </w:pPr>
          </w:p>
        </w:tc>
      </w:tr>
      <w:tr w14:paraId="51F4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45E519B">
            <w:pPr>
              <w:widowControl/>
              <w:spacing w:before="156" w:beforeLines="50" w:after="156" w:afterLines="50"/>
              <w:jc w:val="center"/>
              <w:rPr>
                <w:rFonts w:hint="eastAsia" w:ascii="宋体" w:hAnsi="宋体" w:eastAsia="宋体"/>
                <w:szCs w:val="21"/>
              </w:rPr>
            </w:pPr>
            <w:r>
              <w:rPr>
                <w:rFonts w:hint="eastAsia" w:ascii="宋体" w:hAnsi="宋体" w:eastAsia="宋体"/>
                <w:szCs w:val="21"/>
              </w:rPr>
              <w:t>12-14</w:t>
            </w:r>
          </w:p>
        </w:tc>
        <w:tc>
          <w:tcPr>
            <w:tcW w:w="929" w:type="dxa"/>
            <w:vAlign w:val="center"/>
          </w:tcPr>
          <w:p w14:paraId="216D89C4">
            <w:pPr>
              <w:widowControl/>
              <w:spacing w:before="156" w:beforeLines="50" w:after="156" w:afterLines="50"/>
              <w:jc w:val="center"/>
              <w:rPr>
                <w:rFonts w:hint="eastAsia" w:ascii="宋体" w:hAnsi="宋体" w:eastAsia="宋体"/>
                <w:szCs w:val="21"/>
              </w:rPr>
            </w:pPr>
          </w:p>
        </w:tc>
        <w:tc>
          <w:tcPr>
            <w:tcW w:w="1145" w:type="dxa"/>
            <w:vAlign w:val="center"/>
          </w:tcPr>
          <w:p w14:paraId="024AF19C">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第六章</w:t>
            </w:r>
          </w:p>
        </w:tc>
        <w:tc>
          <w:tcPr>
            <w:tcW w:w="1145" w:type="dxa"/>
            <w:vAlign w:val="center"/>
          </w:tcPr>
          <w:p w14:paraId="10239324">
            <w:pPr>
              <w:widowControl/>
              <w:spacing w:before="156" w:beforeLines="50" w:after="156" w:afterLines="50"/>
              <w:jc w:val="center"/>
              <w:rPr>
                <w:rFonts w:hint="eastAsia" w:ascii="宋体" w:hAnsi="宋体" w:eastAsia="宋体"/>
                <w:szCs w:val="21"/>
              </w:rPr>
            </w:pPr>
            <w:r>
              <w:rPr>
                <w:rFonts w:hint="eastAsia" w:ascii="宋体" w:hAnsi="宋体" w:eastAsia="宋体"/>
                <w:szCs w:val="21"/>
              </w:rPr>
              <w:t>条件句逻辑</w:t>
            </w:r>
          </w:p>
        </w:tc>
        <w:tc>
          <w:tcPr>
            <w:tcW w:w="1145" w:type="dxa"/>
            <w:vAlign w:val="center"/>
          </w:tcPr>
          <w:p w14:paraId="3FD078AA">
            <w:pPr>
              <w:widowControl/>
              <w:spacing w:before="156" w:beforeLines="50" w:after="156" w:afterLines="50"/>
              <w:jc w:val="center"/>
              <w:rPr>
                <w:rFonts w:hint="eastAsia" w:ascii="宋体" w:hAnsi="宋体" w:eastAsia="宋体"/>
                <w:szCs w:val="21"/>
              </w:rPr>
            </w:pPr>
            <w:r>
              <w:rPr>
                <w:rFonts w:hint="eastAsia" w:ascii="宋体" w:hAnsi="宋体" w:eastAsia="宋体"/>
                <w:szCs w:val="21"/>
              </w:rPr>
              <w:t>9</w:t>
            </w:r>
          </w:p>
        </w:tc>
        <w:tc>
          <w:tcPr>
            <w:tcW w:w="1386" w:type="dxa"/>
            <w:vAlign w:val="center"/>
          </w:tcPr>
          <w:p w14:paraId="3BB1DF29">
            <w:pPr>
              <w:widowControl/>
              <w:spacing w:before="156" w:beforeLines="50" w:after="156" w:afterLines="50"/>
              <w:jc w:val="center"/>
              <w:rPr>
                <w:rFonts w:hint="eastAsia" w:ascii="宋体" w:hAnsi="宋体" w:eastAsia="宋体"/>
                <w:szCs w:val="21"/>
              </w:rPr>
            </w:pPr>
            <w:r>
              <w:rPr>
                <w:rFonts w:hint="eastAsia" w:ascii="宋体" w:hAnsi="宋体" w:eastAsia="宋体"/>
                <w:szCs w:val="21"/>
              </w:rPr>
              <w:t>完成课后作业</w:t>
            </w:r>
          </w:p>
        </w:tc>
        <w:tc>
          <w:tcPr>
            <w:tcW w:w="904" w:type="dxa"/>
            <w:vAlign w:val="center"/>
          </w:tcPr>
          <w:p w14:paraId="31CAF3B9">
            <w:pPr>
              <w:widowControl/>
              <w:spacing w:before="156" w:beforeLines="50" w:after="156" w:afterLines="50"/>
              <w:jc w:val="center"/>
              <w:rPr>
                <w:rFonts w:hint="eastAsia" w:ascii="宋体" w:hAnsi="宋体" w:eastAsia="宋体"/>
                <w:szCs w:val="21"/>
              </w:rPr>
            </w:pPr>
          </w:p>
        </w:tc>
      </w:tr>
      <w:tr w14:paraId="46612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1653E03">
            <w:pPr>
              <w:widowControl/>
              <w:spacing w:before="156" w:beforeLines="50" w:after="156" w:afterLines="50"/>
              <w:jc w:val="center"/>
              <w:rPr>
                <w:rFonts w:hint="eastAsia" w:ascii="宋体" w:hAnsi="宋体" w:eastAsia="宋体"/>
                <w:szCs w:val="21"/>
              </w:rPr>
            </w:pPr>
            <w:r>
              <w:rPr>
                <w:rFonts w:hint="eastAsia" w:ascii="宋体" w:hAnsi="宋体" w:eastAsia="宋体"/>
                <w:szCs w:val="21"/>
              </w:rPr>
              <w:t>15-16</w:t>
            </w:r>
          </w:p>
        </w:tc>
        <w:tc>
          <w:tcPr>
            <w:tcW w:w="929" w:type="dxa"/>
            <w:vAlign w:val="center"/>
          </w:tcPr>
          <w:p w14:paraId="4408BEB3">
            <w:pPr>
              <w:widowControl/>
              <w:spacing w:before="156" w:beforeLines="50" w:after="156" w:afterLines="50"/>
              <w:jc w:val="center"/>
              <w:rPr>
                <w:rFonts w:hint="eastAsia" w:ascii="宋体" w:hAnsi="宋体" w:eastAsia="宋体"/>
                <w:szCs w:val="21"/>
              </w:rPr>
            </w:pPr>
          </w:p>
        </w:tc>
        <w:tc>
          <w:tcPr>
            <w:tcW w:w="1145" w:type="dxa"/>
            <w:vAlign w:val="center"/>
          </w:tcPr>
          <w:p w14:paraId="1E88A90E">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第七章</w:t>
            </w:r>
          </w:p>
        </w:tc>
        <w:tc>
          <w:tcPr>
            <w:tcW w:w="1145" w:type="dxa"/>
            <w:vAlign w:val="center"/>
          </w:tcPr>
          <w:p w14:paraId="7BCA3142">
            <w:pPr>
              <w:widowControl/>
              <w:spacing w:before="156" w:beforeLines="50" w:after="156" w:afterLines="50"/>
              <w:jc w:val="center"/>
              <w:rPr>
                <w:rFonts w:hint="eastAsia" w:ascii="宋体" w:hAnsi="宋体" w:eastAsia="宋体"/>
                <w:szCs w:val="21"/>
              </w:rPr>
            </w:pPr>
            <w:r>
              <w:rPr>
                <w:rFonts w:hint="eastAsia" w:ascii="宋体" w:hAnsi="宋体" w:eastAsia="宋体"/>
                <w:szCs w:val="21"/>
              </w:rPr>
              <w:t>直觉主义逻辑</w:t>
            </w:r>
          </w:p>
        </w:tc>
        <w:tc>
          <w:tcPr>
            <w:tcW w:w="1145" w:type="dxa"/>
            <w:vAlign w:val="center"/>
          </w:tcPr>
          <w:p w14:paraId="16D0B381">
            <w:pPr>
              <w:widowControl/>
              <w:spacing w:before="156" w:beforeLines="50" w:after="156" w:afterLines="50"/>
              <w:jc w:val="center"/>
              <w:rPr>
                <w:rFonts w:hint="eastAsia" w:ascii="宋体" w:hAnsi="宋体" w:eastAsia="宋体"/>
                <w:szCs w:val="21"/>
              </w:rPr>
            </w:pPr>
            <w:r>
              <w:rPr>
                <w:rFonts w:hint="eastAsia" w:ascii="宋体" w:hAnsi="宋体" w:eastAsia="宋体"/>
                <w:szCs w:val="21"/>
              </w:rPr>
              <w:t>6</w:t>
            </w:r>
          </w:p>
        </w:tc>
        <w:tc>
          <w:tcPr>
            <w:tcW w:w="1386" w:type="dxa"/>
            <w:vAlign w:val="center"/>
          </w:tcPr>
          <w:p w14:paraId="5F831F86">
            <w:pPr>
              <w:widowControl/>
              <w:spacing w:before="156" w:beforeLines="50" w:after="156" w:afterLines="50"/>
              <w:jc w:val="center"/>
              <w:rPr>
                <w:rFonts w:hint="eastAsia" w:ascii="宋体" w:hAnsi="宋体" w:eastAsia="宋体"/>
                <w:szCs w:val="21"/>
              </w:rPr>
            </w:pPr>
            <w:r>
              <w:rPr>
                <w:rFonts w:hint="eastAsia" w:ascii="宋体" w:hAnsi="宋体" w:eastAsia="宋体"/>
                <w:szCs w:val="21"/>
              </w:rPr>
              <w:t>完成课后作业</w:t>
            </w:r>
          </w:p>
        </w:tc>
        <w:tc>
          <w:tcPr>
            <w:tcW w:w="904" w:type="dxa"/>
            <w:vAlign w:val="center"/>
          </w:tcPr>
          <w:p w14:paraId="445D3258">
            <w:pPr>
              <w:widowControl/>
              <w:spacing w:before="156" w:beforeLines="50" w:after="156" w:afterLines="50"/>
              <w:jc w:val="center"/>
              <w:rPr>
                <w:rFonts w:hint="eastAsia" w:ascii="宋体" w:hAnsi="宋体" w:eastAsia="宋体"/>
                <w:szCs w:val="21"/>
              </w:rPr>
            </w:pPr>
          </w:p>
        </w:tc>
      </w:tr>
      <w:tr w14:paraId="50EF4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8D12C1A">
            <w:pPr>
              <w:widowControl/>
              <w:spacing w:before="156" w:beforeLines="50" w:after="156" w:afterLines="50"/>
              <w:jc w:val="center"/>
              <w:rPr>
                <w:rFonts w:hint="eastAsia" w:ascii="宋体" w:hAnsi="宋体" w:eastAsia="宋体"/>
                <w:szCs w:val="21"/>
              </w:rPr>
            </w:pPr>
            <w:r>
              <w:rPr>
                <w:rFonts w:hint="eastAsia" w:ascii="宋体" w:hAnsi="宋体" w:eastAsia="宋体"/>
                <w:szCs w:val="21"/>
              </w:rPr>
              <w:t>17-18</w:t>
            </w:r>
          </w:p>
        </w:tc>
        <w:tc>
          <w:tcPr>
            <w:tcW w:w="929" w:type="dxa"/>
            <w:vAlign w:val="center"/>
          </w:tcPr>
          <w:p w14:paraId="2B958D6E">
            <w:pPr>
              <w:widowControl/>
              <w:spacing w:before="156" w:beforeLines="50" w:after="156" w:afterLines="50"/>
              <w:jc w:val="center"/>
              <w:rPr>
                <w:rFonts w:hint="eastAsia" w:ascii="宋体" w:hAnsi="宋体" w:eastAsia="宋体"/>
                <w:szCs w:val="21"/>
              </w:rPr>
            </w:pPr>
          </w:p>
        </w:tc>
        <w:tc>
          <w:tcPr>
            <w:tcW w:w="1145" w:type="dxa"/>
            <w:vAlign w:val="center"/>
          </w:tcPr>
          <w:p w14:paraId="235F8057">
            <w:pPr>
              <w:widowControl/>
              <w:spacing w:before="156" w:beforeLines="50" w:after="156" w:afterLines="50"/>
              <w:jc w:val="center"/>
              <w:rPr>
                <w:rFonts w:hint="eastAsia" w:ascii="宋体" w:hAnsi="宋体" w:eastAsia="宋体"/>
                <w:szCs w:val="21"/>
              </w:rPr>
            </w:pPr>
            <w:r>
              <w:rPr>
                <w:rFonts w:hint="eastAsia" w:ascii="宋体" w:hAnsi="宋体" w:eastAsia="宋体"/>
                <w:szCs w:val="21"/>
              </w:rPr>
              <w:t>第八章</w:t>
            </w:r>
          </w:p>
        </w:tc>
        <w:tc>
          <w:tcPr>
            <w:tcW w:w="1145" w:type="dxa"/>
            <w:vAlign w:val="center"/>
          </w:tcPr>
          <w:p w14:paraId="21CB591B">
            <w:pPr>
              <w:widowControl/>
              <w:spacing w:before="156" w:beforeLines="50" w:after="156" w:afterLines="50"/>
              <w:jc w:val="center"/>
              <w:rPr>
                <w:rFonts w:hint="eastAsia" w:ascii="宋体" w:hAnsi="宋体" w:eastAsia="宋体"/>
                <w:szCs w:val="21"/>
              </w:rPr>
            </w:pPr>
            <w:r>
              <w:rPr>
                <w:rFonts w:hint="eastAsia" w:ascii="宋体" w:hAnsi="宋体" w:eastAsia="宋体"/>
                <w:szCs w:val="21"/>
              </w:rPr>
              <w:t>多值逻辑</w:t>
            </w:r>
          </w:p>
        </w:tc>
        <w:tc>
          <w:tcPr>
            <w:tcW w:w="1145" w:type="dxa"/>
            <w:vAlign w:val="center"/>
          </w:tcPr>
          <w:p w14:paraId="11262FF0">
            <w:pPr>
              <w:widowControl/>
              <w:spacing w:before="156" w:beforeLines="50" w:after="156" w:afterLines="50"/>
              <w:jc w:val="center"/>
              <w:rPr>
                <w:rFonts w:hint="eastAsia" w:ascii="宋体" w:hAnsi="宋体" w:eastAsia="宋体"/>
                <w:szCs w:val="21"/>
              </w:rPr>
            </w:pPr>
            <w:r>
              <w:rPr>
                <w:rFonts w:hint="eastAsia" w:ascii="宋体" w:hAnsi="宋体" w:eastAsia="宋体"/>
                <w:szCs w:val="21"/>
              </w:rPr>
              <w:t>6</w:t>
            </w:r>
          </w:p>
        </w:tc>
        <w:tc>
          <w:tcPr>
            <w:tcW w:w="1386" w:type="dxa"/>
            <w:vAlign w:val="center"/>
          </w:tcPr>
          <w:p w14:paraId="0109B679">
            <w:pPr>
              <w:widowControl/>
              <w:spacing w:before="156" w:beforeLines="50" w:after="156" w:afterLines="50"/>
              <w:jc w:val="center"/>
              <w:rPr>
                <w:rFonts w:hint="eastAsia" w:ascii="宋体" w:hAnsi="宋体" w:eastAsia="宋体"/>
                <w:szCs w:val="21"/>
              </w:rPr>
            </w:pPr>
            <w:r>
              <w:rPr>
                <w:rFonts w:hint="eastAsia" w:ascii="宋体" w:hAnsi="宋体" w:eastAsia="宋体"/>
                <w:szCs w:val="21"/>
              </w:rPr>
              <w:t>完成课后做诶</w:t>
            </w:r>
          </w:p>
        </w:tc>
        <w:tc>
          <w:tcPr>
            <w:tcW w:w="904" w:type="dxa"/>
            <w:vAlign w:val="center"/>
          </w:tcPr>
          <w:p w14:paraId="6CAA00D8">
            <w:pPr>
              <w:widowControl/>
              <w:spacing w:before="156" w:beforeLines="50" w:after="156" w:afterLines="50"/>
              <w:jc w:val="center"/>
              <w:rPr>
                <w:rFonts w:hint="eastAsia" w:ascii="宋体" w:hAnsi="宋体" w:eastAsia="宋体"/>
                <w:szCs w:val="21"/>
              </w:rPr>
            </w:pPr>
          </w:p>
        </w:tc>
      </w:tr>
      <w:tr w14:paraId="36E67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434DF03">
            <w:pPr>
              <w:widowControl/>
              <w:spacing w:before="156" w:beforeLines="50" w:after="156" w:afterLines="50"/>
              <w:jc w:val="center"/>
              <w:rPr>
                <w:rFonts w:hint="eastAsia" w:ascii="宋体" w:hAnsi="宋体" w:eastAsia="宋体"/>
                <w:szCs w:val="21"/>
              </w:rPr>
            </w:pPr>
          </w:p>
        </w:tc>
        <w:tc>
          <w:tcPr>
            <w:tcW w:w="929" w:type="dxa"/>
            <w:vAlign w:val="center"/>
          </w:tcPr>
          <w:p w14:paraId="1B5C3003">
            <w:pPr>
              <w:widowControl/>
              <w:spacing w:before="156" w:beforeLines="50" w:after="156" w:afterLines="50"/>
              <w:jc w:val="center"/>
              <w:rPr>
                <w:rFonts w:hint="eastAsia" w:ascii="宋体" w:hAnsi="宋体" w:eastAsia="宋体"/>
                <w:szCs w:val="21"/>
              </w:rPr>
            </w:pPr>
          </w:p>
        </w:tc>
        <w:tc>
          <w:tcPr>
            <w:tcW w:w="1145" w:type="dxa"/>
            <w:vAlign w:val="center"/>
          </w:tcPr>
          <w:p w14:paraId="3AAAA63A">
            <w:pPr>
              <w:widowControl/>
              <w:spacing w:before="156" w:beforeLines="50" w:after="156" w:afterLines="50"/>
              <w:jc w:val="center"/>
              <w:rPr>
                <w:rFonts w:hint="eastAsia" w:ascii="宋体" w:hAnsi="宋体" w:eastAsia="宋体"/>
                <w:szCs w:val="21"/>
              </w:rPr>
            </w:pPr>
          </w:p>
        </w:tc>
        <w:tc>
          <w:tcPr>
            <w:tcW w:w="1145" w:type="dxa"/>
            <w:vAlign w:val="center"/>
          </w:tcPr>
          <w:p w14:paraId="3FB7CF52">
            <w:pPr>
              <w:widowControl/>
              <w:spacing w:before="156" w:beforeLines="50" w:after="156" w:afterLines="50"/>
              <w:jc w:val="center"/>
              <w:rPr>
                <w:rFonts w:hint="eastAsia" w:ascii="宋体" w:hAnsi="宋体" w:eastAsia="宋体"/>
                <w:szCs w:val="21"/>
              </w:rPr>
            </w:pPr>
          </w:p>
        </w:tc>
        <w:tc>
          <w:tcPr>
            <w:tcW w:w="1145" w:type="dxa"/>
            <w:vAlign w:val="center"/>
          </w:tcPr>
          <w:p w14:paraId="099944E0">
            <w:pPr>
              <w:widowControl/>
              <w:spacing w:before="156" w:beforeLines="50" w:after="156" w:afterLines="50"/>
              <w:jc w:val="center"/>
              <w:rPr>
                <w:rFonts w:hint="eastAsia" w:ascii="宋体" w:hAnsi="宋体" w:eastAsia="宋体"/>
                <w:szCs w:val="21"/>
              </w:rPr>
            </w:pPr>
          </w:p>
        </w:tc>
        <w:tc>
          <w:tcPr>
            <w:tcW w:w="1386" w:type="dxa"/>
            <w:vAlign w:val="center"/>
          </w:tcPr>
          <w:p w14:paraId="57F3EECF">
            <w:pPr>
              <w:widowControl/>
              <w:spacing w:before="156" w:beforeLines="50" w:after="156" w:afterLines="50"/>
              <w:jc w:val="center"/>
              <w:rPr>
                <w:rFonts w:hint="eastAsia" w:ascii="宋体" w:hAnsi="宋体" w:eastAsia="宋体"/>
                <w:szCs w:val="21"/>
              </w:rPr>
            </w:pPr>
          </w:p>
        </w:tc>
        <w:tc>
          <w:tcPr>
            <w:tcW w:w="904" w:type="dxa"/>
            <w:vAlign w:val="center"/>
          </w:tcPr>
          <w:p w14:paraId="441D6632">
            <w:pPr>
              <w:widowControl/>
              <w:spacing w:before="156" w:beforeLines="50" w:after="156" w:afterLines="50"/>
              <w:jc w:val="center"/>
              <w:rPr>
                <w:rFonts w:hint="eastAsia" w:ascii="宋体" w:hAnsi="宋体" w:eastAsia="宋体"/>
                <w:szCs w:val="21"/>
              </w:rPr>
            </w:pPr>
          </w:p>
        </w:tc>
      </w:tr>
    </w:tbl>
    <w:p w14:paraId="38555BEE">
      <w:pPr>
        <w:widowControl/>
        <w:spacing w:before="156" w:beforeLines="50" w:after="156" w:afterLines="50"/>
        <w:ind w:firstLine="562" w:firstLineChars="200"/>
        <w:jc w:val="left"/>
        <w:rPr>
          <w:rFonts w:hint="eastAsia"/>
        </w:rPr>
      </w:pPr>
      <w:r>
        <w:rPr>
          <w:rFonts w:hint="eastAsia" w:ascii="黑体" w:hAnsi="黑体" w:eastAsia="黑体"/>
          <w:b/>
          <w:sz w:val="28"/>
          <w:szCs w:val="28"/>
        </w:rPr>
        <w:t>六、教材及参考书目</w:t>
      </w:r>
      <w:r>
        <w:rPr>
          <w:rFonts w:hint="eastAsia" w:ascii="宋体" w:hAnsi="宋体" w:eastAsia="宋体"/>
        </w:rPr>
        <w:t>（四号黑体）</w:t>
      </w:r>
    </w:p>
    <w:p w14:paraId="3DB48E5B">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（电子学术资源、纸质学术资源等，按规范方式列举）（五号宋体）</w:t>
      </w:r>
    </w:p>
    <w:p w14:paraId="52C60B2E">
      <w:pPr>
        <w:widowControl/>
        <w:spacing w:before="156" w:beforeLines="50" w:after="156" w:afterLines="50"/>
        <w:ind w:firstLine="420" w:firstLineChars="200"/>
        <w:jc w:val="left"/>
        <w:rPr>
          <w:rFonts w:hint="eastAsia" w:ascii="宋体" w:hAnsi="宋体" w:eastAsia="宋体"/>
        </w:rPr>
      </w:pPr>
      <w:r>
        <w:rPr>
          <w:rFonts w:ascii="宋体" w:hAnsi="宋体" w:eastAsia="宋体"/>
        </w:rPr>
        <w:t>1</w:t>
      </w:r>
      <w:r>
        <w:rPr>
          <w:rFonts w:hint="eastAsia" w:ascii="宋体" w:hAnsi="宋体" w:eastAsia="宋体"/>
        </w:rPr>
        <w:t>．哲学逻辑导论，刘虎，科学出版社，2021年</w:t>
      </w:r>
    </w:p>
    <w:p w14:paraId="12A7C08D">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2．模态逻辑导论，车拉斯，中山大学出版社，1988年</w:t>
      </w:r>
    </w:p>
    <w:p w14:paraId="14823825">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3. Introduction to nonclassic logic, Gram Priest，Cambridge University Press, 2004</w:t>
      </w:r>
    </w:p>
    <w:p w14:paraId="489296B9">
      <w:pPr>
        <w:widowControl/>
        <w:spacing w:before="156" w:beforeLines="50" w:after="156" w:afterLines="50"/>
        <w:jc w:val="left"/>
        <w:rPr>
          <w:rFonts w:hint="eastAsia" w:ascii="宋体" w:hAnsi="宋体" w:eastAsia="宋体"/>
        </w:rPr>
      </w:pPr>
      <w:r>
        <w:rPr>
          <w:rFonts w:hint="eastAsia" w:ascii="宋体" w:hAnsi="宋体" w:eastAsia="宋体"/>
        </w:rPr>
        <w:t xml:space="preserve"> </w:t>
      </w:r>
      <w:r>
        <w:rPr>
          <w:rFonts w:ascii="宋体" w:hAnsi="宋体" w:eastAsia="宋体"/>
        </w:rPr>
        <w:t xml:space="preserve">   </w:t>
      </w:r>
    </w:p>
    <w:p w14:paraId="3AAD0535">
      <w:pPr>
        <w:widowControl/>
        <w:spacing w:before="156" w:beforeLines="50" w:after="156" w:afterLines="50"/>
        <w:ind w:firstLine="562" w:firstLineChars="200"/>
        <w:jc w:val="left"/>
        <w:rPr>
          <w:rFonts w:hint="eastAsia" w:ascii="宋体" w:hAnsi="宋体" w:eastAsia="宋体"/>
        </w:rPr>
      </w:pPr>
      <w:r>
        <w:rPr>
          <w:rFonts w:hint="eastAsia" w:ascii="黑体" w:hAnsi="黑体" w:eastAsia="黑体"/>
          <w:b/>
          <w:sz w:val="28"/>
          <w:szCs w:val="28"/>
        </w:rPr>
        <w:t xml:space="preserve">七、教学方法 </w:t>
      </w:r>
      <w:r>
        <w:rPr>
          <w:rFonts w:hint="eastAsia" w:ascii="宋体" w:hAnsi="宋体" w:eastAsia="宋体"/>
        </w:rPr>
        <w:t>（四号黑体）</w:t>
      </w:r>
    </w:p>
    <w:p w14:paraId="1AAD9F78">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（讲授法、讨论法、案例教学法等，按规范方式列举，并进行简要说明）（五号宋体）</w:t>
      </w:r>
    </w:p>
    <w:p w14:paraId="44AA70CC">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1．讲授法：主要通过在课堂上讲授基本的方法，让学生课后通过练习阅读进行学习巩固。</w:t>
      </w:r>
    </w:p>
    <w:p w14:paraId="59B62131">
      <w:pPr>
        <w:widowControl/>
        <w:spacing w:before="156" w:beforeLines="50" w:after="156" w:afterLines="50"/>
        <w:jc w:val="left"/>
        <w:rPr>
          <w:rFonts w:hint="eastAsia"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r>
        <w:rPr>
          <w:rFonts w:hint="eastAsia" w:ascii="宋体" w:hAnsi="宋体" w:eastAsia="宋体"/>
        </w:rPr>
        <w:t>（四号黑体）</w:t>
      </w:r>
    </w:p>
    <w:p w14:paraId="3B2441E6">
      <w:pPr>
        <w:widowControl/>
        <w:spacing w:before="156" w:beforeLines="50" w:after="156" w:afterLines="50"/>
        <w:ind w:firstLine="482" w:firstLineChars="200"/>
        <w:jc w:val="left"/>
        <w:rPr>
          <w:rFonts w:hint="eastAsia" w:ascii="黑体" w:hAnsi="黑体" w:eastAsia="黑体"/>
          <w:b/>
          <w:sz w:val="24"/>
          <w:szCs w:val="24"/>
        </w:rPr>
      </w:pPr>
      <w:r>
        <w:rPr>
          <w:rFonts w:hint="eastAsia" w:ascii="黑体" w:hAnsi="黑体" w:eastAsia="黑体"/>
          <w:b/>
          <w:sz w:val="24"/>
          <w:szCs w:val="24"/>
        </w:rPr>
        <w:t xml:space="preserve">（一）课程考核与课程目标的对应关系 </w:t>
      </w:r>
      <w:r>
        <w:rPr>
          <w:rFonts w:hint="eastAsia" w:ascii="宋体" w:hAnsi="宋体" w:eastAsia="宋体"/>
          <w:szCs w:val="21"/>
        </w:rPr>
        <w:t>（小四号黑体）</w:t>
      </w:r>
    </w:p>
    <w:p w14:paraId="7900DA03">
      <w:pPr>
        <w:widowControl/>
        <w:spacing w:before="156" w:beforeLines="50" w:after="156" w:afterLines="50"/>
        <w:jc w:val="center"/>
        <w:rPr>
          <w:rFonts w:hint="eastAsia" w:ascii="宋体" w:hAnsi="宋体" w:eastAsia="宋体"/>
          <w:szCs w:val="21"/>
        </w:rPr>
      </w:pPr>
      <w:r>
        <w:rPr>
          <w:rFonts w:hint="eastAsia" w:ascii="宋体" w:hAnsi="宋体" w:eastAsia="宋体"/>
          <w:b/>
          <w:szCs w:val="21"/>
        </w:rPr>
        <w:t>表4：课程考核与课程目标的对应关系表</w:t>
      </w:r>
      <w:r>
        <w:rPr>
          <w:rFonts w:hint="eastAsia" w:ascii="宋体" w:hAnsi="宋体" w:eastAsia="宋体"/>
          <w:szCs w:val="21"/>
        </w:rPr>
        <w:t>（五号宋体）</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12C9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30B88D8B">
            <w:pPr>
              <w:pStyle w:val="2"/>
              <w:spacing w:before="156" w:beforeLines="50" w:after="156" w:afterLines="50"/>
              <w:jc w:val="center"/>
              <w:rPr>
                <w:rFonts w:hint="eastAsia" w:hAnsi="宋体"/>
                <w:b/>
              </w:rPr>
            </w:pPr>
            <w:r>
              <w:rPr>
                <w:rFonts w:hint="eastAsia" w:hAnsi="宋体"/>
                <w:b/>
              </w:rPr>
              <w:t>课程目标</w:t>
            </w:r>
          </w:p>
        </w:tc>
        <w:tc>
          <w:tcPr>
            <w:tcW w:w="2849" w:type="dxa"/>
            <w:vAlign w:val="center"/>
          </w:tcPr>
          <w:p w14:paraId="331AC911">
            <w:pPr>
              <w:pStyle w:val="2"/>
              <w:spacing w:before="156" w:beforeLines="50" w:after="156" w:afterLines="50"/>
              <w:jc w:val="center"/>
              <w:rPr>
                <w:rFonts w:hint="eastAsia" w:hAnsi="宋体"/>
                <w:b/>
              </w:rPr>
            </w:pPr>
            <w:r>
              <w:rPr>
                <w:rFonts w:hint="eastAsia" w:hAnsi="宋体"/>
                <w:b/>
              </w:rPr>
              <w:t>考核要点</w:t>
            </w:r>
          </w:p>
        </w:tc>
        <w:tc>
          <w:tcPr>
            <w:tcW w:w="2849" w:type="dxa"/>
            <w:vAlign w:val="center"/>
          </w:tcPr>
          <w:p w14:paraId="25A0542A">
            <w:pPr>
              <w:pStyle w:val="2"/>
              <w:spacing w:before="156" w:beforeLines="50" w:after="156" w:afterLines="50"/>
              <w:jc w:val="center"/>
              <w:rPr>
                <w:rFonts w:hint="eastAsia" w:hAnsi="宋体"/>
                <w:b/>
              </w:rPr>
            </w:pPr>
            <w:r>
              <w:rPr>
                <w:rFonts w:hint="eastAsia" w:hAnsi="宋体"/>
                <w:b/>
              </w:rPr>
              <w:t>考核方式</w:t>
            </w:r>
          </w:p>
        </w:tc>
      </w:tr>
      <w:tr w14:paraId="0058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9E25E5C">
            <w:pPr>
              <w:pStyle w:val="2"/>
              <w:spacing w:before="156" w:beforeLines="50" w:after="156" w:afterLines="50"/>
              <w:jc w:val="center"/>
              <w:rPr>
                <w:rFonts w:hint="eastAsia" w:hAnsi="宋体"/>
              </w:rPr>
            </w:pPr>
            <w:r>
              <w:rPr>
                <w:rFonts w:hint="eastAsia" w:hAnsi="宋体"/>
              </w:rPr>
              <w:t>课程目标1</w:t>
            </w:r>
          </w:p>
        </w:tc>
        <w:tc>
          <w:tcPr>
            <w:tcW w:w="2849" w:type="dxa"/>
            <w:vAlign w:val="center"/>
          </w:tcPr>
          <w:p w14:paraId="5C4AE4D5">
            <w:pPr>
              <w:pStyle w:val="2"/>
              <w:spacing w:before="156" w:beforeLines="50" w:after="156" w:afterLines="50"/>
              <w:jc w:val="center"/>
              <w:rPr>
                <w:rFonts w:hint="eastAsia" w:hAnsi="宋体"/>
                <w:b/>
              </w:rPr>
            </w:pPr>
            <w:r>
              <w:rPr>
                <w:rFonts w:hint="eastAsia" w:hAnsi="宋体"/>
                <w:b/>
              </w:rPr>
              <w:t>基本概念的理解和应用</w:t>
            </w:r>
          </w:p>
        </w:tc>
        <w:tc>
          <w:tcPr>
            <w:tcW w:w="2849" w:type="dxa"/>
            <w:vAlign w:val="center"/>
          </w:tcPr>
          <w:p w14:paraId="4039B16C">
            <w:pPr>
              <w:pStyle w:val="2"/>
              <w:spacing w:before="156" w:beforeLines="50" w:after="156" w:afterLines="50"/>
              <w:jc w:val="center"/>
              <w:rPr>
                <w:rFonts w:hint="eastAsia" w:hAnsi="宋体"/>
                <w:b/>
              </w:rPr>
            </w:pPr>
            <w:r>
              <w:rPr>
                <w:rFonts w:hint="eastAsia" w:hAnsi="宋体"/>
                <w:b/>
              </w:rPr>
              <w:t>考试</w:t>
            </w:r>
          </w:p>
        </w:tc>
      </w:tr>
      <w:tr w14:paraId="5672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4CBCC87">
            <w:pPr>
              <w:pStyle w:val="2"/>
              <w:spacing w:before="156" w:beforeLines="50" w:after="156" w:afterLines="50"/>
              <w:jc w:val="center"/>
              <w:rPr>
                <w:rFonts w:hint="eastAsia" w:hAnsi="宋体"/>
              </w:rPr>
            </w:pPr>
            <w:r>
              <w:rPr>
                <w:rFonts w:hint="eastAsia" w:hAnsi="宋体"/>
              </w:rPr>
              <w:t>课程目标2</w:t>
            </w:r>
          </w:p>
        </w:tc>
        <w:tc>
          <w:tcPr>
            <w:tcW w:w="2849" w:type="dxa"/>
            <w:vAlign w:val="center"/>
          </w:tcPr>
          <w:p w14:paraId="29722B31">
            <w:pPr>
              <w:pStyle w:val="2"/>
              <w:spacing w:before="156" w:beforeLines="50" w:after="156" w:afterLines="50"/>
              <w:jc w:val="center"/>
              <w:rPr>
                <w:rFonts w:hint="eastAsia" w:hAnsi="宋体"/>
                <w:b/>
              </w:rPr>
            </w:pPr>
            <w:r>
              <w:rPr>
                <w:rFonts w:hint="eastAsia" w:hAnsi="宋体"/>
                <w:b/>
              </w:rPr>
              <w:t>基本概念的理解和应用</w:t>
            </w:r>
          </w:p>
        </w:tc>
        <w:tc>
          <w:tcPr>
            <w:tcW w:w="2849" w:type="dxa"/>
            <w:vAlign w:val="center"/>
          </w:tcPr>
          <w:p w14:paraId="1BEFB7FE">
            <w:pPr>
              <w:pStyle w:val="2"/>
              <w:spacing w:before="156" w:beforeLines="50" w:after="156" w:afterLines="50"/>
              <w:jc w:val="center"/>
              <w:rPr>
                <w:rFonts w:hint="eastAsia" w:hAnsi="宋体"/>
                <w:b/>
              </w:rPr>
            </w:pPr>
            <w:r>
              <w:rPr>
                <w:rFonts w:hint="eastAsia" w:hAnsi="宋体"/>
                <w:b/>
              </w:rPr>
              <w:t>考试</w:t>
            </w:r>
          </w:p>
        </w:tc>
      </w:tr>
      <w:tr w14:paraId="3FA7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8065B9C">
            <w:pPr>
              <w:pStyle w:val="2"/>
              <w:spacing w:before="156" w:beforeLines="50" w:after="156" w:afterLines="50"/>
              <w:jc w:val="center"/>
              <w:rPr>
                <w:rFonts w:hint="eastAsia" w:hAnsi="宋体"/>
              </w:rPr>
            </w:pPr>
            <w:r>
              <w:rPr>
                <w:rFonts w:hint="eastAsia" w:hAnsi="宋体"/>
              </w:rPr>
              <w:t>课程目标3</w:t>
            </w:r>
          </w:p>
        </w:tc>
        <w:tc>
          <w:tcPr>
            <w:tcW w:w="2849" w:type="dxa"/>
            <w:vAlign w:val="center"/>
          </w:tcPr>
          <w:p w14:paraId="26F55C18">
            <w:pPr>
              <w:pStyle w:val="2"/>
              <w:spacing w:before="156" w:beforeLines="50" w:after="156" w:afterLines="50"/>
              <w:jc w:val="center"/>
              <w:rPr>
                <w:rFonts w:hint="eastAsia" w:hAnsi="宋体"/>
                <w:b/>
              </w:rPr>
            </w:pPr>
            <w:r>
              <w:rPr>
                <w:rFonts w:hint="eastAsia" w:hAnsi="宋体"/>
                <w:b/>
              </w:rPr>
              <w:t>基本概念的理解和应用</w:t>
            </w:r>
          </w:p>
        </w:tc>
        <w:tc>
          <w:tcPr>
            <w:tcW w:w="2849" w:type="dxa"/>
            <w:vAlign w:val="center"/>
          </w:tcPr>
          <w:p w14:paraId="2DDAD844">
            <w:pPr>
              <w:pStyle w:val="2"/>
              <w:spacing w:before="156" w:beforeLines="50" w:after="156" w:afterLines="50"/>
              <w:jc w:val="center"/>
              <w:rPr>
                <w:rFonts w:hint="eastAsia" w:hAnsi="宋体"/>
                <w:b/>
              </w:rPr>
            </w:pPr>
            <w:r>
              <w:rPr>
                <w:rFonts w:hint="eastAsia" w:hAnsi="宋体"/>
                <w:b/>
              </w:rPr>
              <w:t>考试</w:t>
            </w:r>
          </w:p>
        </w:tc>
      </w:tr>
      <w:tr w14:paraId="5F11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15931F57">
            <w:pPr>
              <w:pStyle w:val="2"/>
              <w:spacing w:before="156" w:beforeLines="50" w:after="156" w:afterLines="50"/>
              <w:jc w:val="center"/>
              <w:rPr>
                <w:rFonts w:hint="eastAsia" w:hAnsi="宋体"/>
              </w:rPr>
            </w:pPr>
          </w:p>
        </w:tc>
        <w:tc>
          <w:tcPr>
            <w:tcW w:w="2849" w:type="dxa"/>
            <w:vAlign w:val="center"/>
          </w:tcPr>
          <w:p w14:paraId="4825FB5C">
            <w:pPr>
              <w:pStyle w:val="2"/>
              <w:spacing w:before="156" w:beforeLines="50" w:after="156" w:afterLines="50"/>
              <w:jc w:val="center"/>
              <w:rPr>
                <w:rFonts w:hint="eastAsia" w:hAnsi="宋体"/>
                <w:b/>
              </w:rPr>
            </w:pPr>
          </w:p>
        </w:tc>
        <w:tc>
          <w:tcPr>
            <w:tcW w:w="2849" w:type="dxa"/>
            <w:vAlign w:val="center"/>
          </w:tcPr>
          <w:p w14:paraId="7428DF72">
            <w:pPr>
              <w:pStyle w:val="2"/>
              <w:spacing w:before="156" w:beforeLines="50" w:after="156" w:afterLines="50"/>
              <w:jc w:val="center"/>
              <w:rPr>
                <w:rFonts w:hint="eastAsia" w:hAnsi="宋体"/>
                <w:b/>
              </w:rPr>
            </w:pPr>
          </w:p>
        </w:tc>
      </w:tr>
    </w:tbl>
    <w:p w14:paraId="2C82E763">
      <w:pPr>
        <w:widowControl/>
        <w:spacing w:before="156" w:beforeLines="50" w:after="156" w:afterLines="50"/>
        <w:ind w:firstLine="482" w:firstLineChars="200"/>
        <w:jc w:val="left"/>
        <w:rPr>
          <w:rFonts w:hint="eastAsia" w:ascii="黑体" w:hAnsi="黑体" w:eastAsia="黑体"/>
          <w:b/>
          <w:sz w:val="24"/>
          <w:szCs w:val="24"/>
        </w:rPr>
      </w:pPr>
      <w:r>
        <w:rPr>
          <w:rFonts w:hint="eastAsia" w:ascii="黑体" w:hAnsi="黑体" w:eastAsia="黑体"/>
          <w:b/>
          <w:sz w:val="24"/>
          <w:szCs w:val="24"/>
        </w:rPr>
        <w:t xml:space="preserve">（二）评定方法 </w:t>
      </w:r>
      <w:r>
        <w:rPr>
          <w:rFonts w:hint="eastAsia" w:ascii="宋体" w:hAnsi="宋体" w:eastAsia="宋体"/>
          <w:szCs w:val="21"/>
        </w:rPr>
        <w:t>（小四号黑体）</w:t>
      </w:r>
    </w:p>
    <w:p w14:paraId="34F39257">
      <w:pPr>
        <w:widowControl/>
        <w:spacing w:before="156" w:beforeLines="50" w:after="156" w:afterLines="50"/>
        <w:ind w:firstLine="422" w:firstLineChars="200"/>
        <w:jc w:val="left"/>
        <w:rPr>
          <w:rFonts w:hint="eastAsia" w:ascii="黑体" w:hAnsi="黑体" w:eastAsia="黑体"/>
          <w:b/>
          <w:sz w:val="24"/>
          <w:szCs w:val="24"/>
        </w:rPr>
      </w:pPr>
      <w:r>
        <w:rPr>
          <w:rFonts w:hint="eastAsia" w:ascii="宋体" w:hAnsi="宋体" w:eastAsia="宋体"/>
          <w:b/>
        </w:rPr>
        <w:t xml:space="preserve">1．评定方法 </w:t>
      </w:r>
      <w:r>
        <w:rPr>
          <w:rFonts w:hint="eastAsia" w:ascii="宋体" w:hAnsi="宋体" w:eastAsia="宋体"/>
        </w:rPr>
        <w:t>（五号宋体）</w:t>
      </w:r>
    </w:p>
    <w:p w14:paraId="7F41D11E">
      <w:pPr>
        <w:widowControl/>
        <w:spacing w:before="156" w:beforeLines="50" w:after="156" w:afterLines="50"/>
        <w:jc w:val="left"/>
        <w:rPr>
          <w:rFonts w:hint="eastAsia" w:ascii="宋体" w:hAnsi="宋体" w:eastAsia="宋体"/>
        </w:rPr>
      </w:pPr>
      <w:r>
        <w:rPr>
          <w:rFonts w:hint="eastAsia" w:ascii="宋体" w:hAnsi="宋体" w:eastAsia="宋体"/>
        </w:rPr>
        <w:t>（例：平时成绩：1</w:t>
      </w:r>
      <w:r>
        <w:rPr>
          <w:rFonts w:ascii="宋体" w:hAnsi="宋体" w:eastAsia="宋体"/>
        </w:rPr>
        <w:t>0%</w:t>
      </w:r>
      <w:r>
        <w:rPr>
          <w:rFonts w:hint="eastAsia" w:ascii="宋体" w:hAnsi="宋体" w:eastAsia="宋体"/>
        </w:rPr>
        <w:t>，期中考试：3</w:t>
      </w:r>
      <w:r>
        <w:rPr>
          <w:rFonts w:ascii="宋体" w:hAnsi="宋体" w:eastAsia="宋体"/>
        </w:rPr>
        <w:t>0%</w:t>
      </w:r>
      <w:r>
        <w:rPr>
          <w:rFonts w:hint="eastAsia" w:ascii="宋体" w:hAnsi="宋体" w:eastAsia="宋体"/>
        </w:rPr>
        <w:t>，期末考试6</w:t>
      </w:r>
      <w:r>
        <w:rPr>
          <w:rFonts w:ascii="宋体" w:hAnsi="宋体" w:eastAsia="宋体"/>
        </w:rPr>
        <w:t>0%</w:t>
      </w:r>
      <w:r>
        <w:rPr>
          <w:rFonts w:hint="eastAsia" w:ascii="宋体" w:hAnsi="宋体" w:eastAsia="宋体"/>
        </w:rPr>
        <w:t>，按课程考核实际情况描述）（五号宋体）</w:t>
      </w:r>
    </w:p>
    <w:p w14:paraId="1B0070F9">
      <w:pPr>
        <w:widowControl/>
        <w:spacing w:before="156" w:beforeLines="50" w:after="156" w:afterLines="50"/>
        <w:ind w:firstLine="422" w:firstLineChars="200"/>
        <w:jc w:val="left"/>
        <w:rPr>
          <w:rFonts w:hint="eastAsia" w:ascii="宋体" w:hAnsi="宋体" w:eastAsia="宋体"/>
        </w:rPr>
      </w:pPr>
      <w:r>
        <w:rPr>
          <w:rFonts w:hint="eastAsia" w:ascii="宋体" w:hAnsi="宋体" w:eastAsia="宋体"/>
          <w:b/>
        </w:rPr>
        <w:t xml:space="preserve">2．课程目标的考核占比与达成度分析 </w:t>
      </w:r>
      <w:r>
        <w:rPr>
          <w:rFonts w:hint="eastAsia" w:ascii="宋体" w:hAnsi="宋体" w:eastAsia="宋体"/>
        </w:rPr>
        <w:t>（五号宋体）</w:t>
      </w:r>
    </w:p>
    <w:p w14:paraId="7AFACAB5">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表5：课程目标的考核占比与达成度分析表</w:t>
      </w:r>
      <w:r>
        <w:rPr>
          <w:rFonts w:hint="eastAsia" w:ascii="宋体" w:hAnsi="宋体" w:eastAsia="宋体"/>
        </w:rPr>
        <w:t>（五号宋体）</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3478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023F822F">
            <w:pPr>
              <w:spacing w:before="156" w:beforeLines="50" w:after="156" w:afterLines="50"/>
              <w:rPr>
                <w:rFonts w:hint="eastAsia"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59720570">
            <w:pPr>
              <w:spacing w:before="156" w:beforeLines="50" w:after="156" w:afterLines="50"/>
              <w:ind w:firstLine="105" w:firstLineChars="50"/>
              <w:rPr>
                <w:rFonts w:hint="eastAsia"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064774A8">
            <w:pPr>
              <w:spacing w:before="156" w:beforeLines="50" w:after="156" w:afterLines="50"/>
              <w:jc w:val="center"/>
              <w:rPr>
                <w:rFonts w:hint="eastAsia"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7E5308C6">
            <w:pPr>
              <w:spacing w:before="156" w:beforeLines="50" w:after="156" w:afterLines="50"/>
              <w:jc w:val="center"/>
              <w:rPr>
                <w:rFonts w:hint="eastAsia" w:ascii="宋体" w:hAnsi="宋体" w:eastAsia="宋体"/>
                <w:b/>
                <w:bCs/>
                <w:kern w:val="0"/>
                <w:szCs w:val="21"/>
              </w:rPr>
            </w:pPr>
            <w:r>
              <w:rPr>
                <w:rFonts w:ascii="宋体" w:hAnsi="宋体" w:eastAsia="宋体"/>
                <w:b/>
                <w:bCs/>
                <w:kern w:val="0"/>
                <w:szCs w:val="21"/>
              </w:rPr>
              <w:t>期中</w:t>
            </w:r>
          </w:p>
        </w:tc>
        <w:tc>
          <w:tcPr>
            <w:tcW w:w="1134" w:type="dxa"/>
            <w:vAlign w:val="center"/>
          </w:tcPr>
          <w:p w14:paraId="52849987">
            <w:pPr>
              <w:spacing w:before="156" w:beforeLines="50" w:after="156" w:afterLines="50"/>
              <w:jc w:val="center"/>
              <w:rPr>
                <w:rFonts w:hint="eastAsia"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4402A4C9">
            <w:pPr>
              <w:spacing w:before="156" w:beforeLines="50" w:after="156" w:afterLines="50"/>
              <w:jc w:val="center"/>
              <w:rPr>
                <w:rFonts w:hint="eastAsia" w:ascii="宋体" w:hAnsi="宋体" w:eastAsia="宋体"/>
                <w:b/>
                <w:bCs/>
                <w:kern w:val="0"/>
                <w:szCs w:val="21"/>
              </w:rPr>
            </w:pPr>
            <w:r>
              <w:rPr>
                <w:rFonts w:ascii="宋体" w:hAnsi="宋体" w:eastAsia="宋体"/>
                <w:b/>
                <w:bCs/>
                <w:kern w:val="0"/>
                <w:szCs w:val="21"/>
              </w:rPr>
              <w:t>总评达成度</w:t>
            </w:r>
          </w:p>
        </w:tc>
      </w:tr>
      <w:tr w14:paraId="61B1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1241A8C2">
            <w:pPr>
              <w:spacing w:before="156" w:beforeLines="50" w:after="156" w:afterLines="50"/>
              <w:jc w:val="center"/>
              <w:rPr>
                <w:rFonts w:hint="eastAsia"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7BF3CF39">
            <w:pPr>
              <w:spacing w:before="156" w:beforeLines="50" w:after="156" w:afterLines="50"/>
              <w:jc w:val="center"/>
              <w:rPr>
                <w:rFonts w:hint="eastAsia" w:ascii="宋体" w:hAnsi="宋体" w:eastAsia="宋体"/>
                <w:kern w:val="0"/>
                <w:szCs w:val="21"/>
              </w:rPr>
            </w:pPr>
            <w:r>
              <w:rPr>
                <w:rFonts w:hint="eastAsia" w:ascii="宋体" w:hAnsi="宋体" w:eastAsia="宋体"/>
                <w:kern w:val="0"/>
                <w:szCs w:val="21"/>
              </w:rPr>
              <w:t>10</w:t>
            </w:r>
          </w:p>
        </w:tc>
        <w:tc>
          <w:tcPr>
            <w:tcW w:w="1134" w:type="dxa"/>
            <w:shd w:val="clear" w:color="auto" w:fill="auto"/>
            <w:vAlign w:val="center"/>
          </w:tcPr>
          <w:p w14:paraId="5361B91D">
            <w:pPr>
              <w:spacing w:before="156" w:beforeLines="50" w:after="156" w:afterLines="50"/>
              <w:jc w:val="center"/>
              <w:rPr>
                <w:rFonts w:hint="eastAsia" w:ascii="宋体" w:hAnsi="宋体" w:eastAsia="宋体"/>
                <w:kern w:val="0"/>
                <w:szCs w:val="21"/>
              </w:rPr>
            </w:pPr>
            <w:r>
              <w:rPr>
                <w:rFonts w:hint="eastAsia" w:ascii="宋体" w:hAnsi="宋体" w:eastAsia="宋体"/>
                <w:kern w:val="0"/>
                <w:szCs w:val="21"/>
              </w:rPr>
              <w:t>40</w:t>
            </w:r>
          </w:p>
        </w:tc>
        <w:tc>
          <w:tcPr>
            <w:tcW w:w="1134" w:type="dxa"/>
            <w:vAlign w:val="center"/>
          </w:tcPr>
          <w:p w14:paraId="67076DAB">
            <w:pPr>
              <w:spacing w:before="156" w:beforeLines="50" w:after="156" w:afterLines="50"/>
              <w:jc w:val="center"/>
              <w:rPr>
                <w:rFonts w:hint="eastAsia" w:ascii="宋体" w:hAnsi="宋体" w:eastAsia="宋体"/>
                <w:kern w:val="0"/>
                <w:szCs w:val="21"/>
              </w:rPr>
            </w:pPr>
            <w:r>
              <w:rPr>
                <w:rFonts w:hint="eastAsia" w:ascii="宋体" w:hAnsi="宋体" w:eastAsia="宋体"/>
                <w:kern w:val="0"/>
                <w:szCs w:val="21"/>
              </w:rPr>
              <w:t>50</w:t>
            </w:r>
          </w:p>
        </w:tc>
        <w:tc>
          <w:tcPr>
            <w:tcW w:w="2627" w:type="dxa"/>
            <w:vMerge w:val="restart"/>
            <w:shd w:val="clear" w:color="auto" w:fill="auto"/>
            <w:vAlign w:val="center"/>
          </w:tcPr>
          <w:p w14:paraId="230714B0">
            <w:pPr>
              <w:spacing w:before="156" w:beforeLines="50" w:after="156" w:afterLines="50"/>
              <w:rPr>
                <w:rFonts w:hint="eastAsia"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1</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4</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w:t>
            </w:r>
          </w:p>
        </w:tc>
      </w:tr>
      <w:tr w14:paraId="0CCC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6B3F9181">
            <w:pPr>
              <w:spacing w:before="156" w:beforeLines="50" w:after="156" w:afterLines="50"/>
              <w:jc w:val="center"/>
              <w:rPr>
                <w:rFonts w:hint="eastAsia"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00BDFF13">
            <w:pPr>
              <w:spacing w:before="156" w:beforeLines="50" w:after="156" w:afterLines="50"/>
              <w:jc w:val="center"/>
              <w:rPr>
                <w:rFonts w:hint="eastAsia" w:ascii="宋体" w:hAnsi="宋体" w:eastAsia="宋体"/>
                <w:kern w:val="0"/>
                <w:szCs w:val="21"/>
              </w:rPr>
            </w:pPr>
            <w:r>
              <w:rPr>
                <w:rFonts w:hint="eastAsia" w:ascii="宋体" w:hAnsi="宋体" w:eastAsia="宋体"/>
                <w:kern w:val="0"/>
                <w:szCs w:val="21"/>
              </w:rPr>
              <w:t>10</w:t>
            </w:r>
          </w:p>
        </w:tc>
        <w:tc>
          <w:tcPr>
            <w:tcW w:w="1134" w:type="dxa"/>
            <w:shd w:val="clear" w:color="auto" w:fill="auto"/>
            <w:vAlign w:val="center"/>
          </w:tcPr>
          <w:p w14:paraId="13EF1D19">
            <w:pPr>
              <w:spacing w:before="156" w:beforeLines="50" w:after="156" w:afterLines="50"/>
              <w:jc w:val="center"/>
              <w:rPr>
                <w:rFonts w:hint="eastAsia" w:ascii="宋体" w:hAnsi="宋体" w:eastAsia="宋体"/>
                <w:kern w:val="0"/>
                <w:szCs w:val="21"/>
              </w:rPr>
            </w:pPr>
            <w:r>
              <w:rPr>
                <w:rFonts w:hint="eastAsia" w:ascii="宋体" w:hAnsi="宋体" w:eastAsia="宋体"/>
                <w:kern w:val="0"/>
                <w:szCs w:val="21"/>
              </w:rPr>
              <w:t>40</w:t>
            </w:r>
          </w:p>
        </w:tc>
        <w:tc>
          <w:tcPr>
            <w:tcW w:w="1134" w:type="dxa"/>
            <w:vAlign w:val="center"/>
          </w:tcPr>
          <w:p w14:paraId="573C0D77">
            <w:pPr>
              <w:spacing w:before="156" w:beforeLines="50" w:after="156" w:afterLines="50"/>
              <w:jc w:val="center"/>
              <w:rPr>
                <w:rFonts w:hint="eastAsia" w:ascii="宋体" w:hAnsi="宋体" w:eastAsia="宋体"/>
                <w:kern w:val="0"/>
                <w:szCs w:val="21"/>
              </w:rPr>
            </w:pPr>
            <w:r>
              <w:rPr>
                <w:rFonts w:hint="eastAsia" w:ascii="宋体" w:hAnsi="宋体" w:eastAsia="宋体"/>
                <w:kern w:val="0"/>
                <w:szCs w:val="21"/>
              </w:rPr>
              <w:t>50</w:t>
            </w:r>
          </w:p>
        </w:tc>
        <w:tc>
          <w:tcPr>
            <w:tcW w:w="2627" w:type="dxa"/>
            <w:vMerge w:val="continue"/>
            <w:shd w:val="clear" w:color="auto" w:fill="auto"/>
            <w:vAlign w:val="center"/>
          </w:tcPr>
          <w:p w14:paraId="35DD7B37">
            <w:pPr>
              <w:spacing w:before="156" w:beforeLines="50" w:after="156" w:afterLines="50"/>
              <w:rPr>
                <w:rFonts w:hint="eastAsia" w:ascii="宋体" w:hAnsi="宋体" w:eastAsia="宋体"/>
                <w:kern w:val="0"/>
                <w:szCs w:val="21"/>
              </w:rPr>
            </w:pPr>
          </w:p>
        </w:tc>
      </w:tr>
      <w:tr w14:paraId="6AE6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2536AC02">
            <w:pPr>
              <w:spacing w:before="156" w:beforeLines="50" w:after="156" w:afterLines="50"/>
              <w:jc w:val="center"/>
              <w:rPr>
                <w:rFonts w:hint="eastAsia"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3D7194B4">
            <w:pPr>
              <w:spacing w:before="156" w:beforeLines="50" w:after="156" w:afterLines="50"/>
              <w:jc w:val="center"/>
              <w:rPr>
                <w:rFonts w:hint="eastAsia" w:ascii="宋体" w:hAnsi="宋体" w:eastAsia="宋体"/>
                <w:kern w:val="0"/>
                <w:szCs w:val="21"/>
              </w:rPr>
            </w:pPr>
            <w:r>
              <w:rPr>
                <w:rFonts w:hint="eastAsia" w:ascii="宋体" w:hAnsi="宋体" w:eastAsia="宋体"/>
                <w:kern w:val="0"/>
                <w:szCs w:val="21"/>
              </w:rPr>
              <w:t>10</w:t>
            </w:r>
          </w:p>
        </w:tc>
        <w:tc>
          <w:tcPr>
            <w:tcW w:w="1134" w:type="dxa"/>
            <w:shd w:val="clear" w:color="auto" w:fill="auto"/>
            <w:vAlign w:val="center"/>
          </w:tcPr>
          <w:p w14:paraId="49629E46">
            <w:pPr>
              <w:spacing w:before="156" w:beforeLines="50" w:after="156" w:afterLines="50"/>
              <w:jc w:val="center"/>
              <w:rPr>
                <w:rFonts w:hint="eastAsia" w:ascii="宋体" w:hAnsi="宋体" w:eastAsia="宋体"/>
                <w:kern w:val="0"/>
                <w:szCs w:val="21"/>
              </w:rPr>
            </w:pPr>
            <w:r>
              <w:rPr>
                <w:rFonts w:hint="eastAsia" w:ascii="宋体" w:hAnsi="宋体" w:eastAsia="宋体"/>
                <w:kern w:val="0"/>
                <w:szCs w:val="21"/>
              </w:rPr>
              <w:t>40</w:t>
            </w:r>
          </w:p>
        </w:tc>
        <w:tc>
          <w:tcPr>
            <w:tcW w:w="1134" w:type="dxa"/>
            <w:vAlign w:val="center"/>
          </w:tcPr>
          <w:p w14:paraId="675EB7F2">
            <w:pPr>
              <w:spacing w:before="156" w:beforeLines="50" w:after="156" w:afterLines="50"/>
              <w:jc w:val="center"/>
              <w:rPr>
                <w:rFonts w:hint="eastAsia" w:ascii="宋体" w:hAnsi="宋体" w:eastAsia="宋体"/>
                <w:kern w:val="0"/>
                <w:szCs w:val="21"/>
              </w:rPr>
            </w:pPr>
            <w:r>
              <w:rPr>
                <w:rFonts w:hint="eastAsia" w:ascii="宋体" w:hAnsi="宋体" w:eastAsia="宋体"/>
                <w:kern w:val="0"/>
                <w:szCs w:val="21"/>
              </w:rPr>
              <w:t>50</w:t>
            </w:r>
          </w:p>
        </w:tc>
        <w:tc>
          <w:tcPr>
            <w:tcW w:w="2627" w:type="dxa"/>
            <w:vMerge w:val="continue"/>
            <w:shd w:val="clear" w:color="auto" w:fill="auto"/>
            <w:vAlign w:val="center"/>
          </w:tcPr>
          <w:p w14:paraId="37C3BAEC">
            <w:pPr>
              <w:spacing w:before="156" w:beforeLines="50" w:after="156" w:afterLines="50"/>
              <w:rPr>
                <w:rFonts w:hint="eastAsia" w:ascii="宋体" w:hAnsi="宋体" w:eastAsia="宋体"/>
                <w:kern w:val="0"/>
                <w:szCs w:val="21"/>
              </w:rPr>
            </w:pPr>
          </w:p>
        </w:tc>
      </w:tr>
      <w:tr w14:paraId="4D2C2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3099978D">
            <w:pPr>
              <w:spacing w:before="156" w:beforeLines="50" w:after="156" w:afterLines="50"/>
              <w:jc w:val="center"/>
              <w:rPr>
                <w:rFonts w:hint="eastAsia" w:ascii="宋体" w:hAnsi="宋体" w:eastAsia="宋体"/>
                <w:kern w:val="0"/>
                <w:szCs w:val="21"/>
              </w:rPr>
            </w:pPr>
          </w:p>
        </w:tc>
        <w:tc>
          <w:tcPr>
            <w:tcW w:w="858" w:type="dxa"/>
            <w:shd w:val="clear" w:color="auto" w:fill="auto"/>
            <w:vAlign w:val="center"/>
          </w:tcPr>
          <w:p w14:paraId="0F57DBE9">
            <w:pPr>
              <w:spacing w:before="156" w:beforeLines="50" w:after="156" w:afterLines="50"/>
              <w:jc w:val="center"/>
              <w:rPr>
                <w:rFonts w:hint="eastAsia" w:ascii="宋体" w:hAnsi="宋体" w:eastAsia="宋体"/>
                <w:kern w:val="0"/>
                <w:szCs w:val="21"/>
              </w:rPr>
            </w:pPr>
          </w:p>
        </w:tc>
        <w:tc>
          <w:tcPr>
            <w:tcW w:w="1134" w:type="dxa"/>
            <w:shd w:val="clear" w:color="auto" w:fill="auto"/>
            <w:vAlign w:val="center"/>
          </w:tcPr>
          <w:p w14:paraId="389C2B66">
            <w:pPr>
              <w:spacing w:before="156" w:beforeLines="50" w:after="156" w:afterLines="50"/>
              <w:jc w:val="center"/>
              <w:rPr>
                <w:rFonts w:hint="eastAsia" w:ascii="宋体" w:hAnsi="宋体" w:eastAsia="宋体"/>
                <w:kern w:val="0"/>
                <w:szCs w:val="21"/>
              </w:rPr>
            </w:pPr>
          </w:p>
        </w:tc>
        <w:tc>
          <w:tcPr>
            <w:tcW w:w="1134" w:type="dxa"/>
            <w:vAlign w:val="center"/>
          </w:tcPr>
          <w:p w14:paraId="5A39B2E8">
            <w:pPr>
              <w:spacing w:before="156" w:beforeLines="50" w:after="156" w:afterLines="50"/>
              <w:jc w:val="center"/>
              <w:rPr>
                <w:rFonts w:hint="eastAsia" w:ascii="宋体" w:hAnsi="宋体" w:eastAsia="宋体"/>
                <w:kern w:val="0"/>
                <w:szCs w:val="21"/>
              </w:rPr>
            </w:pPr>
          </w:p>
        </w:tc>
        <w:tc>
          <w:tcPr>
            <w:tcW w:w="2627" w:type="dxa"/>
            <w:vMerge w:val="continue"/>
            <w:shd w:val="clear" w:color="auto" w:fill="auto"/>
            <w:vAlign w:val="center"/>
          </w:tcPr>
          <w:p w14:paraId="729159BA">
            <w:pPr>
              <w:spacing w:before="156" w:beforeLines="50" w:after="156" w:afterLines="50"/>
              <w:rPr>
                <w:rFonts w:hint="eastAsia" w:ascii="宋体" w:hAnsi="宋体" w:eastAsia="宋体"/>
                <w:kern w:val="0"/>
                <w:szCs w:val="21"/>
              </w:rPr>
            </w:pPr>
          </w:p>
        </w:tc>
      </w:tr>
    </w:tbl>
    <w:p w14:paraId="1F3121E6">
      <w:pPr>
        <w:widowControl/>
        <w:spacing w:before="156" w:beforeLines="50" w:after="156" w:afterLines="50"/>
        <w:ind w:firstLine="482" w:firstLineChars="200"/>
        <w:jc w:val="left"/>
        <w:rPr>
          <w:rFonts w:hint="eastAsia" w:ascii="黑体" w:hAnsi="黑体" w:eastAsia="黑体"/>
          <w:b/>
          <w:sz w:val="24"/>
          <w:szCs w:val="24"/>
        </w:rPr>
      </w:pPr>
    </w:p>
    <w:p w14:paraId="3AEE33A5">
      <w:pPr>
        <w:widowControl/>
        <w:spacing w:before="156" w:beforeLines="50" w:after="156" w:afterLines="50"/>
        <w:ind w:firstLine="482" w:firstLineChars="200"/>
        <w:jc w:val="left"/>
        <w:rPr>
          <w:rFonts w:hint="eastAsia" w:ascii="黑体" w:hAnsi="黑体" w:eastAsia="黑体"/>
          <w:b/>
          <w:sz w:val="24"/>
          <w:szCs w:val="24"/>
        </w:rPr>
      </w:pPr>
    </w:p>
    <w:p w14:paraId="5F401888">
      <w:pPr>
        <w:widowControl/>
        <w:spacing w:before="156" w:beforeLines="50" w:after="156" w:afterLines="50"/>
        <w:ind w:firstLine="482" w:firstLineChars="200"/>
        <w:jc w:val="left"/>
        <w:rPr>
          <w:rFonts w:hint="eastAsia" w:ascii="黑体" w:hAnsi="黑体" w:eastAsia="黑体"/>
          <w:b/>
          <w:sz w:val="24"/>
          <w:szCs w:val="24"/>
        </w:rPr>
      </w:pPr>
    </w:p>
    <w:p w14:paraId="38FA0035">
      <w:pPr>
        <w:widowControl/>
        <w:spacing w:before="156" w:beforeLines="50" w:after="156" w:afterLines="50"/>
        <w:ind w:firstLine="482" w:firstLineChars="200"/>
        <w:jc w:val="left"/>
        <w:rPr>
          <w:rFonts w:hint="eastAsia" w:ascii="黑体" w:hAnsi="黑体" w:eastAsia="黑体"/>
          <w:b/>
          <w:sz w:val="24"/>
          <w:szCs w:val="24"/>
        </w:rPr>
      </w:pPr>
    </w:p>
    <w:p w14:paraId="57409B6C">
      <w:pPr>
        <w:widowControl/>
        <w:jc w:val="left"/>
        <w:rPr>
          <w:rFonts w:hint="eastAsia" w:ascii="黑体" w:hAnsi="黑体" w:eastAsia="黑体"/>
          <w:b/>
          <w:sz w:val="24"/>
          <w:szCs w:val="24"/>
        </w:rPr>
      </w:pPr>
      <w:r>
        <w:rPr>
          <w:rFonts w:ascii="黑体" w:hAnsi="黑体" w:eastAsia="黑体"/>
          <w:b/>
          <w:sz w:val="24"/>
          <w:szCs w:val="24"/>
        </w:rPr>
        <w:br w:type="page"/>
      </w:r>
    </w:p>
    <w:p w14:paraId="30E94498">
      <w:pPr>
        <w:widowControl/>
        <w:spacing w:before="156" w:beforeLines="50" w:after="156" w:afterLines="50"/>
        <w:ind w:firstLine="482" w:firstLineChars="200"/>
        <w:jc w:val="left"/>
        <w:rPr>
          <w:rFonts w:hint="eastAsia" w:ascii="黑体" w:hAnsi="黑体" w:eastAsia="黑体"/>
          <w:b/>
          <w:sz w:val="24"/>
          <w:szCs w:val="24"/>
        </w:rPr>
      </w:pPr>
      <w:r>
        <w:rPr>
          <w:rFonts w:hint="eastAsia" w:ascii="黑体" w:hAnsi="黑体" w:eastAsia="黑体"/>
          <w:b/>
          <w:sz w:val="24"/>
          <w:szCs w:val="24"/>
        </w:rPr>
        <w:t xml:space="preserve">（三）评分标准 </w:t>
      </w:r>
      <w:r>
        <w:rPr>
          <w:rFonts w:hint="eastAsia" w:ascii="宋体" w:hAnsi="宋体" w:eastAsia="宋体"/>
          <w:szCs w:val="21"/>
        </w:rPr>
        <w:t>（小四号黑体）</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1567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7FF95BB9">
            <w:pPr>
              <w:widowControl/>
              <w:spacing w:before="156" w:beforeLines="50" w:after="156" w:afterLines="50"/>
              <w:jc w:val="center"/>
              <w:rPr>
                <w:rFonts w:hint="eastAsia" w:ascii="宋体" w:hAnsi="宋体" w:eastAsia="宋体"/>
                <w:b/>
                <w:bCs/>
                <w:szCs w:val="21"/>
              </w:rPr>
            </w:pPr>
            <w:r>
              <w:rPr>
                <w:rFonts w:ascii="宋体" w:hAnsi="宋体" w:eastAsia="宋体"/>
                <w:b/>
                <w:bCs/>
                <w:szCs w:val="21"/>
              </w:rPr>
              <w:t>课程</w:t>
            </w:r>
          </w:p>
          <w:p w14:paraId="1C40C69D">
            <w:pPr>
              <w:widowControl/>
              <w:spacing w:before="156" w:beforeLines="50" w:after="156" w:afterLines="50"/>
              <w:jc w:val="center"/>
              <w:rPr>
                <w:rFonts w:hint="eastAsia"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7C1038FE">
            <w:pPr>
              <w:widowControl/>
              <w:spacing w:before="156" w:beforeLines="50" w:after="156" w:afterLines="50"/>
              <w:jc w:val="center"/>
              <w:rPr>
                <w:rFonts w:hint="eastAsia" w:ascii="宋体" w:hAnsi="宋体" w:eastAsia="宋体"/>
                <w:b/>
                <w:bCs/>
                <w:szCs w:val="21"/>
              </w:rPr>
            </w:pPr>
            <w:r>
              <w:rPr>
                <w:rFonts w:ascii="宋体" w:hAnsi="宋体" w:eastAsia="宋体"/>
                <w:b/>
                <w:bCs/>
                <w:szCs w:val="21"/>
              </w:rPr>
              <w:t>评分标准</w:t>
            </w:r>
          </w:p>
        </w:tc>
      </w:tr>
      <w:tr w14:paraId="6EEC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39AD12D3">
            <w:pPr>
              <w:widowControl/>
              <w:spacing w:before="156" w:beforeLines="50" w:after="156" w:afterLines="50"/>
              <w:jc w:val="center"/>
              <w:rPr>
                <w:rFonts w:hint="eastAsia"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3FB80A82">
            <w:pPr>
              <w:widowControl/>
              <w:spacing w:before="156" w:beforeLines="50" w:after="156" w:afterLines="50"/>
              <w:jc w:val="center"/>
              <w:rPr>
                <w:rFonts w:hint="eastAsia"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1277FF9C">
            <w:pPr>
              <w:widowControl/>
              <w:spacing w:before="156" w:beforeLines="50" w:after="156" w:afterLines="50"/>
              <w:jc w:val="center"/>
              <w:rPr>
                <w:rFonts w:hint="eastAsia"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2095CA1B">
            <w:pPr>
              <w:widowControl/>
              <w:spacing w:before="156" w:beforeLines="50" w:after="156" w:afterLines="50"/>
              <w:jc w:val="center"/>
              <w:rPr>
                <w:rFonts w:hint="eastAsia"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2D773DC2">
            <w:pPr>
              <w:widowControl/>
              <w:spacing w:before="156" w:beforeLines="50" w:after="156" w:afterLines="50"/>
              <w:jc w:val="center"/>
              <w:rPr>
                <w:rFonts w:hint="eastAsia"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52890E0C">
            <w:pPr>
              <w:widowControl/>
              <w:spacing w:before="156" w:beforeLines="50" w:after="156" w:afterLines="50"/>
              <w:jc w:val="center"/>
              <w:rPr>
                <w:rFonts w:hint="eastAsia"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7D33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0BF3F715">
            <w:pPr>
              <w:widowControl/>
              <w:spacing w:before="156" w:beforeLines="50" w:after="156" w:afterLines="50"/>
              <w:jc w:val="center"/>
              <w:rPr>
                <w:rFonts w:hint="eastAsia"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95A8A84">
            <w:pPr>
              <w:widowControl/>
              <w:spacing w:before="156" w:beforeLines="50" w:after="156" w:afterLines="50"/>
              <w:jc w:val="center"/>
              <w:rPr>
                <w:rFonts w:hint="eastAsia"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1180B20A">
            <w:pPr>
              <w:widowControl/>
              <w:spacing w:before="156" w:beforeLines="50" w:after="156" w:afterLines="50"/>
              <w:jc w:val="center"/>
              <w:rPr>
                <w:rFonts w:hint="eastAsia"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113AD312">
            <w:pPr>
              <w:widowControl/>
              <w:spacing w:before="156" w:beforeLines="50" w:after="156" w:afterLines="50"/>
              <w:jc w:val="center"/>
              <w:rPr>
                <w:rFonts w:hint="eastAsia"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18C01E2D">
            <w:pPr>
              <w:widowControl/>
              <w:spacing w:before="156" w:beforeLines="50" w:after="156" w:afterLines="50"/>
              <w:jc w:val="center"/>
              <w:rPr>
                <w:rFonts w:hint="eastAsia"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1D526683">
            <w:pPr>
              <w:widowControl/>
              <w:spacing w:before="156" w:beforeLines="50" w:after="156" w:afterLines="50"/>
              <w:jc w:val="center"/>
              <w:rPr>
                <w:rFonts w:hint="eastAsia" w:ascii="宋体" w:hAnsi="宋体" w:eastAsia="宋体"/>
                <w:b/>
                <w:bCs/>
                <w:szCs w:val="21"/>
              </w:rPr>
            </w:pPr>
            <w:r>
              <w:rPr>
                <w:rFonts w:hint="eastAsia" w:ascii="宋体" w:hAnsi="宋体" w:eastAsia="宋体"/>
                <w:b/>
                <w:bCs/>
                <w:szCs w:val="21"/>
              </w:rPr>
              <w:t>不合格</w:t>
            </w:r>
          </w:p>
        </w:tc>
      </w:tr>
      <w:tr w14:paraId="4C15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39A85B1D">
            <w:pPr>
              <w:widowControl/>
              <w:spacing w:before="156" w:beforeLines="50" w:after="156" w:afterLines="50"/>
              <w:jc w:val="center"/>
              <w:rPr>
                <w:rFonts w:hint="eastAsia"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ABC328B">
            <w:pPr>
              <w:spacing w:before="156" w:beforeLines="50" w:after="156" w:afterLines="50"/>
              <w:jc w:val="center"/>
              <w:rPr>
                <w:rFonts w:hint="eastAsia"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70EBAB27">
            <w:pPr>
              <w:spacing w:before="156" w:beforeLines="50" w:after="156" w:afterLines="50"/>
              <w:jc w:val="center"/>
              <w:rPr>
                <w:rFonts w:hint="eastAsia"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1C11DAE6">
            <w:pPr>
              <w:spacing w:before="156" w:beforeLines="50" w:after="156" w:afterLines="50"/>
              <w:jc w:val="center"/>
              <w:rPr>
                <w:rFonts w:hint="eastAsia"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74077A66">
            <w:pPr>
              <w:spacing w:before="156" w:beforeLines="50" w:after="156" w:afterLines="50"/>
              <w:jc w:val="center"/>
              <w:rPr>
                <w:rFonts w:hint="eastAsia"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5DEF9AE2">
            <w:pPr>
              <w:spacing w:before="156" w:beforeLines="50" w:after="156" w:afterLines="50"/>
              <w:jc w:val="center"/>
              <w:rPr>
                <w:rFonts w:hint="eastAsia" w:ascii="宋体" w:hAnsi="宋体" w:eastAsia="宋体"/>
                <w:b/>
                <w:bCs/>
                <w:szCs w:val="21"/>
              </w:rPr>
            </w:pPr>
            <w:r>
              <w:rPr>
                <w:rFonts w:hint="eastAsia" w:ascii="宋体" w:hAnsi="宋体" w:eastAsia="宋体"/>
                <w:b/>
                <w:bCs/>
                <w:szCs w:val="21"/>
              </w:rPr>
              <w:t>F</w:t>
            </w:r>
          </w:p>
        </w:tc>
      </w:tr>
      <w:tr w14:paraId="6577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578DBFB">
            <w:pPr>
              <w:spacing w:before="156" w:beforeLines="50" w:after="156" w:afterLines="50"/>
              <w:jc w:val="center"/>
              <w:rPr>
                <w:rFonts w:hint="eastAsia" w:ascii="宋体" w:hAnsi="宋体" w:eastAsia="宋体"/>
                <w:b/>
                <w:bCs/>
                <w:kern w:val="0"/>
                <w:szCs w:val="21"/>
              </w:rPr>
            </w:pPr>
            <w:r>
              <w:rPr>
                <w:rFonts w:hint="eastAsia" w:ascii="宋体" w:hAnsi="宋体" w:eastAsia="宋体"/>
                <w:b/>
                <w:bCs/>
                <w:kern w:val="0"/>
                <w:szCs w:val="21"/>
              </w:rPr>
              <w:t>课程</w:t>
            </w:r>
          </w:p>
          <w:p w14:paraId="389C16A8">
            <w:pPr>
              <w:spacing w:before="156" w:beforeLines="50" w:after="156" w:afterLines="50"/>
              <w:jc w:val="center"/>
              <w:rPr>
                <w:rFonts w:hint="eastAsia"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571E0937">
            <w:pPr>
              <w:spacing w:before="156" w:beforeLines="50" w:after="156" w:afterLines="50"/>
              <w:rPr>
                <w:rFonts w:hint="eastAsia" w:ascii="宋体" w:hAnsi="宋体" w:eastAsia="宋体"/>
                <w:szCs w:val="21"/>
              </w:rPr>
            </w:pPr>
            <w:r>
              <w:rPr>
                <w:rFonts w:hint="eastAsia" w:ascii="宋体" w:hAnsi="宋体" w:eastAsia="宋体"/>
                <w:szCs w:val="21"/>
              </w:rPr>
              <w:t>能熟练掌握基本概念</w:t>
            </w:r>
          </w:p>
        </w:tc>
        <w:tc>
          <w:tcPr>
            <w:tcW w:w="1984" w:type="dxa"/>
            <w:tcBorders>
              <w:top w:val="single" w:color="auto" w:sz="4" w:space="0"/>
              <w:left w:val="single" w:color="auto" w:sz="4" w:space="0"/>
              <w:bottom w:val="single" w:color="auto" w:sz="4" w:space="0"/>
              <w:right w:val="single" w:color="auto" w:sz="4" w:space="0"/>
            </w:tcBorders>
          </w:tcPr>
          <w:p w14:paraId="3654692F">
            <w:pPr>
              <w:spacing w:before="156" w:beforeLines="50" w:after="156" w:afterLines="50"/>
              <w:rPr>
                <w:rFonts w:hint="eastAsia" w:ascii="宋体" w:hAnsi="宋体" w:eastAsia="宋体"/>
                <w:szCs w:val="21"/>
              </w:rPr>
            </w:pPr>
            <w:r>
              <w:rPr>
                <w:rFonts w:hint="eastAsia" w:ascii="宋体" w:hAnsi="宋体" w:eastAsia="宋体"/>
                <w:szCs w:val="21"/>
              </w:rPr>
              <w:t>能准确理解基本概念</w:t>
            </w:r>
          </w:p>
        </w:tc>
        <w:tc>
          <w:tcPr>
            <w:tcW w:w="1843" w:type="dxa"/>
            <w:tcBorders>
              <w:top w:val="single" w:color="auto" w:sz="4" w:space="0"/>
              <w:left w:val="single" w:color="auto" w:sz="4" w:space="0"/>
              <w:bottom w:val="single" w:color="auto" w:sz="4" w:space="0"/>
              <w:right w:val="single" w:color="auto" w:sz="4" w:space="0"/>
            </w:tcBorders>
          </w:tcPr>
          <w:p w14:paraId="5F54009F">
            <w:pPr>
              <w:spacing w:before="156" w:beforeLines="50" w:after="156" w:afterLines="50"/>
              <w:rPr>
                <w:rFonts w:hint="eastAsia" w:ascii="宋体" w:hAnsi="宋体" w:eastAsia="宋体"/>
                <w:szCs w:val="21"/>
              </w:rPr>
            </w:pPr>
            <w:r>
              <w:rPr>
                <w:rFonts w:hint="eastAsia" w:ascii="宋体" w:hAnsi="宋体" w:eastAsia="宋体"/>
                <w:szCs w:val="21"/>
              </w:rPr>
              <w:t>能够理解主要的基本概念</w:t>
            </w:r>
          </w:p>
        </w:tc>
        <w:tc>
          <w:tcPr>
            <w:tcW w:w="1779" w:type="dxa"/>
            <w:tcBorders>
              <w:top w:val="single" w:color="auto" w:sz="4" w:space="0"/>
              <w:left w:val="single" w:color="auto" w:sz="4" w:space="0"/>
              <w:bottom w:val="single" w:color="auto" w:sz="4" w:space="0"/>
              <w:right w:val="single" w:color="auto" w:sz="4" w:space="0"/>
            </w:tcBorders>
          </w:tcPr>
          <w:p w14:paraId="34A8B7B8">
            <w:pPr>
              <w:spacing w:before="156" w:beforeLines="50" w:after="156" w:afterLines="50"/>
              <w:rPr>
                <w:rFonts w:hint="eastAsia" w:ascii="宋体" w:hAnsi="宋体" w:eastAsia="宋体"/>
                <w:szCs w:val="21"/>
              </w:rPr>
            </w:pPr>
            <w:r>
              <w:rPr>
                <w:rFonts w:hint="eastAsia" w:ascii="宋体" w:hAnsi="宋体" w:eastAsia="宋体"/>
                <w:szCs w:val="21"/>
              </w:rPr>
              <w:t>能理解一些基本概念</w:t>
            </w:r>
          </w:p>
        </w:tc>
        <w:tc>
          <w:tcPr>
            <w:tcW w:w="1779" w:type="dxa"/>
            <w:tcBorders>
              <w:top w:val="single" w:color="auto" w:sz="4" w:space="0"/>
              <w:left w:val="single" w:color="auto" w:sz="4" w:space="0"/>
              <w:bottom w:val="single" w:color="auto" w:sz="4" w:space="0"/>
              <w:right w:val="single" w:color="auto" w:sz="4" w:space="0"/>
            </w:tcBorders>
          </w:tcPr>
          <w:p w14:paraId="479CCD28">
            <w:pPr>
              <w:spacing w:before="156" w:beforeLines="50" w:after="156" w:afterLines="50"/>
              <w:rPr>
                <w:rFonts w:hint="eastAsia" w:ascii="宋体" w:hAnsi="宋体" w:eastAsia="宋体"/>
                <w:szCs w:val="21"/>
              </w:rPr>
            </w:pPr>
            <w:r>
              <w:rPr>
                <w:rFonts w:hint="eastAsia" w:ascii="宋体" w:hAnsi="宋体" w:eastAsia="宋体"/>
                <w:szCs w:val="21"/>
              </w:rPr>
              <w:t>不能掌握基本概念</w:t>
            </w:r>
          </w:p>
        </w:tc>
      </w:tr>
      <w:tr w14:paraId="6EC07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0453AFC">
            <w:pPr>
              <w:spacing w:before="156" w:beforeLines="50" w:after="156" w:afterLines="50"/>
              <w:jc w:val="center"/>
              <w:rPr>
                <w:rFonts w:hint="eastAsia" w:ascii="宋体" w:hAnsi="宋体" w:eastAsia="宋体"/>
                <w:b/>
                <w:bCs/>
                <w:kern w:val="0"/>
                <w:szCs w:val="21"/>
              </w:rPr>
            </w:pPr>
            <w:r>
              <w:rPr>
                <w:rFonts w:hint="eastAsia" w:ascii="宋体" w:hAnsi="宋体" w:eastAsia="宋体"/>
                <w:b/>
                <w:bCs/>
                <w:kern w:val="0"/>
                <w:szCs w:val="21"/>
              </w:rPr>
              <w:t>课程</w:t>
            </w:r>
          </w:p>
          <w:p w14:paraId="6AF4923D">
            <w:pPr>
              <w:spacing w:before="156" w:beforeLines="50" w:after="156" w:afterLines="50"/>
              <w:jc w:val="center"/>
              <w:rPr>
                <w:rFonts w:hint="eastAsia"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439B0CF2">
            <w:pPr>
              <w:spacing w:before="156" w:beforeLines="50" w:after="156" w:afterLines="50"/>
              <w:rPr>
                <w:rFonts w:hint="eastAsia" w:ascii="宋体" w:hAnsi="宋体" w:eastAsia="宋体"/>
                <w:szCs w:val="21"/>
              </w:rPr>
            </w:pPr>
            <w:r>
              <w:rPr>
                <w:rFonts w:hint="eastAsia" w:ascii="宋体" w:hAnsi="宋体" w:eastAsia="宋体"/>
                <w:szCs w:val="21"/>
              </w:rPr>
              <w:t>能熟练地应用基本概念</w:t>
            </w:r>
          </w:p>
        </w:tc>
        <w:tc>
          <w:tcPr>
            <w:tcW w:w="1984" w:type="dxa"/>
            <w:tcBorders>
              <w:top w:val="single" w:color="auto" w:sz="4" w:space="0"/>
              <w:left w:val="single" w:color="auto" w:sz="4" w:space="0"/>
              <w:bottom w:val="single" w:color="auto" w:sz="4" w:space="0"/>
              <w:right w:val="single" w:color="auto" w:sz="4" w:space="0"/>
            </w:tcBorders>
          </w:tcPr>
          <w:p w14:paraId="2E4C7136">
            <w:pPr>
              <w:spacing w:before="156" w:beforeLines="50" w:after="156" w:afterLines="50"/>
              <w:rPr>
                <w:rFonts w:hint="eastAsia" w:ascii="宋体" w:hAnsi="宋体" w:eastAsia="宋体"/>
                <w:szCs w:val="21"/>
              </w:rPr>
            </w:pPr>
            <w:r>
              <w:rPr>
                <w:rFonts w:hint="eastAsia" w:ascii="宋体" w:hAnsi="宋体" w:eastAsia="宋体"/>
                <w:szCs w:val="21"/>
              </w:rPr>
              <w:t>能应用基本概念</w:t>
            </w:r>
          </w:p>
        </w:tc>
        <w:tc>
          <w:tcPr>
            <w:tcW w:w="1843" w:type="dxa"/>
            <w:tcBorders>
              <w:top w:val="single" w:color="auto" w:sz="4" w:space="0"/>
              <w:left w:val="single" w:color="auto" w:sz="4" w:space="0"/>
              <w:bottom w:val="single" w:color="auto" w:sz="4" w:space="0"/>
              <w:right w:val="single" w:color="auto" w:sz="4" w:space="0"/>
            </w:tcBorders>
          </w:tcPr>
          <w:p w14:paraId="45A00187">
            <w:pPr>
              <w:spacing w:before="156" w:beforeLines="50" w:after="156" w:afterLines="50"/>
              <w:rPr>
                <w:rFonts w:hint="eastAsia" w:ascii="宋体" w:hAnsi="宋体" w:eastAsia="宋体"/>
                <w:szCs w:val="21"/>
              </w:rPr>
            </w:pPr>
            <w:r>
              <w:rPr>
                <w:rFonts w:hint="eastAsia" w:ascii="宋体" w:hAnsi="宋体" w:eastAsia="宋体"/>
                <w:szCs w:val="21"/>
              </w:rPr>
              <w:t>能对基本概念进行一定的应用</w:t>
            </w:r>
          </w:p>
        </w:tc>
        <w:tc>
          <w:tcPr>
            <w:tcW w:w="1779" w:type="dxa"/>
            <w:tcBorders>
              <w:top w:val="single" w:color="auto" w:sz="4" w:space="0"/>
              <w:left w:val="single" w:color="auto" w:sz="4" w:space="0"/>
              <w:bottom w:val="single" w:color="auto" w:sz="4" w:space="0"/>
              <w:right w:val="single" w:color="auto" w:sz="4" w:space="0"/>
            </w:tcBorders>
          </w:tcPr>
          <w:p w14:paraId="26677AE0">
            <w:pPr>
              <w:spacing w:before="156" w:beforeLines="50" w:after="156" w:afterLines="50"/>
              <w:rPr>
                <w:rFonts w:hint="eastAsia" w:ascii="宋体" w:hAnsi="宋体" w:eastAsia="宋体"/>
                <w:szCs w:val="21"/>
              </w:rPr>
            </w:pPr>
            <w:r>
              <w:rPr>
                <w:rFonts w:hint="eastAsia" w:ascii="宋体" w:hAnsi="宋体" w:eastAsia="宋体"/>
                <w:szCs w:val="21"/>
              </w:rPr>
              <w:t>能对少量概念进行应用</w:t>
            </w:r>
          </w:p>
        </w:tc>
        <w:tc>
          <w:tcPr>
            <w:tcW w:w="1779" w:type="dxa"/>
            <w:tcBorders>
              <w:top w:val="single" w:color="auto" w:sz="4" w:space="0"/>
              <w:left w:val="single" w:color="auto" w:sz="4" w:space="0"/>
              <w:bottom w:val="single" w:color="auto" w:sz="4" w:space="0"/>
              <w:right w:val="single" w:color="auto" w:sz="4" w:space="0"/>
            </w:tcBorders>
          </w:tcPr>
          <w:p w14:paraId="6AE1AD41">
            <w:pPr>
              <w:spacing w:before="156" w:beforeLines="50" w:after="156" w:afterLines="50"/>
              <w:rPr>
                <w:rFonts w:hint="eastAsia" w:ascii="宋体" w:hAnsi="宋体" w:eastAsia="宋体"/>
                <w:szCs w:val="21"/>
              </w:rPr>
            </w:pPr>
            <w:r>
              <w:rPr>
                <w:rFonts w:hint="eastAsia" w:ascii="宋体" w:hAnsi="宋体" w:eastAsia="宋体"/>
                <w:szCs w:val="21"/>
              </w:rPr>
              <w:t>不能进行对逻辑学基本概念应用</w:t>
            </w:r>
          </w:p>
        </w:tc>
      </w:tr>
      <w:tr w14:paraId="2090A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8369D6B">
            <w:pPr>
              <w:spacing w:before="156" w:beforeLines="50" w:after="156" w:afterLines="50"/>
              <w:jc w:val="center"/>
              <w:rPr>
                <w:rFonts w:hint="eastAsia" w:ascii="宋体" w:hAnsi="宋体" w:eastAsia="宋体"/>
                <w:b/>
                <w:bCs/>
                <w:kern w:val="0"/>
                <w:szCs w:val="21"/>
              </w:rPr>
            </w:pPr>
            <w:r>
              <w:rPr>
                <w:rFonts w:hint="eastAsia" w:ascii="宋体" w:hAnsi="宋体" w:eastAsia="宋体"/>
                <w:b/>
                <w:bCs/>
                <w:kern w:val="0"/>
                <w:szCs w:val="21"/>
              </w:rPr>
              <w:t>课程</w:t>
            </w:r>
          </w:p>
          <w:p w14:paraId="12420A6F">
            <w:pPr>
              <w:spacing w:before="156" w:beforeLines="50" w:after="156" w:afterLines="50"/>
              <w:jc w:val="center"/>
              <w:rPr>
                <w:rFonts w:hint="eastAsia"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14:paraId="0A9701C5">
            <w:pPr>
              <w:spacing w:before="156" w:beforeLines="50" w:after="156" w:afterLines="50"/>
              <w:rPr>
                <w:rFonts w:hint="eastAsia" w:ascii="宋体" w:hAnsi="宋体" w:eastAsia="宋体"/>
                <w:szCs w:val="21"/>
              </w:rPr>
            </w:pPr>
            <w:r>
              <w:rPr>
                <w:rFonts w:hint="eastAsia" w:ascii="宋体" w:hAnsi="宋体" w:eastAsia="宋体"/>
                <w:szCs w:val="21"/>
              </w:rPr>
              <w:t>能够熟练掌握逻辑学最基本的理论体系</w:t>
            </w:r>
          </w:p>
        </w:tc>
        <w:tc>
          <w:tcPr>
            <w:tcW w:w="1984" w:type="dxa"/>
            <w:tcBorders>
              <w:top w:val="single" w:color="auto" w:sz="4" w:space="0"/>
              <w:left w:val="single" w:color="auto" w:sz="4" w:space="0"/>
              <w:bottom w:val="single" w:color="auto" w:sz="4" w:space="0"/>
              <w:right w:val="single" w:color="auto" w:sz="4" w:space="0"/>
            </w:tcBorders>
          </w:tcPr>
          <w:p w14:paraId="5E2B93F1">
            <w:pPr>
              <w:spacing w:before="156" w:beforeLines="50" w:after="156" w:afterLines="50"/>
              <w:rPr>
                <w:rFonts w:hint="eastAsia" w:ascii="宋体" w:hAnsi="宋体" w:eastAsia="宋体"/>
                <w:szCs w:val="21"/>
              </w:rPr>
            </w:pPr>
            <w:r>
              <w:rPr>
                <w:rFonts w:hint="eastAsia" w:ascii="宋体" w:hAnsi="宋体" w:eastAsia="宋体"/>
                <w:szCs w:val="21"/>
              </w:rPr>
              <w:t>对逻辑学理论体系有一定的理解</w:t>
            </w:r>
          </w:p>
        </w:tc>
        <w:tc>
          <w:tcPr>
            <w:tcW w:w="1843" w:type="dxa"/>
            <w:tcBorders>
              <w:top w:val="single" w:color="auto" w:sz="4" w:space="0"/>
              <w:left w:val="single" w:color="auto" w:sz="4" w:space="0"/>
              <w:bottom w:val="single" w:color="auto" w:sz="4" w:space="0"/>
              <w:right w:val="single" w:color="auto" w:sz="4" w:space="0"/>
            </w:tcBorders>
          </w:tcPr>
          <w:p w14:paraId="48D7794A">
            <w:pPr>
              <w:spacing w:before="156" w:beforeLines="50" w:after="156" w:afterLines="50"/>
              <w:rPr>
                <w:rFonts w:hint="eastAsia" w:ascii="宋体" w:hAnsi="宋体" w:eastAsia="宋体"/>
                <w:szCs w:val="21"/>
              </w:rPr>
            </w:pPr>
            <w:r>
              <w:rPr>
                <w:rFonts w:hint="eastAsia" w:ascii="宋体" w:hAnsi="宋体" w:eastAsia="宋体"/>
                <w:szCs w:val="21"/>
              </w:rPr>
              <w:t>对逻辑学理论体系有基本的理解</w:t>
            </w:r>
          </w:p>
        </w:tc>
        <w:tc>
          <w:tcPr>
            <w:tcW w:w="1779" w:type="dxa"/>
            <w:tcBorders>
              <w:top w:val="single" w:color="auto" w:sz="4" w:space="0"/>
              <w:left w:val="single" w:color="auto" w:sz="4" w:space="0"/>
              <w:bottom w:val="single" w:color="auto" w:sz="4" w:space="0"/>
              <w:right w:val="single" w:color="auto" w:sz="4" w:space="0"/>
            </w:tcBorders>
          </w:tcPr>
          <w:p w14:paraId="0D54E593">
            <w:pPr>
              <w:spacing w:before="156" w:beforeLines="50" w:after="156" w:afterLines="50"/>
              <w:rPr>
                <w:rFonts w:hint="eastAsia" w:ascii="宋体" w:hAnsi="宋体" w:eastAsia="宋体"/>
                <w:szCs w:val="21"/>
              </w:rPr>
            </w:pPr>
            <w:r>
              <w:rPr>
                <w:rFonts w:hint="eastAsia" w:ascii="宋体" w:hAnsi="宋体" w:eastAsia="宋体"/>
                <w:szCs w:val="21"/>
              </w:rPr>
              <w:t>对逻辑学理论体系理解不完全</w:t>
            </w:r>
          </w:p>
        </w:tc>
        <w:tc>
          <w:tcPr>
            <w:tcW w:w="1779" w:type="dxa"/>
            <w:tcBorders>
              <w:top w:val="single" w:color="auto" w:sz="4" w:space="0"/>
              <w:left w:val="single" w:color="auto" w:sz="4" w:space="0"/>
              <w:bottom w:val="single" w:color="auto" w:sz="4" w:space="0"/>
              <w:right w:val="single" w:color="auto" w:sz="4" w:space="0"/>
            </w:tcBorders>
          </w:tcPr>
          <w:p w14:paraId="0CF7FC24">
            <w:pPr>
              <w:spacing w:before="156" w:beforeLines="50" w:after="156" w:afterLines="50"/>
              <w:rPr>
                <w:rFonts w:hint="eastAsia" w:ascii="宋体" w:hAnsi="宋体" w:eastAsia="宋体"/>
                <w:szCs w:val="21"/>
              </w:rPr>
            </w:pPr>
            <w:r>
              <w:rPr>
                <w:rFonts w:hint="eastAsia" w:ascii="宋体" w:hAnsi="宋体" w:eastAsia="宋体"/>
                <w:szCs w:val="21"/>
              </w:rPr>
              <w:t>不理解逻辑学的理论体系</w:t>
            </w:r>
          </w:p>
        </w:tc>
      </w:tr>
      <w:tr w14:paraId="40F5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9309FCE">
            <w:pPr>
              <w:spacing w:before="156" w:beforeLines="50" w:after="156" w:afterLines="50"/>
              <w:jc w:val="center"/>
              <w:rPr>
                <w:rFonts w:hint="eastAsia" w:ascii="宋体" w:hAnsi="宋体" w:eastAsia="宋体"/>
                <w:b/>
                <w:bCs/>
                <w:kern w:val="0"/>
                <w:szCs w:val="21"/>
              </w:rPr>
            </w:pPr>
            <w:r>
              <w:rPr>
                <w:rFonts w:hint="eastAsia" w:ascii="宋体" w:hAnsi="宋体" w:eastAsia="宋体"/>
                <w:b/>
                <w:bCs/>
                <w:kern w:val="0"/>
                <w:szCs w:val="21"/>
              </w:rPr>
              <w:t>……</w:t>
            </w:r>
          </w:p>
          <w:p w14:paraId="096F9B00">
            <w:pPr>
              <w:spacing w:before="156" w:beforeLines="50" w:after="156" w:afterLines="50"/>
              <w:jc w:val="center"/>
              <w:rPr>
                <w:rFonts w:hint="eastAsia" w:ascii="宋体" w:hAnsi="宋体" w:eastAsia="宋体"/>
                <w:bCs/>
                <w:kern w:val="0"/>
                <w:szCs w:val="21"/>
              </w:rPr>
            </w:pPr>
            <w:r>
              <w:rPr>
                <w:rFonts w:hint="eastAsia" w:ascii="宋体" w:hAnsi="宋体" w:eastAsia="宋体"/>
                <w:bCs/>
                <w:kern w:val="0"/>
                <w:szCs w:val="21"/>
              </w:rPr>
              <w:t>（五号宋体）</w:t>
            </w:r>
          </w:p>
        </w:tc>
        <w:tc>
          <w:tcPr>
            <w:tcW w:w="1984" w:type="dxa"/>
            <w:tcBorders>
              <w:top w:val="single" w:color="auto" w:sz="4" w:space="0"/>
              <w:left w:val="single" w:color="auto" w:sz="4" w:space="0"/>
              <w:bottom w:val="single" w:color="auto" w:sz="4" w:space="0"/>
              <w:right w:val="single" w:color="auto" w:sz="4" w:space="0"/>
            </w:tcBorders>
          </w:tcPr>
          <w:p w14:paraId="1999F777">
            <w:pPr>
              <w:spacing w:before="156" w:beforeLines="50" w:after="156" w:afterLines="50"/>
              <w:rPr>
                <w:rFonts w:hint="eastAsia"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42B74701">
            <w:pPr>
              <w:spacing w:before="156" w:beforeLines="50" w:after="156" w:afterLines="50"/>
              <w:rPr>
                <w:rFonts w:hint="eastAsia"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0C2BC2BD">
            <w:pPr>
              <w:spacing w:before="156" w:beforeLines="50" w:after="156" w:afterLines="50"/>
              <w:rPr>
                <w:rFonts w:hint="eastAsia"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05DA8A2E">
            <w:pPr>
              <w:spacing w:before="156" w:beforeLines="50" w:after="156" w:afterLines="50"/>
              <w:rPr>
                <w:rFonts w:hint="eastAsia"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2BF3BF0F">
            <w:pPr>
              <w:spacing w:before="156" w:beforeLines="50" w:after="156" w:afterLines="50"/>
              <w:rPr>
                <w:rFonts w:hint="eastAsia" w:ascii="宋体" w:hAnsi="宋体" w:eastAsia="宋体"/>
                <w:szCs w:val="21"/>
              </w:rPr>
            </w:pPr>
          </w:p>
        </w:tc>
      </w:tr>
    </w:tbl>
    <w:p w14:paraId="22580F75">
      <w:pPr>
        <w:widowControl/>
        <w:jc w:val="left"/>
        <w:rPr>
          <w:rFonts w:hint="eastAsia"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Times New Roman"/>
    <w:panose1 w:val="00000000000000000000"/>
    <w:charset w:val="00"/>
    <w:family w:val="roman"/>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iNzEwZjEzZGEzOThjYzU3NzRjMGEzMTAyODI0YmUifQ=="/>
  </w:docVars>
  <w:rsids>
    <w:rsidRoot w:val="001E5724"/>
    <w:rsid w:val="00022CBB"/>
    <w:rsid w:val="00077663"/>
    <w:rsid w:val="00077A5F"/>
    <w:rsid w:val="000A400B"/>
    <w:rsid w:val="000F054A"/>
    <w:rsid w:val="000F4E53"/>
    <w:rsid w:val="001C25D8"/>
    <w:rsid w:val="001E5724"/>
    <w:rsid w:val="002158EE"/>
    <w:rsid w:val="00242673"/>
    <w:rsid w:val="00285327"/>
    <w:rsid w:val="002A7568"/>
    <w:rsid w:val="00313A87"/>
    <w:rsid w:val="003206BD"/>
    <w:rsid w:val="00322986"/>
    <w:rsid w:val="0034254B"/>
    <w:rsid w:val="0038665C"/>
    <w:rsid w:val="003E5B58"/>
    <w:rsid w:val="004070CF"/>
    <w:rsid w:val="00443C38"/>
    <w:rsid w:val="00470FB4"/>
    <w:rsid w:val="004D1A2A"/>
    <w:rsid w:val="005A0378"/>
    <w:rsid w:val="005A6FCB"/>
    <w:rsid w:val="00665621"/>
    <w:rsid w:val="006934A1"/>
    <w:rsid w:val="006975B4"/>
    <w:rsid w:val="006D367B"/>
    <w:rsid w:val="006E4F82"/>
    <w:rsid w:val="006F64C9"/>
    <w:rsid w:val="007639A2"/>
    <w:rsid w:val="007C379D"/>
    <w:rsid w:val="007C62ED"/>
    <w:rsid w:val="007E39E3"/>
    <w:rsid w:val="00811667"/>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BA72F9"/>
    <w:rsid w:val="00C00798"/>
    <w:rsid w:val="00C54636"/>
    <w:rsid w:val="00C61E50"/>
    <w:rsid w:val="00CA53B2"/>
    <w:rsid w:val="00CB0B94"/>
    <w:rsid w:val="00D02F99"/>
    <w:rsid w:val="00D13271"/>
    <w:rsid w:val="00D14471"/>
    <w:rsid w:val="00D330E1"/>
    <w:rsid w:val="00D417A1"/>
    <w:rsid w:val="00D504B7"/>
    <w:rsid w:val="00D715F7"/>
    <w:rsid w:val="00DC59C5"/>
    <w:rsid w:val="00DD7B5F"/>
    <w:rsid w:val="00DE7849"/>
    <w:rsid w:val="00E05E8B"/>
    <w:rsid w:val="00E2208B"/>
    <w:rsid w:val="00E366AB"/>
    <w:rsid w:val="00E76E34"/>
    <w:rsid w:val="00ED7F81"/>
    <w:rsid w:val="00F56396"/>
    <w:rsid w:val="00FB77A1"/>
    <w:rsid w:val="00FC24B5"/>
    <w:rsid w:val="10F15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uiPriority w:val="99"/>
    <w:rPr>
      <w:rFonts w:ascii="宋体" w:hAnsi="Courier New" w:eastAsia="宋体" w:cs="Times New Roman"/>
      <w:szCs w:val="20"/>
    </w:rPr>
  </w:style>
  <w:style w:type="character" w:customStyle="1" w:styleId="10">
    <w:name w:val="页眉 字符"/>
    <w:basedOn w:val="8"/>
    <w:link w:val="5"/>
    <w:uiPriority w:val="99"/>
    <w:rPr>
      <w:sz w:val="18"/>
      <w:szCs w:val="18"/>
    </w:rPr>
  </w:style>
  <w:style w:type="character" w:customStyle="1" w:styleId="11">
    <w:name w:val="页脚 字符"/>
    <w:basedOn w:val="8"/>
    <w:link w:val="4"/>
    <w:uiPriority w:val="99"/>
    <w:rPr>
      <w:sz w:val="18"/>
      <w:szCs w:val="18"/>
    </w:rPr>
  </w:style>
  <w:style w:type="character" w:customStyle="1" w:styleId="12">
    <w:name w:val="批注框文本 字符"/>
    <w:basedOn w:val="8"/>
    <w:link w:val="3"/>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10</Pages>
  <Words>3176</Words>
  <Characters>3372</Characters>
  <Lines>27</Lines>
  <Paragraphs>7</Paragraphs>
  <TotalTime>2</TotalTime>
  <ScaleCrop>false</ScaleCrop>
  <LinksUpToDate>false</LinksUpToDate>
  <CharactersWithSpaces>3442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2024-08-29T03:35:00Z</dcterms:created>
  <dc:creator>Windows User</dc:creator>
  <cp:lastModifiedBy>王一成</cp:lastModifiedBy>
  <cp:lastPrinted>2020-12-24T07:17:00Z</cp:lastPrinted>
  <dcterms:modified xsi:type="dcterms:W3CDTF">2024-09-02T04:13:55Z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6CA0C7E9DAAA41AC99A3B7667974F9AC_12</vt:lpwstr>
  </property>
</Properties>
</file>