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40CE4B">
      <w:pPr>
        <w:spacing w:before="156" w:beforeLines="50" w:after="156" w:afterLines="50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《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儒学概论</w:t>
      </w:r>
      <w:r>
        <w:rPr>
          <w:rFonts w:hint="eastAsia" w:ascii="黑体" w:hAnsi="黑体" w:eastAsia="黑体"/>
          <w:sz w:val="32"/>
          <w:szCs w:val="32"/>
        </w:rPr>
        <w:t>》课程教学大纲</w:t>
      </w:r>
    </w:p>
    <w:p w14:paraId="5036DC00">
      <w:pPr>
        <w:pStyle w:val="2"/>
        <w:spacing w:before="156" w:beforeLines="50" w:after="156" w:afterLines="50"/>
        <w:ind w:firstLine="562" w:firstLineChars="200"/>
        <w:jc w:val="left"/>
        <w:rPr>
          <w:rFonts w:hAnsi="宋体" w:cs="宋体"/>
        </w:rPr>
      </w:pPr>
      <w:r>
        <w:rPr>
          <w:rFonts w:hint="eastAsia" w:ascii="黑体" w:hAnsi="黑体" w:eastAsia="黑体" w:cs="宋体"/>
          <w:b/>
          <w:sz w:val="28"/>
          <w:szCs w:val="28"/>
        </w:rPr>
        <w:t>一、课程基本信息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3685"/>
        <w:gridCol w:w="1134"/>
        <w:gridCol w:w="2744"/>
      </w:tblGrid>
      <w:tr w14:paraId="363203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 w14:paraId="63A2D426"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英文名称</w:t>
            </w:r>
          </w:p>
        </w:tc>
        <w:tc>
          <w:tcPr>
            <w:tcW w:w="3685" w:type="dxa"/>
            <w:vAlign w:val="center"/>
          </w:tcPr>
          <w:p w14:paraId="78B1A213">
            <w:pPr>
              <w:bidi w:val="0"/>
            </w:pPr>
            <w:r>
              <w:rPr>
                <w:rFonts w:hint="default" w:eastAsia="黑体" w:cs="黑体" w:asciiTheme="majorAscii" w:hAnsiTheme="majorAscii"/>
                <w:kern w:val="0"/>
                <w:sz w:val="28"/>
                <w:szCs w:val="28"/>
              </w:rPr>
              <w:t>Outline of Confucianisim</w:t>
            </w:r>
          </w:p>
        </w:tc>
        <w:tc>
          <w:tcPr>
            <w:tcW w:w="1134" w:type="dxa"/>
            <w:vAlign w:val="center"/>
          </w:tcPr>
          <w:p w14:paraId="51A39ECC"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课程代码</w:t>
            </w:r>
          </w:p>
        </w:tc>
        <w:tc>
          <w:tcPr>
            <w:tcW w:w="2744" w:type="dxa"/>
            <w:vAlign w:val="center"/>
          </w:tcPr>
          <w:p w14:paraId="0D0FE788">
            <w:pPr>
              <w:spacing w:before="156" w:beforeLines="50" w:after="156" w:afterLines="5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PHIL1006</w:t>
            </w:r>
          </w:p>
        </w:tc>
      </w:tr>
      <w:tr w14:paraId="7B8B25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 w14:paraId="37C4EC2E"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课程性质</w:t>
            </w:r>
          </w:p>
        </w:tc>
        <w:tc>
          <w:tcPr>
            <w:tcW w:w="3685" w:type="dxa"/>
            <w:vAlign w:val="center"/>
          </w:tcPr>
          <w:p w14:paraId="18A567BF">
            <w:pPr>
              <w:spacing w:before="156" w:beforeLines="50" w:after="156" w:afterLines="50"/>
              <w:jc w:val="left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专业选修课程</w:t>
            </w:r>
          </w:p>
        </w:tc>
        <w:tc>
          <w:tcPr>
            <w:tcW w:w="1134" w:type="dxa"/>
            <w:vAlign w:val="center"/>
          </w:tcPr>
          <w:p w14:paraId="1C89C55C"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授课对象</w:t>
            </w:r>
          </w:p>
        </w:tc>
        <w:tc>
          <w:tcPr>
            <w:tcW w:w="2744" w:type="dxa"/>
            <w:vAlign w:val="center"/>
          </w:tcPr>
          <w:p w14:paraId="6C650C06">
            <w:pPr>
              <w:spacing w:before="156" w:beforeLines="50" w:after="156" w:afterLines="50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哲学专业本科生</w:t>
            </w:r>
          </w:p>
        </w:tc>
      </w:tr>
      <w:tr w14:paraId="6260A7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 w14:paraId="2428ED45"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学   分</w:t>
            </w:r>
          </w:p>
        </w:tc>
        <w:tc>
          <w:tcPr>
            <w:tcW w:w="3685" w:type="dxa"/>
            <w:vAlign w:val="center"/>
          </w:tcPr>
          <w:p w14:paraId="51233BF8">
            <w:pPr>
              <w:spacing w:before="156" w:beforeLines="50" w:after="156" w:afterLines="50"/>
              <w:jc w:val="left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134" w:type="dxa"/>
            <w:vAlign w:val="center"/>
          </w:tcPr>
          <w:p w14:paraId="4FC07302"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学   时</w:t>
            </w:r>
          </w:p>
        </w:tc>
        <w:tc>
          <w:tcPr>
            <w:tcW w:w="2744" w:type="dxa"/>
            <w:vAlign w:val="center"/>
          </w:tcPr>
          <w:p w14:paraId="2508EC5E">
            <w:pPr>
              <w:spacing w:before="156" w:beforeLines="50" w:after="156" w:afterLines="50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36</w:t>
            </w:r>
          </w:p>
        </w:tc>
      </w:tr>
      <w:tr w14:paraId="51C3E8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 w14:paraId="31038279"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主讲教师</w:t>
            </w:r>
          </w:p>
        </w:tc>
        <w:tc>
          <w:tcPr>
            <w:tcW w:w="3685" w:type="dxa"/>
            <w:vAlign w:val="center"/>
          </w:tcPr>
          <w:p w14:paraId="6EB1242F">
            <w:pPr>
              <w:spacing w:before="156" w:beforeLines="50" w:after="156" w:afterLines="50"/>
              <w:jc w:val="left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韩焕忠</w:t>
            </w:r>
          </w:p>
        </w:tc>
        <w:tc>
          <w:tcPr>
            <w:tcW w:w="1134" w:type="dxa"/>
            <w:vAlign w:val="center"/>
          </w:tcPr>
          <w:p w14:paraId="1CC6232D"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修订日期</w:t>
            </w:r>
          </w:p>
        </w:tc>
        <w:tc>
          <w:tcPr>
            <w:tcW w:w="2744" w:type="dxa"/>
            <w:vAlign w:val="center"/>
          </w:tcPr>
          <w:p w14:paraId="784031D0">
            <w:pPr>
              <w:spacing w:before="156" w:beforeLines="50" w:after="156" w:afterLines="50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2024.8.26</w:t>
            </w:r>
          </w:p>
        </w:tc>
      </w:tr>
      <w:tr w14:paraId="60F450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 w14:paraId="63C70492"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指定教材</w:t>
            </w:r>
          </w:p>
        </w:tc>
        <w:tc>
          <w:tcPr>
            <w:tcW w:w="7563" w:type="dxa"/>
            <w:gridSpan w:val="3"/>
            <w:vAlign w:val="center"/>
          </w:tcPr>
          <w:p w14:paraId="650737CB">
            <w:pPr>
              <w:spacing w:before="156" w:beforeLines="50" w:after="156" w:afterLines="50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无</w:t>
            </w:r>
          </w:p>
        </w:tc>
      </w:tr>
    </w:tbl>
    <w:p w14:paraId="17AEB187">
      <w:pPr>
        <w:pStyle w:val="2"/>
        <w:spacing w:before="156" w:beforeLines="50" w:after="156" w:afterLines="50"/>
        <w:ind w:firstLine="562" w:firstLineChars="200"/>
        <w:rPr>
          <w:rFonts w:hAnsi="宋体" w:cs="宋体"/>
        </w:rPr>
      </w:pPr>
      <w:r>
        <w:rPr>
          <w:rFonts w:hint="eastAsia" w:ascii="黑体" w:hAnsi="黑体" w:eastAsia="黑体" w:cs="宋体"/>
          <w:b/>
          <w:sz w:val="28"/>
          <w:szCs w:val="28"/>
        </w:rPr>
        <w:t>二、课程目标</w:t>
      </w:r>
    </w:p>
    <w:p w14:paraId="23DD3620">
      <w:pPr>
        <w:pStyle w:val="2"/>
        <w:spacing w:before="156" w:beforeLines="50" w:after="156" w:afterLines="50"/>
        <w:ind w:firstLine="480" w:firstLineChars="200"/>
        <w:rPr>
          <w:rFonts w:ascii="黑体" w:hAnsi="黑体" w:eastAsia="黑体" w:cs="宋体"/>
          <w:b/>
          <w:sz w:val="24"/>
          <w:szCs w:val="24"/>
        </w:rPr>
      </w:pPr>
      <w:r>
        <w:rPr>
          <w:rFonts w:hint="eastAsia" w:ascii="黑体" w:hAnsi="黑体" w:eastAsia="黑体" w:cs="宋体"/>
          <w:sz w:val="24"/>
          <w:szCs w:val="24"/>
        </w:rPr>
        <w:t>（一）</w:t>
      </w:r>
      <w:r>
        <w:rPr>
          <w:rFonts w:hint="eastAsia" w:ascii="黑体" w:hAnsi="黑体" w:eastAsia="黑体" w:cs="宋体"/>
          <w:b/>
          <w:sz w:val="24"/>
          <w:szCs w:val="24"/>
        </w:rPr>
        <w:t>总体目标：</w:t>
      </w:r>
    </w:p>
    <w:p w14:paraId="7872384C">
      <w:pPr>
        <w:pStyle w:val="2"/>
        <w:spacing w:before="156" w:beforeLines="50" w:after="156" w:afterLines="50"/>
        <w:ind w:firstLine="420" w:firstLineChars="200"/>
        <w:rPr>
          <w:rFonts w:hint="eastAsia" w:hAnsi="宋体" w:eastAsia="宋体" w:cs="宋体"/>
          <w:lang w:eastAsia="zh-CN"/>
        </w:rPr>
      </w:pPr>
      <w:r>
        <w:rPr>
          <w:rFonts w:hint="eastAsia" w:hAnsi="宋体" w:cs="宋体"/>
        </w:rPr>
        <w:t>以三维目标即知识与技能、过程与方法、情感态度与价值观的形式反映核心素养观念和内容，其中</w:t>
      </w:r>
      <w:r>
        <w:rPr>
          <w:rFonts w:hAnsi="宋体" w:cs="宋体"/>
        </w:rPr>
        <w:t>核心素养不仅关注学生“当下发展”，更关注学生“未来发展”所需要的正确价值观念、必备品格和关键能力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即把知识、技能和过程、方法提炼为能力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把情感态度</w:t>
      </w:r>
      <w:r>
        <w:rPr>
          <w:rFonts w:hint="eastAsia" w:hAnsi="宋体" w:cs="宋体"/>
        </w:rPr>
        <w:t>、</w:t>
      </w:r>
      <w:r>
        <w:rPr>
          <w:rFonts w:hAnsi="宋体" w:cs="宋体"/>
        </w:rPr>
        <w:t>价值观提炼为品格</w:t>
      </w:r>
      <w:r>
        <w:rPr>
          <w:rFonts w:hint="eastAsia" w:hAnsi="宋体" w:cs="宋体"/>
          <w:lang w:eastAsia="zh-CN"/>
        </w:rPr>
        <w:t>。</w:t>
      </w:r>
    </w:p>
    <w:p w14:paraId="50E6B12C">
      <w:pPr>
        <w:pStyle w:val="2"/>
        <w:spacing w:before="156" w:beforeLines="50" w:after="156" w:afterLines="50"/>
        <w:ind w:firstLine="480" w:firstLineChars="200"/>
        <w:rPr>
          <w:rFonts w:hAnsi="宋体" w:cs="宋体"/>
        </w:rPr>
      </w:pPr>
      <w:r>
        <w:rPr>
          <w:rFonts w:hint="eastAsia" w:ascii="黑体" w:hAnsi="黑体" w:eastAsia="黑体" w:cs="宋体"/>
          <w:sz w:val="24"/>
          <w:szCs w:val="24"/>
        </w:rPr>
        <w:t>（二）课程目标：</w:t>
      </w:r>
    </w:p>
    <w:p w14:paraId="38CAB695">
      <w:pPr>
        <w:pStyle w:val="2"/>
        <w:spacing w:before="156" w:beforeLines="50" w:after="156" w:afterLines="50"/>
        <w:ind w:firstLine="422" w:firstLineChars="200"/>
        <w:rPr>
          <w:rFonts w:hAnsi="宋体" w:cs="宋体"/>
          <w:b/>
        </w:rPr>
      </w:pPr>
      <w:r>
        <w:rPr>
          <w:rFonts w:hint="eastAsia" w:hAnsi="宋体" w:cs="宋体"/>
          <w:b/>
        </w:rPr>
        <w:t>课程目标1：</w:t>
      </w:r>
    </w:p>
    <w:p w14:paraId="180E64C3">
      <w:pPr>
        <w:pStyle w:val="2"/>
        <w:spacing w:before="156" w:beforeLines="50" w:after="156" w:afterLines="50"/>
        <w:ind w:firstLine="420" w:firstLineChars="200"/>
        <w:rPr>
          <w:rFonts w:hint="eastAsia" w:hAnsi="宋体" w:cs="宋体"/>
          <w:b/>
        </w:rPr>
      </w:pPr>
      <w:r>
        <w:rPr>
          <w:rFonts w:hint="eastAsia"/>
          <w:lang w:val="en-US" w:eastAsia="zh-CN"/>
        </w:rPr>
        <w:t>使学生形成比较系统的儒家知识结构有比较全面的了解。</w:t>
      </w:r>
    </w:p>
    <w:p w14:paraId="60E80C88">
      <w:pPr>
        <w:pStyle w:val="2"/>
        <w:spacing w:before="156" w:beforeLines="50" w:after="156" w:afterLines="50"/>
        <w:ind w:firstLine="422" w:firstLineChars="200"/>
        <w:rPr>
          <w:rFonts w:hAnsi="宋体" w:cs="宋体"/>
          <w:b/>
        </w:rPr>
      </w:pPr>
      <w:r>
        <w:rPr>
          <w:rFonts w:hint="eastAsia" w:hAnsi="宋体" w:cs="宋体"/>
          <w:b/>
        </w:rPr>
        <w:t>课程目标2：</w:t>
      </w:r>
    </w:p>
    <w:p w14:paraId="41359A8B">
      <w:pPr>
        <w:pStyle w:val="2"/>
        <w:spacing w:before="156" w:beforeLines="50" w:after="156" w:afterLines="50"/>
        <w:ind w:firstLine="420" w:firstLineChars="200"/>
        <w:rPr>
          <w:rFonts w:hint="default" w:hAnsi="宋体" w:cs="宋体"/>
          <w:lang w:val="en-US"/>
        </w:rPr>
      </w:pPr>
      <w:r>
        <w:rPr>
          <w:rFonts w:hint="eastAsia" w:hAnsi="宋体" w:cs="宋体"/>
        </w:rPr>
        <w:t>2．1</w:t>
      </w:r>
      <w:r>
        <w:rPr>
          <w:rFonts w:hint="eastAsia"/>
          <w:lang w:val="en-US" w:eastAsia="zh-CN"/>
        </w:rPr>
        <w:t>对儒家圣贤有全面的了解。</w:t>
      </w:r>
    </w:p>
    <w:p w14:paraId="407697DE">
      <w:pPr>
        <w:pStyle w:val="2"/>
        <w:spacing w:before="156" w:beforeLines="50" w:after="156" w:afterLines="50"/>
        <w:ind w:firstLine="420" w:firstLineChars="200"/>
        <w:rPr>
          <w:rFonts w:hint="default" w:hAnsi="宋体" w:cs="宋体"/>
          <w:lang w:val="en-US"/>
        </w:rPr>
      </w:pPr>
      <w:r>
        <w:rPr>
          <w:rFonts w:hAnsi="宋体" w:cs="宋体"/>
        </w:rPr>
        <w:t>2</w:t>
      </w:r>
      <w:r>
        <w:rPr>
          <w:rFonts w:hint="eastAsia" w:hAnsi="宋体" w:cs="宋体"/>
        </w:rPr>
        <w:t>．2</w:t>
      </w:r>
      <w:r>
        <w:rPr>
          <w:rFonts w:hint="eastAsia" w:hAnsi="宋体" w:cs="宋体"/>
          <w:lang w:val="en-US" w:eastAsia="zh-CN"/>
        </w:rPr>
        <w:t>对</w:t>
      </w:r>
      <w:r>
        <w:rPr>
          <w:rFonts w:hint="eastAsia"/>
          <w:lang w:val="en-US" w:eastAsia="zh-CN"/>
        </w:rPr>
        <w:t>儒家经典有深入的学习。</w:t>
      </w:r>
    </w:p>
    <w:p w14:paraId="20AD0388">
      <w:pPr>
        <w:pStyle w:val="2"/>
        <w:numPr>
          <w:ilvl w:val="0"/>
          <w:numId w:val="1"/>
        </w:numPr>
        <w:spacing w:before="156" w:beforeLines="50" w:after="156" w:afterLines="50"/>
        <w:ind w:firstLine="420" w:firstLineChars="200"/>
        <w:rPr>
          <w:rFonts w:hAnsi="宋体" w:cs="宋体"/>
        </w:rPr>
      </w:pPr>
      <w:r>
        <w:rPr>
          <w:rFonts w:hint="eastAsia" w:hAnsi="宋体" w:cs="宋体"/>
          <w:lang w:val="en-US" w:eastAsia="zh-CN"/>
        </w:rPr>
        <w:t>3对</w:t>
      </w:r>
      <w:r>
        <w:rPr>
          <w:rFonts w:hint="eastAsia"/>
          <w:lang w:val="en-US" w:eastAsia="zh-CN"/>
        </w:rPr>
        <w:t>儒学传承有系统的理解。</w:t>
      </w:r>
    </w:p>
    <w:p w14:paraId="286D30C1">
      <w:pPr>
        <w:pStyle w:val="2"/>
        <w:spacing w:before="156" w:beforeLines="50" w:after="156" w:afterLines="50"/>
        <w:ind w:firstLine="422" w:firstLineChars="200"/>
        <w:rPr>
          <w:rFonts w:hint="default" w:hAnsi="宋体" w:eastAsia="宋体" w:cs="宋体"/>
          <w:b/>
          <w:lang w:val="en-US" w:eastAsia="zh-CN"/>
        </w:rPr>
      </w:pPr>
      <w:r>
        <w:rPr>
          <w:rFonts w:hint="eastAsia" w:hAnsi="宋体" w:cs="宋体"/>
          <w:b/>
        </w:rPr>
        <w:t>课程目标3：</w:t>
      </w:r>
      <w:r>
        <w:rPr>
          <w:rFonts w:hint="eastAsia" w:hAnsi="宋体" w:cs="宋体"/>
          <w:b/>
          <w:lang w:val="en-US" w:eastAsia="zh-CN"/>
        </w:rPr>
        <w:t>客观理解儒学的作用</w:t>
      </w:r>
    </w:p>
    <w:p w14:paraId="238BE716">
      <w:pPr>
        <w:pStyle w:val="2"/>
        <w:spacing w:before="156" w:beforeLines="50" w:after="156" w:afterLines="50"/>
        <w:ind w:firstLine="422" w:firstLineChars="200"/>
        <w:rPr>
          <w:rFonts w:hint="eastAsia" w:hAnsi="宋体" w:cs="宋体"/>
          <w:b/>
        </w:rPr>
      </w:pPr>
    </w:p>
    <w:p w14:paraId="043E0459">
      <w:pPr>
        <w:pStyle w:val="2"/>
        <w:spacing w:before="156" w:beforeLines="50" w:after="156" w:afterLines="50"/>
        <w:ind w:firstLine="480" w:firstLineChars="200"/>
        <w:rPr>
          <w:rFonts w:hAnsi="宋体" w:cs="宋体"/>
        </w:rPr>
      </w:pPr>
      <w:r>
        <w:rPr>
          <w:rFonts w:hint="eastAsia" w:ascii="黑体" w:hAnsi="黑体" w:eastAsia="黑体" w:cs="宋体"/>
          <w:sz w:val="24"/>
          <w:szCs w:val="24"/>
        </w:rPr>
        <w:t>（三）课程目标与毕业要求、课程内容的对应关系</w:t>
      </w:r>
      <w:r>
        <w:rPr>
          <w:rFonts w:hint="eastAsia" w:hAnsi="宋体" w:cs="宋体"/>
        </w:rPr>
        <w:t>（小四号黑体）</w:t>
      </w:r>
    </w:p>
    <w:p w14:paraId="5A397EEE">
      <w:pPr>
        <w:pStyle w:val="2"/>
        <w:spacing w:before="156" w:beforeLines="50" w:after="156" w:afterLines="50"/>
        <w:ind w:firstLine="422" w:firstLineChars="200"/>
        <w:jc w:val="center"/>
        <w:rPr>
          <w:rFonts w:ascii="黑体" w:hAnsi="宋体"/>
          <w:b/>
          <w:bCs/>
          <w:szCs w:val="21"/>
        </w:rPr>
      </w:pPr>
      <w:r>
        <w:rPr>
          <w:rFonts w:hint="eastAsia" w:ascii="黑体" w:hAnsi="宋体"/>
          <w:b/>
          <w:bCs/>
          <w:szCs w:val="21"/>
        </w:rPr>
        <w:t xml:space="preserve">表1：课程目标与课程内容、毕业要求的对应关系表 </w:t>
      </w:r>
      <w:r>
        <w:rPr>
          <w:rFonts w:hint="eastAsia" w:ascii="黑体" w:hAnsi="宋体"/>
          <w:bCs/>
          <w:szCs w:val="21"/>
        </w:rPr>
        <w:t>（五号宋体）</w:t>
      </w:r>
    </w:p>
    <w:tbl>
      <w:tblPr>
        <w:tblStyle w:val="6"/>
        <w:tblW w:w="906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2"/>
        <w:gridCol w:w="1959"/>
        <w:gridCol w:w="3118"/>
        <w:gridCol w:w="2688"/>
      </w:tblGrid>
      <w:tr w14:paraId="6CAC3D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2" w:type="dxa"/>
            <w:vAlign w:val="center"/>
          </w:tcPr>
          <w:p w14:paraId="6AC75DEE">
            <w:pPr>
              <w:pStyle w:val="2"/>
              <w:spacing w:before="156" w:beforeLines="50" w:after="156" w:afterLines="50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int="eastAsia" w:ascii="黑体" w:hAnsi="宋体"/>
                <w:b/>
                <w:bCs/>
                <w:szCs w:val="21"/>
              </w:rPr>
              <w:t>课程目标</w:t>
            </w:r>
          </w:p>
        </w:tc>
        <w:tc>
          <w:tcPr>
            <w:tcW w:w="1959" w:type="dxa"/>
            <w:vAlign w:val="center"/>
          </w:tcPr>
          <w:p w14:paraId="7D6B5BC2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b/>
              </w:rPr>
            </w:pPr>
            <w:r>
              <w:rPr>
                <w:rFonts w:hint="eastAsia" w:hAnsi="宋体" w:cs="宋体"/>
                <w:b/>
              </w:rPr>
              <w:t>课程子目标</w:t>
            </w:r>
          </w:p>
        </w:tc>
        <w:tc>
          <w:tcPr>
            <w:tcW w:w="3118" w:type="dxa"/>
            <w:vAlign w:val="center"/>
          </w:tcPr>
          <w:p w14:paraId="1AAC1BB0">
            <w:pPr>
              <w:pStyle w:val="2"/>
              <w:spacing w:before="156" w:beforeLines="50" w:after="156" w:afterLines="50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int="eastAsia" w:ascii="黑体" w:hAnsi="宋体"/>
                <w:b/>
                <w:bCs/>
                <w:szCs w:val="21"/>
              </w:rPr>
              <w:t>对应课程内容</w:t>
            </w:r>
          </w:p>
        </w:tc>
        <w:tc>
          <w:tcPr>
            <w:tcW w:w="2688" w:type="dxa"/>
            <w:vAlign w:val="center"/>
          </w:tcPr>
          <w:p w14:paraId="57AEEC4D">
            <w:pPr>
              <w:pStyle w:val="2"/>
              <w:spacing w:before="156" w:beforeLines="50" w:after="156" w:afterLines="50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int="eastAsia" w:ascii="黑体" w:hAnsi="宋体"/>
                <w:b/>
                <w:bCs/>
                <w:szCs w:val="21"/>
              </w:rPr>
              <w:t>对应毕业要求</w:t>
            </w:r>
          </w:p>
        </w:tc>
      </w:tr>
      <w:tr w14:paraId="66EEA9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2" w:type="dxa"/>
            <w:vMerge w:val="restart"/>
            <w:vAlign w:val="center"/>
          </w:tcPr>
          <w:p w14:paraId="26B12DAB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szCs w:val="21"/>
              </w:rPr>
            </w:pPr>
            <w:r>
              <w:rPr>
                <w:rFonts w:hint="eastAsia" w:hAnsi="宋体" w:cs="宋体"/>
                <w:szCs w:val="21"/>
              </w:rPr>
              <w:t>课程目标1</w:t>
            </w:r>
          </w:p>
        </w:tc>
        <w:tc>
          <w:tcPr>
            <w:tcW w:w="1959" w:type="dxa"/>
            <w:vAlign w:val="center"/>
          </w:tcPr>
          <w:p w14:paraId="7631D282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1.1</w:t>
            </w:r>
          </w:p>
        </w:tc>
        <w:tc>
          <w:tcPr>
            <w:tcW w:w="3118" w:type="dxa"/>
            <w:vAlign w:val="center"/>
          </w:tcPr>
          <w:p w14:paraId="7065B9D0">
            <w:pPr>
              <w:pStyle w:val="2"/>
              <w:spacing w:before="156" w:beforeLines="50" w:after="156" w:afterLines="50"/>
              <w:jc w:val="center"/>
              <w:rPr>
                <w:rFonts w:hint="default" w:hAnsi="宋体" w:eastAsia="宋体" w:cs="宋体"/>
                <w:lang w:val="en-US" w:eastAsia="zh-CN"/>
              </w:rPr>
            </w:pPr>
            <w:r>
              <w:rPr>
                <w:rFonts w:hint="eastAsia" w:hAnsi="宋体" w:cs="宋体"/>
                <w:lang w:val="en-US" w:eastAsia="zh-CN"/>
              </w:rPr>
              <w:t>儒学概论之概论</w:t>
            </w:r>
          </w:p>
        </w:tc>
        <w:tc>
          <w:tcPr>
            <w:tcW w:w="2688" w:type="dxa"/>
            <w:vAlign w:val="center"/>
          </w:tcPr>
          <w:p w14:paraId="099652AF">
            <w:pPr>
              <w:pStyle w:val="2"/>
              <w:spacing w:before="156" w:beforeLines="50" w:after="156" w:afterLines="50"/>
              <w:jc w:val="center"/>
              <w:rPr>
                <w:rFonts w:hint="default" w:hAnsi="宋体" w:eastAsia="仿宋_GB2312" w:cs="宋体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毕业要求3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5</w:t>
            </w:r>
          </w:p>
        </w:tc>
      </w:tr>
      <w:tr w14:paraId="13682B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2" w:type="dxa"/>
            <w:vMerge w:val="continue"/>
            <w:vAlign w:val="center"/>
          </w:tcPr>
          <w:p w14:paraId="6CE05730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757DC332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1.2</w:t>
            </w:r>
          </w:p>
        </w:tc>
        <w:tc>
          <w:tcPr>
            <w:tcW w:w="3118" w:type="dxa"/>
            <w:vAlign w:val="center"/>
          </w:tcPr>
          <w:p w14:paraId="74B6519E">
            <w:pPr>
              <w:pStyle w:val="2"/>
              <w:spacing w:before="156" w:beforeLines="50" w:after="156" w:afterLines="50"/>
              <w:jc w:val="center"/>
              <w:rPr>
                <w:rFonts w:hint="default" w:hAnsi="宋体" w:eastAsia="宋体" w:cs="宋体"/>
                <w:lang w:val="en-US" w:eastAsia="zh-CN"/>
              </w:rPr>
            </w:pPr>
            <w:r>
              <w:rPr>
                <w:rFonts w:hint="eastAsia" w:hAnsi="宋体" w:cs="宋体"/>
                <w:lang w:val="en-US" w:eastAsia="zh-CN"/>
              </w:rPr>
              <w:t>儒家圣贤之介绍</w:t>
            </w:r>
          </w:p>
        </w:tc>
        <w:tc>
          <w:tcPr>
            <w:tcW w:w="2688" w:type="dxa"/>
            <w:vAlign w:val="center"/>
          </w:tcPr>
          <w:p w14:paraId="11660F5D">
            <w:pPr>
              <w:pStyle w:val="2"/>
              <w:spacing w:before="156" w:beforeLines="50" w:after="156" w:afterLines="50"/>
              <w:jc w:val="center"/>
              <w:rPr>
                <w:rFonts w:hint="default" w:hAnsi="宋体" w:eastAsia="仿宋_GB2312" w:cs="宋体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毕业要求3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5</w:t>
            </w:r>
          </w:p>
        </w:tc>
      </w:tr>
      <w:tr w14:paraId="08A86D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2" w:type="dxa"/>
            <w:vMerge w:val="restart"/>
            <w:vAlign w:val="center"/>
          </w:tcPr>
          <w:p w14:paraId="1E49F610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szCs w:val="21"/>
              </w:rPr>
            </w:pPr>
            <w:r>
              <w:rPr>
                <w:rFonts w:hint="eastAsia" w:hAnsi="宋体" w:cs="宋体"/>
                <w:szCs w:val="21"/>
              </w:rPr>
              <w:t>课程目标2</w:t>
            </w:r>
          </w:p>
        </w:tc>
        <w:tc>
          <w:tcPr>
            <w:tcW w:w="1959" w:type="dxa"/>
            <w:vAlign w:val="center"/>
          </w:tcPr>
          <w:p w14:paraId="16717C16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2.1</w:t>
            </w:r>
          </w:p>
        </w:tc>
        <w:tc>
          <w:tcPr>
            <w:tcW w:w="3118" w:type="dxa"/>
            <w:vAlign w:val="center"/>
          </w:tcPr>
          <w:p w14:paraId="1AB21B48">
            <w:pPr>
              <w:pStyle w:val="2"/>
              <w:spacing w:before="156" w:beforeLines="50" w:after="156" w:afterLines="50"/>
              <w:jc w:val="center"/>
              <w:rPr>
                <w:rFonts w:hint="default" w:hAnsi="宋体" w:eastAsia="宋体" w:cs="宋体"/>
                <w:lang w:val="en-US" w:eastAsia="zh-CN"/>
              </w:rPr>
            </w:pPr>
            <w:r>
              <w:rPr>
                <w:rFonts w:hint="eastAsia" w:hAnsi="宋体" w:cs="宋体"/>
                <w:lang w:val="en-US" w:eastAsia="zh-CN"/>
              </w:rPr>
              <w:t>儒家经典之研读</w:t>
            </w:r>
          </w:p>
        </w:tc>
        <w:tc>
          <w:tcPr>
            <w:tcW w:w="2688" w:type="dxa"/>
            <w:vAlign w:val="center"/>
          </w:tcPr>
          <w:p w14:paraId="3DCD50FA">
            <w:pPr>
              <w:pStyle w:val="2"/>
              <w:spacing w:before="156" w:beforeLines="50" w:after="156" w:afterLines="50"/>
              <w:jc w:val="center"/>
              <w:rPr>
                <w:rFonts w:hint="default" w:hAnsi="宋体" w:eastAsia="仿宋_GB2312" w:cs="宋体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毕业要求3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5</w:t>
            </w:r>
          </w:p>
        </w:tc>
      </w:tr>
      <w:tr w14:paraId="4E038C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2" w:type="dxa"/>
            <w:vMerge w:val="continue"/>
            <w:vAlign w:val="center"/>
          </w:tcPr>
          <w:p w14:paraId="406B4FBA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6FDE7686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2.2</w:t>
            </w:r>
          </w:p>
        </w:tc>
        <w:tc>
          <w:tcPr>
            <w:tcW w:w="3118" w:type="dxa"/>
            <w:vAlign w:val="center"/>
          </w:tcPr>
          <w:p w14:paraId="4475D85C">
            <w:pPr>
              <w:pStyle w:val="2"/>
              <w:spacing w:before="156" w:beforeLines="50" w:after="156" w:afterLines="50"/>
              <w:jc w:val="center"/>
              <w:rPr>
                <w:rFonts w:hint="default" w:ascii="黑体" w:hAnsi="宋体" w:eastAsia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黑体" w:hAnsi="宋体"/>
                <w:b/>
                <w:bCs/>
                <w:szCs w:val="21"/>
                <w:lang w:val="en-US" w:eastAsia="zh-CN"/>
              </w:rPr>
              <w:t>儒学传承之研究</w:t>
            </w:r>
          </w:p>
        </w:tc>
        <w:tc>
          <w:tcPr>
            <w:tcW w:w="2688" w:type="dxa"/>
            <w:vAlign w:val="center"/>
          </w:tcPr>
          <w:p w14:paraId="77FA07A0">
            <w:pPr>
              <w:pStyle w:val="2"/>
              <w:spacing w:before="156" w:beforeLines="50" w:after="156" w:afterLines="50"/>
              <w:jc w:val="center"/>
              <w:rPr>
                <w:rFonts w:hint="default" w:hAnsi="宋体" w:eastAsia="仿宋_GB2312" w:cs="宋体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毕业要求3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5</w:t>
            </w:r>
          </w:p>
        </w:tc>
      </w:tr>
      <w:tr w14:paraId="0C854D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2" w:type="dxa"/>
            <w:vAlign w:val="center"/>
          </w:tcPr>
          <w:p w14:paraId="79410C1F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szCs w:val="21"/>
              </w:rPr>
            </w:pPr>
            <w:r>
              <w:rPr>
                <w:rFonts w:hint="eastAsia" w:hAnsi="宋体" w:cs="宋体"/>
                <w:szCs w:val="21"/>
              </w:rPr>
              <w:t>课程目标3</w:t>
            </w:r>
          </w:p>
        </w:tc>
        <w:tc>
          <w:tcPr>
            <w:tcW w:w="1959" w:type="dxa"/>
            <w:vAlign w:val="center"/>
          </w:tcPr>
          <w:p w14:paraId="4F7B06C9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</w:rPr>
            </w:pPr>
          </w:p>
        </w:tc>
        <w:tc>
          <w:tcPr>
            <w:tcW w:w="3118" w:type="dxa"/>
            <w:vAlign w:val="center"/>
          </w:tcPr>
          <w:p w14:paraId="3DC01ADF">
            <w:pPr>
              <w:pStyle w:val="2"/>
              <w:spacing w:before="156" w:beforeLines="50" w:after="156" w:afterLines="50"/>
              <w:jc w:val="center"/>
              <w:rPr>
                <w:rFonts w:hint="default" w:ascii="黑体" w:hAnsi="宋体"/>
                <w:b/>
                <w:bCs/>
                <w:szCs w:val="21"/>
                <w:lang w:val="en-US"/>
              </w:rPr>
            </w:pPr>
            <w:r>
              <w:rPr>
                <w:rFonts w:hint="eastAsia" w:hAnsi="宋体" w:cs="宋体"/>
                <w:b/>
                <w:lang w:val="en-US" w:eastAsia="zh-CN"/>
              </w:rPr>
              <w:t>儒学作用之分析</w:t>
            </w:r>
          </w:p>
        </w:tc>
        <w:tc>
          <w:tcPr>
            <w:tcW w:w="2688" w:type="dxa"/>
            <w:vAlign w:val="center"/>
          </w:tcPr>
          <w:p w14:paraId="0DD3AC4A">
            <w:pPr>
              <w:pStyle w:val="2"/>
              <w:spacing w:before="156" w:beforeLines="50" w:after="156" w:afterLines="50"/>
              <w:jc w:val="center"/>
              <w:rPr>
                <w:rFonts w:hint="default" w:hAnsi="宋体" w:eastAsia="仿宋_GB2312" w:cs="宋体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毕业要求3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5</w:t>
            </w:r>
          </w:p>
        </w:tc>
      </w:tr>
    </w:tbl>
    <w:p w14:paraId="55B8F966">
      <w:pPr>
        <w:spacing w:before="156" w:beforeLines="50" w:after="156" w:afterLines="50"/>
        <w:ind w:firstLine="562" w:firstLineChars="200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三、教学内容</w:t>
      </w:r>
    </w:p>
    <w:p w14:paraId="4A46F28A">
      <w:pPr>
        <w:widowControl/>
        <w:spacing w:before="156" w:beforeLines="50" w:after="156" w:afterLines="50"/>
        <w:ind w:firstLine="482" w:firstLineChars="200"/>
        <w:jc w:val="left"/>
      </w:pPr>
      <w:r>
        <w:rPr>
          <w:rFonts w:hint="eastAsia" w:ascii="黑体" w:hAnsi="黑体" w:eastAsia="黑体" w:cs="Times New Roman"/>
          <w:b/>
          <w:sz w:val="24"/>
          <w:szCs w:val="24"/>
        </w:rPr>
        <w:t xml:space="preserve">第一章 </w:t>
      </w:r>
      <w:r>
        <w:rPr>
          <w:rFonts w:hint="eastAsia" w:ascii="黑体" w:hAnsi="黑体" w:eastAsia="黑体" w:cs="Times New Roman"/>
          <w:b/>
          <w:sz w:val="24"/>
          <w:szCs w:val="24"/>
          <w:lang w:val="en-US" w:eastAsia="zh-CN"/>
        </w:rPr>
        <w:t>儒学概论之概论</w:t>
      </w:r>
      <w:r>
        <w:rPr>
          <w:rFonts w:hint="eastAsia" w:ascii="宋体" w:hAnsi="宋体" w:cs="宋体"/>
          <w:b/>
          <w:color w:val="000000"/>
          <w:kern w:val="0"/>
          <w:sz w:val="20"/>
          <w:szCs w:val="20"/>
        </w:rPr>
        <w:t xml:space="preserve"> </w:t>
      </w:r>
    </w:p>
    <w:p w14:paraId="1ED3720D">
      <w:pPr>
        <w:widowControl/>
        <w:spacing w:before="156" w:beforeLines="50" w:after="156" w:afterLines="50"/>
        <w:ind w:firstLine="420" w:firstLineChars="200"/>
        <w:jc w:val="left"/>
        <w:rPr>
          <w:rFonts w:hint="default" w:ascii="宋体" w:hAnsi="宋体" w:eastAsia="宋体"/>
          <w:szCs w:val="21"/>
          <w:lang w:val="en-US"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1.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 xml:space="preserve">教学目标 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使学生对本课程的基本内容、学习重要性、学习方法有个大致了解。</w:t>
      </w:r>
    </w:p>
    <w:p w14:paraId="30CB0F00">
      <w:pPr>
        <w:widowControl/>
        <w:spacing w:before="156" w:beforeLines="50" w:after="156" w:afterLines="50"/>
        <w:ind w:firstLine="420" w:firstLineChars="200"/>
        <w:jc w:val="left"/>
        <w:rPr>
          <w:rFonts w:hint="default" w:ascii="宋体" w:hAnsi="宋体" w:eastAsia="宋体" w:cs="宋体"/>
          <w:color w:val="000000"/>
          <w:kern w:val="0"/>
          <w:szCs w:val="21"/>
          <w:lang w:val="en-US"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2.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教学重难点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 xml:space="preserve"> 重点在内容介绍上，难点在对学习重要性的认识上。</w:t>
      </w:r>
    </w:p>
    <w:p w14:paraId="790B4844">
      <w:pPr>
        <w:widowControl/>
        <w:spacing w:before="156" w:beforeLines="50" w:after="156" w:afterLines="50"/>
        <w:ind w:firstLine="420" w:firstLineChars="200"/>
        <w:jc w:val="left"/>
        <w:rPr>
          <w:rFonts w:hint="default" w:ascii="宋体" w:hAnsi="宋体" w:eastAsia="宋体"/>
          <w:szCs w:val="21"/>
          <w:lang w:val="en-US"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3.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教学内容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 xml:space="preserve"> 本课程内容、本课程重要性、本课程学习方法  本课程参考书目</w:t>
      </w:r>
    </w:p>
    <w:p w14:paraId="40E04DAB">
      <w:pPr>
        <w:widowControl/>
        <w:spacing w:before="156" w:beforeLines="50" w:after="156" w:afterLines="50"/>
        <w:ind w:firstLine="420" w:firstLineChars="200"/>
        <w:jc w:val="left"/>
        <w:rPr>
          <w:rFonts w:hint="default" w:ascii="宋体" w:hAnsi="宋体" w:eastAsia="宋体" w:cs="宋体"/>
          <w:color w:val="000000"/>
          <w:kern w:val="0"/>
          <w:szCs w:val="21"/>
          <w:lang w:val="en-US"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4.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 xml:space="preserve">教学方法 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 xml:space="preserve"> 课堂讲述</w:t>
      </w:r>
    </w:p>
    <w:p w14:paraId="7810616C">
      <w:pPr>
        <w:widowControl/>
        <w:spacing w:before="156" w:beforeLines="50" w:after="156" w:afterLines="50"/>
        <w:ind w:firstLine="420" w:firstLineChars="200"/>
        <w:jc w:val="left"/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5.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教学评价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 xml:space="preserve">  认真听讲，下课时能主动借阅相关参考书。</w:t>
      </w:r>
    </w:p>
    <w:p w14:paraId="06CBA39C">
      <w:pPr>
        <w:widowControl/>
        <w:spacing w:before="156" w:beforeLines="50" w:after="156" w:afterLines="50"/>
        <w:ind w:firstLine="482" w:firstLineChars="200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hint="eastAsia" w:ascii="黑体" w:hAnsi="黑体" w:eastAsia="黑体" w:cs="Times New Roman"/>
          <w:b/>
          <w:sz w:val="24"/>
          <w:szCs w:val="24"/>
        </w:rPr>
        <w:t xml:space="preserve">第二章 </w:t>
      </w:r>
      <w:r>
        <w:rPr>
          <w:rFonts w:hint="eastAsia" w:ascii="黑体" w:hAnsi="黑体" w:eastAsia="黑体" w:cs="Times New Roman"/>
          <w:b/>
          <w:sz w:val="24"/>
          <w:szCs w:val="24"/>
          <w:lang w:val="en-US" w:eastAsia="zh-CN"/>
        </w:rPr>
        <w:t>孔子生平</w:t>
      </w:r>
    </w:p>
    <w:p w14:paraId="1E3664BB">
      <w:pPr>
        <w:widowControl/>
        <w:spacing w:before="156" w:beforeLines="50" w:after="156" w:afterLines="50"/>
        <w:ind w:firstLine="420" w:firstLineChars="200"/>
        <w:jc w:val="left"/>
        <w:rPr>
          <w:rFonts w:hint="default" w:ascii="宋体" w:hAnsi="宋体" w:eastAsia="宋体"/>
          <w:szCs w:val="21"/>
          <w:lang w:val="en-US"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1.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 xml:space="preserve">教学目标 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使学生对孔子的生平有个大致了解。</w:t>
      </w:r>
    </w:p>
    <w:p w14:paraId="3277BF28">
      <w:pPr>
        <w:widowControl/>
        <w:spacing w:before="156" w:beforeLines="50" w:after="156" w:afterLines="50"/>
        <w:ind w:firstLine="420" w:firstLineChars="200"/>
        <w:jc w:val="left"/>
        <w:rPr>
          <w:rFonts w:hint="default" w:ascii="宋体" w:hAnsi="宋体" w:eastAsia="宋体" w:cs="宋体"/>
          <w:color w:val="000000"/>
          <w:kern w:val="0"/>
          <w:szCs w:val="21"/>
          <w:lang w:val="en-US"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2.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教学重难点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 xml:space="preserve"> 重点讲清楚孔子即凡而圣的文化意义。</w:t>
      </w:r>
    </w:p>
    <w:p w14:paraId="0D43B420"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/>
          <w:szCs w:val="21"/>
          <w:lang w:val="en-US"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3.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教学内容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 xml:space="preserve"> 孔子的远祖、孔子的父亲、孔子的成长、孔子的求学、</w:t>
      </w:r>
      <w:r>
        <w:rPr>
          <w:rFonts w:hint="eastAsia" w:ascii="宋体" w:hAnsi="宋体" w:eastAsia="宋体"/>
          <w:szCs w:val="21"/>
          <w:lang w:val="en-US" w:eastAsia="zh-CN"/>
        </w:rPr>
        <w:t>孔子的从政等</w:t>
      </w:r>
    </w:p>
    <w:p w14:paraId="1DA358C8">
      <w:pPr>
        <w:widowControl/>
        <w:spacing w:before="156" w:beforeLines="50" w:after="156" w:afterLines="50"/>
        <w:ind w:firstLine="420" w:firstLineChars="200"/>
        <w:jc w:val="left"/>
        <w:rPr>
          <w:rFonts w:hint="default" w:ascii="宋体" w:hAnsi="宋体" w:eastAsia="宋体" w:cs="宋体"/>
          <w:color w:val="000000"/>
          <w:kern w:val="0"/>
          <w:szCs w:val="21"/>
          <w:lang w:val="en-US"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4.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 xml:space="preserve">教学方法 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 xml:space="preserve"> 课堂讲述</w:t>
      </w:r>
    </w:p>
    <w:p w14:paraId="075C71A8">
      <w:pPr>
        <w:widowControl/>
        <w:spacing w:before="156" w:beforeLines="50" w:after="156" w:afterLines="50"/>
        <w:ind w:firstLine="420" w:firstLineChars="200"/>
        <w:jc w:val="left"/>
      </w:pPr>
      <w:r>
        <w:rPr>
          <w:rFonts w:ascii="宋体" w:hAnsi="宋体" w:eastAsia="宋体" w:cs="TimesNewRomanPSMT"/>
          <w:color w:val="000000"/>
          <w:kern w:val="0"/>
          <w:szCs w:val="21"/>
        </w:rPr>
        <w:t>5.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教学评价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 xml:space="preserve">  要求学生认真听讲，下课时能主动借阅相关参考书。</w:t>
      </w:r>
    </w:p>
    <w:p w14:paraId="6AFD3038">
      <w:pPr>
        <w:widowControl/>
        <w:spacing w:before="156" w:beforeLines="50" w:after="156" w:afterLines="50"/>
        <w:ind w:firstLine="482" w:firstLineChars="200"/>
        <w:jc w:val="left"/>
        <w:rPr>
          <w:rFonts w:hint="default"/>
          <w:lang w:val="en-US"/>
        </w:rPr>
      </w:pPr>
      <w:r>
        <w:rPr>
          <w:rFonts w:hint="eastAsia" w:ascii="黑体" w:hAnsi="黑体" w:eastAsia="黑体" w:cs="Times New Roman"/>
          <w:b/>
          <w:sz w:val="24"/>
          <w:szCs w:val="24"/>
        </w:rPr>
        <w:t>第</w:t>
      </w:r>
      <w:r>
        <w:rPr>
          <w:rFonts w:hint="eastAsia" w:ascii="黑体" w:hAnsi="黑体" w:eastAsia="黑体" w:cs="Times New Roman"/>
          <w:b/>
          <w:sz w:val="24"/>
          <w:szCs w:val="24"/>
          <w:lang w:val="en-US" w:eastAsia="zh-CN"/>
        </w:rPr>
        <w:t>三</w:t>
      </w:r>
      <w:r>
        <w:rPr>
          <w:rFonts w:hint="eastAsia" w:ascii="黑体" w:hAnsi="黑体" w:eastAsia="黑体" w:cs="Times New Roman"/>
          <w:b/>
          <w:sz w:val="24"/>
          <w:szCs w:val="24"/>
        </w:rPr>
        <w:t xml:space="preserve">章 </w:t>
      </w:r>
      <w:r>
        <w:rPr>
          <w:rFonts w:hint="eastAsia" w:ascii="黑体" w:hAnsi="黑体" w:eastAsia="黑体" w:cs="Times New Roman"/>
          <w:b/>
          <w:sz w:val="24"/>
          <w:szCs w:val="24"/>
          <w:lang w:val="en-US" w:eastAsia="zh-CN"/>
        </w:rPr>
        <w:t>儒学五经</w:t>
      </w:r>
    </w:p>
    <w:p w14:paraId="1DFE3C2A">
      <w:pPr>
        <w:widowControl/>
        <w:spacing w:before="156" w:beforeLines="50" w:after="156" w:afterLines="50"/>
        <w:ind w:firstLine="420" w:firstLineChars="200"/>
        <w:jc w:val="left"/>
        <w:rPr>
          <w:rFonts w:hint="default" w:ascii="宋体" w:hAnsi="宋体" w:eastAsia="宋体"/>
          <w:szCs w:val="21"/>
          <w:lang w:val="en-US"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1.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 xml:space="preserve">教学目标 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使学生对儒家五经有个大致了解。</w:t>
      </w:r>
    </w:p>
    <w:p w14:paraId="2B12EDF4">
      <w:pPr>
        <w:widowControl/>
        <w:spacing w:before="156" w:beforeLines="50" w:after="156" w:afterLines="50"/>
        <w:ind w:firstLine="420" w:firstLineChars="200"/>
        <w:jc w:val="left"/>
        <w:rPr>
          <w:rFonts w:hint="default" w:ascii="宋体" w:hAnsi="宋体" w:eastAsia="宋体" w:cs="宋体"/>
          <w:color w:val="000000"/>
          <w:kern w:val="0"/>
          <w:szCs w:val="21"/>
          <w:lang w:val="en-US"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2.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教学重难点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 xml:space="preserve"> 重点讲诗经、周易、周官。</w:t>
      </w:r>
    </w:p>
    <w:p w14:paraId="244BF700">
      <w:pPr>
        <w:widowControl/>
        <w:spacing w:before="156" w:beforeLines="50" w:after="156" w:afterLines="50"/>
        <w:ind w:firstLine="420" w:firstLineChars="200"/>
        <w:jc w:val="left"/>
        <w:rPr>
          <w:rFonts w:hint="default" w:ascii="宋体" w:hAnsi="宋体" w:eastAsia="宋体"/>
          <w:szCs w:val="21"/>
          <w:lang w:val="en-US"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3.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教学内容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 xml:space="preserve"> 诗、书、礼、易、春秋</w:t>
      </w:r>
    </w:p>
    <w:p w14:paraId="0DF23A0B">
      <w:pPr>
        <w:widowControl/>
        <w:spacing w:before="156" w:beforeLines="50" w:after="156" w:afterLines="50"/>
        <w:ind w:firstLine="420" w:firstLineChars="200"/>
        <w:jc w:val="left"/>
        <w:rPr>
          <w:rFonts w:hint="default" w:ascii="宋体" w:hAnsi="宋体" w:eastAsia="宋体" w:cs="宋体"/>
          <w:color w:val="000000"/>
          <w:kern w:val="0"/>
          <w:szCs w:val="21"/>
          <w:lang w:val="en-US"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4.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 xml:space="preserve">教学方法 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 xml:space="preserve"> 课堂讲述</w:t>
      </w:r>
    </w:p>
    <w:p w14:paraId="46304A24">
      <w:pPr>
        <w:widowControl/>
        <w:spacing w:before="156" w:beforeLines="50" w:after="156" w:afterLines="50"/>
        <w:ind w:firstLine="420" w:firstLineChars="200"/>
        <w:jc w:val="left"/>
      </w:pPr>
      <w:r>
        <w:rPr>
          <w:rFonts w:ascii="宋体" w:hAnsi="宋体" w:eastAsia="宋体" w:cs="TimesNewRomanPSMT"/>
          <w:color w:val="000000"/>
          <w:kern w:val="0"/>
          <w:szCs w:val="21"/>
        </w:rPr>
        <w:t>5.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教学评价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 xml:space="preserve">  要求学生认真听讲，下课时能主动借阅相关参考书。</w:t>
      </w:r>
    </w:p>
    <w:p w14:paraId="2EC52A67">
      <w:pPr>
        <w:widowControl/>
        <w:spacing w:before="156" w:beforeLines="50" w:after="156" w:afterLines="50"/>
        <w:ind w:firstLine="482" w:firstLineChars="200"/>
        <w:jc w:val="left"/>
      </w:pPr>
      <w:r>
        <w:rPr>
          <w:rFonts w:hint="eastAsia" w:ascii="黑体" w:hAnsi="黑体" w:eastAsia="黑体" w:cs="Times New Roman"/>
          <w:b/>
          <w:sz w:val="24"/>
          <w:szCs w:val="24"/>
        </w:rPr>
        <w:t>第</w:t>
      </w:r>
      <w:r>
        <w:rPr>
          <w:rFonts w:hint="eastAsia" w:ascii="黑体" w:hAnsi="黑体" w:eastAsia="黑体" w:cs="Times New Roman"/>
          <w:b/>
          <w:sz w:val="24"/>
          <w:szCs w:val="24"/>
          <w:lang w:val="en-US" w:eastAsia="zh-CN"/>
        </w:rPr>
        <w:t>四</w:t>
      </w:r>
      <w:r>
        <w:rPr>
          <w:rFonts w:hint="eastAsia" w:ascii="黑体" w:hAnsi="黑体" w:eastAsia="黑体" w:cs="Times New Roman"/>
          <w:b/>
          <w:sz w:val="24"/>
          <w:szCs w:val="24"/>
        </w:rPr>
        <w:t xml:space="preserve">章 </w:t>
      </w:r>
      <w:r>
        <w:rPr>
          <w:rFonts w:hint="eastAsia" w:ascii="黑体" w:hAnsi="黑体" w:eastAsia="黑体" w:cs="Times New Roman"/>
          <w:b/>
          <w:sz w:val="24"/>
          <w:szCs w:val="24"/>
          <w:lang w:val="en-US" w:eastAsia="zh-CN"/>
        </w:rPr>
        <w:t>四书研读</w:t>
      </w:r>
    </w:p>
    <w:p w14:paraId="4FB425AB">
      <w:pPr>
        <w:widowControl/>
        <w:spacing w:before="156" w:beforeLines="50" w:after="156" w:afterLines="50"/>
        <w:ind w:firstLine="420" w:firstLineChars="200"/>
        <w:jc w:val="left"/>
        <w:rPr>
          <w:rFonts w:hint="default" w:ascii="宋体" w:hAnsi="宋体" w:eastAsia="宋体"/>
          <w:szCs w:val="21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r>
        <w:rPr>
          <w:rFonts w:ascii="宋体" w:hAnsi="宋体" w:eastAsia="宋体" w:cs="TimesNewRomanPSMT"/>
          <w:color w:val="000000"/>
          <w:kern w:val="0"/>
          <w:szCs w:val="21"/>
        </w:rPr>
        <w:t>1.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 xml:space="preserve">教学目标 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使学生对《论语》《大学》《中庸》《孟子》有深入了解。</w:t>
      </w:r>
    </w:p>
    <w:p w14:paraId="1441E815">
      <w:pPr>
        <w:widowControl/>
        <w:spacing w:before="156" w:beforeLines="50" w:after="156" w:afterLines="50"/>
        <w:ind w:firstLine="420" w:firstLineChars="200"/>
        <w:jc w:val="left"/>
        <w:rPr>
          <w:rFonts w:hint="default" w:ascii="宋体" w:hAnsi="宋体" w:eastAsia="宋体" w:cs="宋体"/>
          <w:color w:val="000000"/>
          <w:kern w:val="0"/>
          <w:szCs w:val="21"/>
          <w:lang w:val="en-US"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2.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教学重难点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 xml:space="preserve"> 论语各篇的第一章。</w:t>
      </w:r>
    </w:p>
    <w:p w14:paraId="345E9526">
      <w:pPr>
        <w:widowControl/>
        <w:spacing w:before="156" w:beforeLines="50" w:after="156" w:afterLines="50"/>
        <w:ind w:firstLine="420" w:firstLineChars="200"/>
        <w:jc w:val="left"/>
        <w:rPr>
          <w:rFonts w:hint="default" w:ascii="宋体" w:hAnsi="宋体" w:eastAsia="宋体"/>
          <w:szCs w:val="21"/>
          <w:lang w:val="en-US"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3.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教学内容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 xml:space="preserve"> 论语二十篇</w:t>
      </w:r>
    </w:p>
    <w:p w14:paraId="7ED14F61">
      <w:pPr>
        <w:widowControl/>
        <w:spacing w:before="156" w:beforeLines="50" w:after="156" w:afterLines="50"/>
        <w:ind w:firstLine="420" w:firstLineChars="200"/>
        <w:jc w:val="left"/>
        <w:rPr>
          <w:rFonts w:hint="default" w:ascii="宋体" w:hAnsi="宋体" w:eastAsia="宋体" w:cs="宋体"/>
          <w:color w:val="000000"/>
          <w:kern w:val="0"/>
          <w:szCs w:val="21"/>
          <w:lang w:val="en-US"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4.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 xml:space="preserve">教学方法 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 xml:space="preserve"> 课堂讲述</w:t>
      </w:r>
    </w:p>
    <w:p w14:paraId="0C2F9428">
      <w:pPr>
        <w:widowControl/>
        <w:spacing w:before="156" w:beforeLines="50" w:after="156" w:afterLines="50"/>
        <w:ind w:firstLine="420" w:firstLineChars="200"/>
        <w:jc w:val="left"/>
        <w:rPr>
          <w:rFonts w:hint="default" w:eastAsiaTheme="minorEastAsia"/>
          <w:lang w:val="en-US"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5.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教学评价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 xml:space="preserve">  要求学生认真听讲，下课时能主动借阅相关参考书。</w:t>
      </w:r>
    </w:p>
    <w:p w14:paraId="475293CF">
      <w:pPr>
        <w:widowControl/>
        <w:spacing w:before="156" w:beforeLines="50" w:after="156" w:afterLines="50"/>
        <w:ind w:firstLine="482" w:firstLineChars="200"/>
        <w:jc w:val="left"/>
        <w:rPr>
          <w:rFonts w:hint="default"/>
          <w:lang w:val="en-US"/>
        </w:rPr>
      </w:pPr>
      <w:r>
        <w:rPr>
          <w:rFonts w:hint="eastAsia" w:ascii="黑体" w:hAnsi="黑体" w:eastAsia="黑体" w:cs="Times New Roman"/>
          <w:b/>
          <w:sz w:val="24"/>
          <w:szCs w:val="24"/>
        </w:rPr>
        <w:t>第</w:t>
      </w:r>
      <w:r>
        <w:rPr>
          <w:rFonts w:hint="eastAsia" w:ascii="黑体" w:hAnsi="黑体" w:eastAsia="黑体" w:cs="Times New Roman"/>
          <w:b/>
          <w:sz w:val="24"/>
          <w:szCs w:val="24"/>
          <w:lang w:val="en-US" w:eastAsia="zh-CN"/>
        </w:rPr>
        <w:t>五</w:t>
      </w:r>
      <w:r>
        <w:rPr>
          <w:rFonts w:hint="eastAsia" w:ascii="黑体" w:hAnsi="黑体" w:eastAsia="黑体" w:cs="Times New Roman"/>
          <w:b/>
          <w:sz w:val="24"/>
          <w:szCs w:val="24"/>
        </w:rPr>
        <w:t xml:space="preserve">章 </w:t>
      </w:r>
      <w:r>
        <w:rPr>
          <w:rFonts w:hint="eastAsia" w:ascii="黑体" w:hAnsi="黑体" w:eastAsia="黑体" w:cs="Times New Roman"/>
          <w:b/>
          <w:sz w:val="24"/>
          <w:szCs w:val="24"/>
          <w:lang w:val="en-US" w:eastAsia="zh-CN"/>
        </w:rPr>
        <w:t>儒学作用</w:t>
      </w:r>
    </w:p>
    <w:p w14:paraId="5014DDE5">
      <w:pPr>
        <w:widowControl/>
        <w:spacing w:before="156" w:beforeLines="50" w:after="156" w:afterLines="50"/>
        <w:ind w:firstLine="420" w:firstLineChars="200"/>
        <w:jc w:val="left"/>
        <w:rPr>
          <w:rFonts w:hint="default" w:ascii="宋体" w:hAnsi="宋体" w:eastAsia="宋体"/>
          <w:szCs w:val="21"/>
          <w:lang w:val="en-US"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1.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 xml:space="preserve">教学目标 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使学生对儒家作用有个大致了解。</w:t>
      </w:r>
    </w:p>
    <w:p w14:paraId="5996DF4E">
      <w:pPr>
        <w:widowControl/>
        <w:spacing w:before="156" w:beforeLines="50" w:after="156" w:afterLines="50"/>
        <w:ind w:firstLine="420" w:firstLineChars="200"/>
        <w:jc w:val="left"/>
        <w:rPr>
          <w:rFonts w:hint="default" w:ascii="宋体" w:hAnsi="宋体" w:eastAsia="宋体" w:cs="宋体"/>
          <w:color w:val="000000"/>
          <w:kern w:val="0"/>
          <w:szCs w:val="21"/>
          <w:lang w:val="en-US"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2.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教学重难点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 xml:space="preserve"> 重点讲正面作用、积极作用。</w:t>
      </w:r>
    </w:p>
    <w:p w14:paraId="12E6BCB3">
      <w:pPr>
        <w:widowControl/>
        <w:spacing w:before="156" w:beforeLines="50" w:after="156" w:afterLines="50"/>
        <w:ind w:firstLine="420" w:firstLineChars="200"/>
        <w:jc w:val="left"/>
        <w:rPr>
          <w:rFonts w:hint="default" w:ascii="宋体" w:hAnsi="宋体" w:eastAsia="宋体"/>
          <w:szCs w:val="21"/>
          <w:lang w:val="en-US"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3.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教学内容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 xml:space="preserve"> 历史考察</w:t>
      </w:r>
    </w:p>
    <w:p w14:paraId="716FBB67">
      <w:pPr>
        <w:widowControl/>
        <w:spacing w:before="156" w:beforeLines="50" w:after="156" w:afterLines="50"/>
        <w:ind w:firstLine="420" w:firstLineChars="200"/>
        <w:jc w:val="left"/>
        <w:rPr>
          <w:rFonts w:hint="default" w:ascii="宋体" w:hAnsi="宋体" w:eastAsia="宋体" w:cs="宋体"/>
          <w:color w:val="000000"/>
          <w:kern w:val="0"/>
          <w:szCs w:val="21"/>
          <w:lang w:val="en-US"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4.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 xml:space="preserve">教学方法 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 xml:space="preserve"> 课堂讲述</w:t>
      </w:r>
    </w:p>
    <w:p w14:paraId="2F74DE23">
      <w:pPr>
        <w:widowControl/>
        <w:spacing w:before="156" w:beforeLines="50" w:after="156" w:afterLines="50"/>
        <w:ind w:firstLine="420" w:firstLineChars="200"/>
        <w:jc w:val="left"/>
      </w:pPr>
      <w:r>
        <w:rPr>
          <w:rFonts w:ascii="宋体" w:hAnsi="宋体" w:eastAsia="宋体" w:cs="TimesNewRomanPSMT"/>
          <w:color w:val="000000"/>
          <w:kern w:val="0"/>
          <w:szCs w:val="21"/>
        </w:rPr>
        <w:t>5.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教学评价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 xml:space="preserve">  要求学生认真听讲，下课时能主动借阅相关参考书。</w:t>
      </w:r>
    </w:p>
    <w:p w14:paraId="1EBE4731">
      <w:pPr>
        <w:widowControl/>
        <w:spacing w:before="156" w:beforeLines="50" w:after="156" w:afterLines="50"/>
        <w:ind w:firstLine="562" w:firstLineChars="200"/>
        <w:jc w:val="left"/>
      </w:pPr>
      <w:r>
        <w:rPr>
          <w:rFonts w:hint="eastAsia" w:ascii="黑体" w:hAnsi="黑体" w:eastAsia="黑体"/>
          <w:b/>
          <w:sz w:val="28"/>
          <w:szCs w:val="28"/>
        </w:rPr>
        <w:t>四、学时分配</w:t>
      </w:r>
    </w:p>
    <w:p w14:paraId="04BDE2A5">
      <w:pPr>
        <w:widowControl/>
        <w:spacing w:before="156" w:beforeLines="50" w:after="156" w:afterLines="50"/>
        <w:jc w:val="center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 w:eastAsia="宋体"/>
          <w:b/>
          <w:szCs w:val="21"/>
        </w:rPr>
        <w:t>表2：各章节的具体内容和学时分配表</w:t>
      </w:r>
      <w:r>
        <w:rPr>
          <w:rFonts w:hint="eastAsia" w:ascii="宋体" w:hAnsi="宋体" w:eastAsia="宋体"/>
          <w:szCs w:val="21"/>
        </w:rPr>
        <w:t>（五号宋体）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65"/>
        <w:gridCol w:w="2765"/>
        <w:gridCol w:w="2766"/>
      </w:tblGrid>
      <w:tr w14:paraId="3A919F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 w14:paraId="03AC7E21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章节</w:t>
            </w:r>
          </w:p>
        </w:tc>
        <w:tc>
          <w:tcPr>
            <w:tcW w:w="2765" w:type="dxa"/>
            <w:vAlign w:val="center"/>
          </w:tcPr>
          <w:p w14:paraId="0B6F7595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章节内容</w:t>
            </w:r>
          </w:p>
        </w:tc>
        <w:tc>
          <w:tcPr>
            <w:tcW w:w="2766" w:type="dxa"/>
            <w:vAlign w:val="center"/>
          </w:tcPr>
          <w:p w14:paraId="4DFE9471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学时分配</w:t>
            </w:r>
          </w:p>
        </w:tc>
      </w:tr>
      <w:tr w14:paraId="61CF4B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 w14:paraId="7FA2984B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第一章</w:t>
            </w:r>
          </w:p>
        </w:tc>
        <w:tc>
          <w:tcPr>
            <w:tcW w:w="2765" w:type="dxa"/>
            <w:vAlign w:val="center"/>
          </w:tcPr>
          <w:p w14:paraId="1BB97EAB"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概论之概论</w:t>
            </w:r>
          </w:p>
        </w:tc>
        <w:tc>
          <w:tcPr>
            <w:tcW w:w="2766" w:type="dxa"/>
            <w:vAlign w:val="center"/>
          </w:tcPr>
          <w:p w14:paraId="363D1EB1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2</w:t>
            </w:r>
          </w:p>
        </w:tc>
      </w:tr>
      <w:tr w14:paraId="6CE0C9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 w14:paraId="688EBB91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第二章</w:t>
            </w:r>
          </w:p>
        </w:tc>
        <w:tc>
          <w:tcPr>
            <w:tcW w:w="2765" w:type="dxa"/>
            <w:vAlign w:val="center"/>
          </w:tcPr>
          <w:p w14:paraId="46BE9160"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孔子生平</w:t>
            </w:r>
          </w:p>
        </w:tc>
        <w:tc>
          <w:tcPr>
            <w:tcW w:w="2766" w:type="dxa"/>
            <w:vAlign w:val="center"/>
          </w:tcPr>
          <w:p w14:paraId="17DBF8B4"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10</w:t>
            </w:r>
          </w:p>
        </w:tc>
      </w:tr>
      <w:tr w14:paraId="432266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 w14:paraId="0696E2B2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第三章</w:t>
            </w:r>
          </w:p>
        </w:tc>
        <w:tc>
          <w:tcPr>
            <w:tcW w:w="2765" w:type="dxa"/>
            <w:vAlign w:val="center"/>
          </w:tcPr>
          <w:p w14:paraId="65836CCD"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儒家五经</w:t>
            </w:r>
          </w:p>
        </w:tc>
        <w:tc>
          <w:tcPr>
            <w:tcW w:w="2766" w:type="dxa"/>
            <w:vAlign w:val="center"/>
          </w:tcPr>
          <w:p w14:paraId="7DF1DFC4"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8</w:t>
            </w:r>
          </w:p>
        </w:tc>
      </w:tr>
      <w:tr w14:paraId="7C79EA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 w14:paraId="19C6FA4A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第四章</w:t>
            </w:r>
          </w:p>
        </w:tc>
        <w:tc>
          <w:tcPr>
            <w:tcW w:w="2765" w:type="dxa"/>
            <w:vAlign w:val="center"/>
          </w:tcPr>
          <w:p w14:paraId="017CA248"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四书研读</w:t>
            </w:r>
          </w:p>
        </w:tc>
        <w:tc>
          <w:tcPr>
            <w:tcW w:w="2766" w:type="dxa"/>
            <w:vAlign w:val="center"/>
          </w:tcPr>
          <w:p w14:paraId="256A5CE1"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12</w:t>
            </w:r>
          </w:p>
        </w:tc>
      </w:tr>
      <w:tr w14:paraId="76EAEF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  <w:jc w:val="center"/>
        </w:trPr>
        <w:tc>
          <w:tcPr>
            <w:tcW w:w="2765" w:type="dxa"/>
            <w:vAlign w:val="center"/>
          </w:tcPr>
          <w:p w14:paraId="6C24F4EA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第五章</w:t>
            </w:r>
          </w:p>
        </w:tc>
        <w:tc>
          <w:tcPr>
            <w:tcW w:w="2765" w:type="dxa"/>
            <w:vAlign w:val="center"/>
          </w:tcPr>
          <w:p w14:paraId="60D4AC38"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儒学作用</w:t>
            </w:r>
          </w:p>
        </w:tc>
        <w:tc>
          <w:tcPr>
            <w:tcW w:w="2766" w:type="dxa"/>
            <w:vAlign w:val="center"/>
          </w:tcPr>
          <w:p w14:paraId="59DFB9E2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2</w:t>
            </w:r>
          </w:p>
        </w:tc>
      </w:tr>
    </w:tbl>
    <w:p w14:paraId="5891F7E7">
      <w:pPr>
        <w:widowControl/>
        <w:spacing w:before="156" w:beforeLines="50" w:after="156" w:afterLines="50"/>
        <w:ind w:firstLine="420" w:firstLineChars="200"/>
        <w:jc w:val="left"/>
      </w:pPr>
    </w:p>
    <w:p w14:paraId="587597CB">
      <w:pPr>
        <w:widowControl/>
        <w:spacing w:before="156" w:beforeLines="50" w:after="156" w:afterLines="50"/>
        <w:ind w:firstLine="420" w:firstLineChars="200"/>
        <w:jc w:val="left"/>
      </w:pPr>
    </w:p>
    <w:p w14:paraId="57B86417">
      <w:pPr>
        <w:widowControl/>
        <w:spacing w:before="156" w:beforeLines="50" w:after="156" w:afterLines="50"/>
        <w:ind w:firstLine="420" w:firstLineChars="200"/>
        <w:jc w:val="left"/>
      </w:pPr>
    </w:p>
    <w:p w14:paraId="72E039F3">
      <w:pPr>
        <w:widowControl/>
        <w:spacing w:before="156" w:beforeLines="50" w:after="156" w:afterLines="50"/>
        <w:jc w:val="center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b/>
          <w:szCs w:val="21"/>
        </w:rPr>
        <w:t>表3：教学进度表</w:t>
      </w:r>
      <w:r>
        <w:rPr>
          <w:rFonts w:hint="eastAsia" w:ascii="宋体" w:hAnsi="宋体" w:eastAsia="宋体"/>
          <w:szCs w:val="21"/>
        </w:rPr>
        <w:t>（五号宋体）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42"/>
        <w:gridCol w:w="929"/>
        <w:gridCol w:w="1145"/>
        <w:gridCol w:w="1145"/>
        <w:gridCol w:w="1145"/>
        <w:gridCol w:w="1386"/>
        <w:gridCol w:w="904"/>
      </w:tblGrid>
      <w:tr w14:paraId="14500D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42" w:type="dxa"/>
            <w:vAlign w:val="center"/>
          </w:tcPr>
          <w:p w14:paraId="1F1C01BC"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周次</w:t>
            </w:r>
          </w:p>
        </w:tc>
        <w:tc>
          <w:tcPr>
            <w:tcW w:w="929" w:type="dxa"/>
            <w:vAlign w:val="center"/>
          </w:tcPr>
          <w:p w14:paraId="107B56DA"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日期</w:t>
            </w:r>
          </w:p>
        </w:tc>
        <w:tc>
          <w:tcPr>
            <w:tcW w:w="1145" w:type="dxa"/>
            <w:vAlign w:val="center"/>
          </w:tcPr>
          <w:p w14:paraId="66BF9C98"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章节名称</w:t>
            </w:r>
          </w:p>
        </w:tc>
        <w:tc>
          <w:tcPr>
            <w:tcW w:w="1145" w:type="dxa"/>
            <w:vAlign w:val="center"/>
          </w:tcPr>
          <w:p w14:paraId="5FE76449"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内容提要</w:t>
            </w:r>
          </w:p>
        </w:tc>
        <w:tc>
          <w:tcPr>
            <w:tcW w:w="1145" w:type="dxa"/>
            <w:vAlign w:val="center"/>
          </w:tcPr>
          <w:p w14:paraId="4AFF2208"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授课时数</w:t>
            </w:r>
          </w:p>
        </w:tc>
        <w:tc>
          <w:tcPr>
            <w:tcW w:w="1386" w:type="dxa"/>
            <w:vAlign w:val="center"/>
          </w:tcPr>
          <w:p w14:paraId="38C95AC2"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作业及要求</w:t>
            </w:r>
          </w:p>
        </w:tc>
        <w:tc>
          <w:tcPr>
            <w:tcW w:w="904" w:type="dxa"/>
            <w:vAlign w:val="center"/>
          </w:tcPr>
          <w:p w14:paraId="1FAB93C1"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备注</w:t>
            </w:r>
          </w:p>
        </w:tc>
      </w:tr>
      <w:tr w14:paraId="721692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42" w:type="dxa"/>
            <w:vAlign w:val="center"/>
          </w:tcPr>
          <w:p w14:paraId="5E1C54E3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1</w:t>
            </w:r>
          </w:p>
        </w:tc>
        <w:tc>
          <w:tcPr>
            <w:tcW w:w="929" w:type="dxa"/>
            <w:vAlign w:val="center"/>
          </w:tcPr>
          <w:p w14:paraId="7FF16E97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6C2C86CC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概论之概论</w:t>
            </w:r>
          </w:p>
        </w:tc>
        <w:tc>
          <w:tcPr>
            <w:tcW w:w="1145" w:type="dxa"/>
            <w:vAlign w:val="center"/>
          </w:tcPr>
          <w:p w14:paraId="033C2857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  <w:t>使学生对本课程的基本内容、学习重要性、学习方法有个大致了解。</w:t>
            </w:r>
          </w:p>
        </w:tc>
        <w:tc>
          <w:tcPr>
            <w:tcW w:w="1145" w:type="dxa"/>
            <w:vAlign w:val="center"/>
          </w:tcPr>
          <w:p w14:paraId="35E43832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2</w:t>
            </w:r>
          </w:p>
        </w:tc>
        <w:tc>
          <w:tcPr>
            <w:tcW w:w="1386" w:type="dxa"/>
            <w:vAlign w:val="center"/>
          </w:tcPr>
          <w:p w14:paraId="0F4C9E8D"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课堂提问</w:t>
            </w:r>
          </w:p>
        </w:tc>
        <w:tc>
          <w:tcPr>
            <w:tcW w:w="904" w:type="dxa"/>
            <w:vAlign w:val="center"/>
          </w:tcPr>
          <w:p w14:paraId="096B3D2D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7C05D0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42" w:type="dxa"/>
            <w:vAlign w:val="center"/>
          </w:tcPr>
          <w:p w14:paraId="66FC70CF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Cs w:val="21"/>
              </w:rPr>
              <w:t>2</w:t>
            </w:r>
            <w:r>
              <w:rPr>
                <w:rFonts w:ascii="宋体" w:hAnsi="宋体" w:eastAsia="宋体"/>
                <w:szCs w:val="21"/>
              </w:rPr>
              <w:t>-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6</w:t>
            </w:r>
          </w:p>
        </w:tc>
        <w:tc>
          <w:tcPr>
            <w:tcW w:w="929" w:type="dxa"/>
            <w:vAlign w:val="center"/>
          </w:tcPr>
          <w:p w14:paraId="7D808FEF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481EC2C1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孔子生平</w:t>
            </w:r>
          </w:p>
        </w:tc>
        <w:tc>
          <w:tcPr>
            <w:tcW w:w="1145" w:type="dxa"/>
            <w:vAlign w:val="center"/>
          </w:tcPr>
          <w:p w14:paraId="5F223490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  <w:t>使学生对孔子的生平有个大致了解。</w:t>
            </w:r>
          </w:p>
        </w:tc>
        <w:tc>
          <w:tcPr>
            <w:tcW w:w="1145" w:type="dxa"/>
            <w:vAlign w:val="center"/>
          </w:tcPr>
          <w:p w14:paraId="3E4758F8"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10</w:t>
            </w:r>
          </w:p>
        </w:tc>
        <w:tc>
          <w:tcPr>
            <w:tcW w:w="1386" w:type="dxa"/>
            <w:vAlign w:val="center"/>
          </w:tcPr>
          <w:p w14:paraId="522D0812"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课堂提问</w:t>
            </w:r>
          </w:p>
        </w:tc>
        <w:tc>
          <w:tcPr>
            <w:tcW w:w="904" w:type="dxa"/>
            <w:vAlign w:val="center"/>
          </w:tcPr>
          <w:p w14:paraId="249B7C8C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77CA50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42" w:type="dxa"/>
            <w:vAlign w:val="center"/>
          </w:tcPr>
          <w:p w14:paraId="0628A01F"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7</w:t>
            </w:r>
            <w:r>
              <w:rPr>
                <w:rFonts w:ascii="宋体" w:hAnsi="宋体" w:eastAsia="宋体"/>
                <w:szCs w:val="21"/>
              </w:rPr>
              <w:t>-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10</w:t>
            </w:r>
          </w:p>
        </w:tc>
        <w:tc>
          <w:tcPr>
            <w:tcW w:w="929" w:type="dxa"/>
            <w:vAlign w:val="center"/>
          </w:tcPr>
          <w:p w14:paraId="5F936FBF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3632CBDA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儒家五经</w:t>
            </w:r>
          </w:p>
        </w:tc>
        <w:tc>
          <w:tcPr>
            <w:tcW w:w="1145" w:type="dxa"/>
            <w:vAlign w:val="center"/>
          </w:tcPr>
          <w:p w14:paraId="55C33F63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  <w:t>使学生对儒家五经有个大致了解。</w:t>
            </w:r>
          </w:p>
        </w:tc>
        <w:tc>
          <w:tcPr>
            <w:tcW w:w="1145" w:type="dxa"/>
            <w:vAlign w:val="center"/>
          </w:tcPr>
          <w:p w14:paraId="3E63A6F6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8</w:t>
            </w:r>
          </w:p>
        </w:tc>
        <w:tc>
          <w:tcPr>
            <w:tcW w:w="1386" w:type="dxa"/>
            <w:vAlign w:val="center"/>
          </w:tcPr>
          <w:p w14:paraId="1008F7B9"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课堂提问</w:t>
            </w:r>
          </w:p>
        </w:tc>
        <w:tc>
          <w:tcPr>
            <w:tcW w:w="904" w:type="dxa"/>
            <w:vAlign w:val="center"/>
          </w:tcPr>
          <w:p w14:paraId="43142B34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5C37E1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42" w:type="dxa"/>
            <w:vAlign w:val="center"/>
          </w:tcPr>
          <w:p w14:paraId="27725924"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11-16</w:t>
            </w:r>
          </w:p>
        </w:tc>
        <w:tc>
          <w:tcPr>
            <w:tcW w:w="929" w:type="dxa"/>
            <w:vAlign w:val="center"/>
          </w:tcPr>
          <w:p w14:paraId="68D2738C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6CA7A7E9"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论语研读</w:t>
            </w:r>
          </w:p>
        </w:tc>
        <w:tc>
          <w:tcPr>
            <w:tcW w:w="1145" w:type="dxa"/>
            <w:vAlign w:val="center"/>
          </w:tcPr>
          <w:p w14:paraId="76E17E9E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  <w:t>使学生对《论语》《大学》《中庸》《孟子》有深入了解。</w:t>
            </w:r>
          </w:p>
        </w:tc>
        <w:tc>
          <w:tcPr>
            <w:tcW w:w="1145" w:type="dxa"/>
            <w:vAlign w:val="center"/>
          </w:tcPr>
          <w:p w14:paraId="43C35FAB"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12</w:t>
            </w:r>
          </w:p>
        </w:tc>
        <w:tc>
          <w:tcPr>
            <w:tcW w:w="1386" w:type="dxa"/>
            <w:vAlign w:val="center"/>
          </w:tcPr>
          <w:p w14:paraId="393A0F18"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课堂提问</w:t>
            </w:r>
          </w:p>
        </w:tc>
        <w:tc>
          <w:tcPr>
            <w:tcW w:w="904" w:type="dxa"/>
            <w:vAlign w:val="center"/>
          </w:tcPr>
          <w:p w14:paraId="0361DBBF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7B23B1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42" w:type="dxa"/>
            <w:vAlign w:val="center"/>
          </w:tcPr>
          <w:p w14:paraId="66D52D79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1</w:t>
            </w:r>
            <w:r>
              <w:rPr>
                <w:rFonts w:ascii="宋体" w:hAnsi="宋体" w:eastAsia="宋体"/>
                <w:szCs w:val="21"/>
              </w:rPr>
              <w:t>7</w:t>
            </w:r>
          </w:p>
        </w:tc>
        <w:tc>
          <w:tcPr>
            <w:tcW w:w="929" w:type="dxa"/>
            <w:vAlign w:val="center"/>
          </w:tcPr>
          <w:p w14:paraId="1B3E64D5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43AF0C1B"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儒学传承</w:t>
            </w:r>
          </w:p>
        </w:tc>
        <w:tc>
          <w:tcPr>
            <w:tcW w:w="1145" w:type="dxa"/>
            <w:vAlign w:val="center"/>
          </w:tcPr>
          <w:p w14:paraId="2D7041A6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  <w:t>使学生对儒家作用有个大致了解。</w:t>
            </w:r>
          </w:p>
        </w:tc>
        <w:tc>
          <w:tcPr>
            <w:tcW w:w="1145" w:type="dxa"/>
            <w:vAlign w:val="center"/>
          </w:tcPr>
          <w:p w14:paraId="46934EFA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2</w:t>
            </w:r>
          </w:p>
        </w:tc>
        <w:tc>
          <w:tcPr>
            <w:tcW w:w="1386" w:type="dxa"/>
            <w:vAlign w:val="center"/>
          </w:tcPr>
          <w:p w14:paraId="1C49A636"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课堂提问</w:t>
            </w:r>
          </w:p>
        </w:tc>
        <w:tc>
          <w:tcPr>
            <w:tcW w:w="904" w:type="dxa"/>
            <w:vAlign w:val="center"/>
          </w:tcPr>
          <w:p w14:paraId="507A33D7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51F4D3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42" w:type="dxa"/>
            <w:vAlign w:val="center"/>
          </w:tcPr>
          <w:p w14:paraId="2352A3B0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考察</w:t>
            </w:r>
          </w:p>
          <w:p w14:paraId="345E519B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929" w:type="dxa"/>
            <w:vAlign w:val="center"/>
          </w:tcPr>
          <w:p w14:paraId="216D89C4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024AF19C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10239324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3FD078AA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2</w:t>
            </w:r>
          </w:p>
        </w:tc>
        <w:tc>
          <w:tcPr>
            <w:tcW w:w="1386" w:type="dxa"/>
            <w:vAlign w:val="center"/>
          </w:tcPr>
          <w:p w14:paraId="3BB1DF29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论文</w:t>
            </w:r>
          </w:p>
        </w:tc>
        <w:tc>
          <w:tcPr>
            <w:tcW w:w="904" w:type="dxa"/>
            <w:vAlign w:val="center"/>
          </w:tcPr>
          <w:p w14:paraId="31CAF3B9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</w:tbl>
    <w:p w14:paraId="38555BEE">
      <w:pPr>
        <w:widowControl/>
        <w:spacing w:before="156" w:beforeLines="50" w:after="156" w:afterLines="50"/>
        <w:ind w:firstLine="562" w:firstLineChars="200"/>
        <w:jc w:val="left"/>
      </w:pPr>
      <w:r>
        <w:rPr>
          <w:rFonts w:hint="eastAsia" w:ascii="黑体" w:hAnsi="黑体" w:eastAsia="黑体"/>
          <w:b/>
          <w:sz w:val="28"/>
          <w:szCs w:val="28"/>
        </w:rPr>
        <w:t>六、教材及参考书目</w:t>
      </w:r>
    </w:p>
    <w:p w14:paraId="52C60B2E"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/>
          <w:lang w:eastAsia="zh-CN"/>
        </w:rPr>
      </w:pPr>
      <w:r>
        <w:rPr>
          <w:rFonts w:ascii="宋体" w:hAnsi="宋体" w:eastAsia="宋体"/>
        </w:rPr>
        <w:t>1</w:t>
      </w:r>
      <w:r>
        <w:rPr>
          <w:rFonts w:hint="eastAsia" w:ascii="宋体" w:hAnsi="宋体" w:eastAsia="宋体"/>
        </w:rPr>
        <w:t>．</w:t>
      </w:r>
      <w:r>
        <w:rPr>
          <w:rFonts w:hint="eastAsia" w:ascii="宋体" w:hAnsi="宋体" w:eastAsia="宋体"/>
          <w:lang w:val="en-US" w:eastAsia="zh-CN"/>
        </w:rPr>
        <w:t>朱熹：《四书章句集注》。</w:t>
      </w:r>
    </w:p>
    <w:p w14:paraId="086B1361">
      <w:pPr>
        <w:widowControl/>
        <w:spacing w:before="156" w:beforeLines="50" w:after="156" w:afterLines="50"/>
        <w:ind w:firstLine="420" w:firstLineChars="200"/>
        <w:jc w:val="left"/>
        <w:rPr>
          <w:rFonts w:hint="default" w:ascii="宋体" w:hAnsi="宋体" w:eastAsia="宋体"/>
          <w:lang w:val="en-US" w:eastAsia="zh-CN"/>
        </w:rPr>
      </w:pPr>
      <w:r>
        <w:rPr>
          <w:rFonts w:hint="eastAsia" w:ascii="宋体" w:hAnsi="宋体" w:eastAsia="宋体"/>
        </w:rPr>
        <w:t>2．</w:t>
      </w:r>
      <w:r>
        <w:rPr>
          <w:rFonts w:hint="eastAsia" w:ascii="宋体" w:hAnsi="宋体" w:eastAsia="宋体"/>
          <w:lang w:val="en-US" w:eastAsia="zh-CN"/>
        </w:rPr>
        <w:t>梁启超：《儒学六讲》</w:t>
      </w:r>
    </w:p>
    <w:p w14:paraId="12A7C08D"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/>
          <w:lang w:val="en-US" w:eastAsia="zh-CN"/>
        </w:rPr>
      </w:pPr>
      <w:r>
        <w:rPr>
          <w:rFonts w:hint="eastAsia" w:ascii="宋体" w:hAnsi="宋体" w:eastAsia="宋体"/>
          <w:lang w:val="en-US" w:eastAsia="zh-CN"/>
        </w:rPr>
        <w:t>3.钱穆：《国学概论》。</w:t>
      </w:r>
    </w:p>
    <w:p w14:paraId="4D2CCD36"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/>
          <w:lang w:val="en-US" w:eastAsia="zh-CN"/>
        </w:rPr>
      </w:pPr>
      <w:r>
        <w:rPr>
          <w:rFonts w:hint="eastAsia" w:ascii="宋体" w:hAnsi="宋体" w:eastAsia="宋体"/>
          <w:lang w:val="en-US" w:eastAsia="zh-CN"/>
        </w:rPr>
        <w:t>4.杨伯峻：《论语译注》。</w:t>
      </w:r>
    </w:p>
    <w:p w14:paraId="708BE4FB">
      <w:pPr>
        <w:widowControl/>
        <w:spacing w:before="156" w:beforeLines="50" w:after="156" w:afterLines="50"/>
        <w:ind w:firstLine="420" w:firstLineChars="200"/>
        <w:jc w:val="left"/>
        <w:rPr>
          <w:rFonts w:hint="default" w:ascii="宋体" w:hAnsi="宋体" w:eastAsia="宋体"/>
          <w:lang w:val="en-US" w:eastAsia="zh-CN"/>
        </w:rPr>
      </w:pPr>
    </w:p>
    <w:p w14:paraId="489296B9">
      <w:pPr>
        <w:widowControl/>
        <w:spacing w:before="156" w:beforeLines="50" w:after="156" w:afterLines="50"/>
        <w:jc w:val="left"/>
        <w:rPr>
          <w:rFonts w:ascii="宋体" w:hAnsi="宋体" w:eastAsia="宋体"/>
        </w:rPr>
      </w:pPr>
      <w:r>
        <w:rPr>
          <w:rFonts w:hint="eastAsia" w:ascii="宋体" w:hAnsi="宋体" w:eastAsia="宋体"/>
        </w:rPr>
        <w:t xml:space="preserve"> </w:t>
      </w:r>
      <w:r>
        <w:rPr>
          <w:rFonts w:ascii="宋体" w:hAnsi="宋体" w:eastAsia="宋体"/>
        </w:rPr>
        <w:t xml:space="preserve">   </w:t>
      </w:r>
    </w:p>
    <w:p w14:paraId="3AAD0535">
      <w:pPr>
        <w:widowControl/>
        <w:spacing w:before="156" w:beforeLines="50" w:after="156" w:afterLines="50"/>
        <w:ind w:firstLine="562" w:firstLineChars="200"/>
        <w:jc w:val="left"/>
        <w:rPr>
          <w:rFonts w:ascii="宋体" w:hAnsi="宋体" w:eastAsia="宋体"/>
        </w:rPr>
      </w:pPr>
      <w:r>
        <w:rPr>
          <w:rFonts w:hint="eastAsia" w:ascii="黑体" w:hAnsi="黑体" w:eastAsia="黑体"/>
          <w:b/>
          <w:sz w:val="28"/>
          <w:szCs w:val="28"/>
        </w:rPr>
        <w:t xml:space="preserve">七、教学方法 </w:t>
      </w:r>
    </w:p>
    <w:p w14:paraId="44AA70CC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</w:rPr>
      </w:pPr>
      <w:r>
        <w:rPr>
          <w:rFonts w:hint="eastAsia" w:ascii="宋体" w:hAnsi="宋体" w:eastAsia="宋体"/>
          <w:lang w:val="en-US" w:eastAsia="zh-CN"/>
        </w:rPr>
        <w:t>本课程主要采用课堂</w:t>
      </w:r>
      <w:r>
        <w:rPr>
          <w:rFonts w:hint="eastAsia" w:ascii="宋体" w:hAnsi="宋体" w:eastAsia="宋体"/>
        </w:rPr>
        <w:t>讲授法</w:t>
      </w:r>
    </w:p>
    <w:p w14:paraId="59B62131">
      <w:pPr>
        <w:widowControl/>
        <w:spacing w:before="156" w:beforeLines="50" w:after="156" w:afterLines="50"/>
        <w:jc w:val="left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宋体" w:hAnsi="宋体" w:eastAsia="宋体"/>
        </w:rPr>
        <w:t xml:space="preserve"> </w:t>
      </w:r>
      <w:r>
        <w:rPr>
          <w:rFonts w:ascii="宋体" w:hAnsi="宋体" w:eastAsia="宋体"/>
        </w:rPr>
        <w:t xml:space="preserve">     </w:t>
      </w:r>
      <w:r>
        <w:rPr>
          <w:rFonts w:hint="eastAsia" w:ascii="黑体" w:hAnsi="黑体" w:eastAsia="黑体"/>
          <w:b/>
          <w:sz w:val="28"/>
          <w:szCs w:val="28"/>
        </w:rPr>
        <w:t>八、考核方式及评定方法</w:t>
      </w:r>
      <w:r>
        <w:rPr>
          <w:rFonts w:hint="eastAsia" w:ascii="宋体" w:hAnsi="宋体" w:eastAsia="宋体"/>
        </w:rPr>
        <w:t>（四号黑体）</w:t>
      </w:r>
    </w:p>
    <w:p w14:paraId="3B2441E6">
      <w:pPr>
        <w:widowControl/>
        <w:spacing w:before="156" w:beforeLines="50" w:after="156" w:afterLines="50"/>
        <w:ind w:firstLine="482" w:firstLineChars="200"/>
        <w:jc w:val="left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 xml:space="preserve">（一）课程考核与课程目标的对应关系 </w:t>
      </w:r>
      <w:r>
        <w:rPr>
          <w:rFonts w:hint="eastAsia" w:ascii="宋体" w:hAnsi="宋体" w:eastAsia="宋体"/>
          <w:szCs w:val="21"/>
        </w:rPr>
        <w:t>（小四号黑体）</w:t>
      </w:r>
    </w:p>
    <w:p w14:paraId="7900DA03">
      <w:pPr>
        <w:widowControl/>
        <w:spacing w:before="156" w:beforeLines="50" w:after="156" w:afterLines="50"/>
        <w:jc w:val="center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b/>
          <w:szCs w:val="21"/>
        </w:rPr>
        <w:t>表4：课程考核与课程目标的对应关系表</w:t>
      </w:r>
      <w:r>
        <w:rPr>
          <w:rFonts w:hint="eastAsia" w:ascii="宋体" w:hAnsi="宋体" w:eastAsia="宋体"/>
          <w:szCs w:val="21"/>
        </w:rPr>
        <w:t>（五号宋体）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7"/>
        <w:gridCol w:w="2849"/>
        <w:gridCol w:w="2849"/>
      </w:tblGrid>
      <w:tr w14:paraId="12C991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47" w:type="dxa"/>
            <w:vAlign w:val="center"/>
          </w:tcPr>
          <w:p w14:paraId="30B88D8B">
            <w:pPr>
              <w:pStyle w:val="2"/>
              <w:spacing w:before="156" w:beforeLines="50" w:after="156" w:afterLines="50"/>
              <w:jc w:val="center"/>
              <w:rPr>
                <w:rFonts w:hAnsi="宋体"/>
                <w:b/>
              </w:rPr>
            </w:pPr>
            <w:r>
              <w:rPr>
                <w:rFonts w:hint="eastAsia" w:hAnsi="宋体"/>
                <w:b/>
              </w:rPr>
              <w:t>课程目标</w:t>
            </w:r>
          </w:p>
        </w:tc>
        <w:tc>
          <w:tcPr>
            <w:tcW w:w="2849" w:type="dxa"/>
            <w:vAlign w:val="center"/>
          </w:tcPr>
          <w:p w14:paraId="331AC911">
            <w:pPr>
              <w:pStyle w:val="2"/>
              <w:spacing w:before="156" w:beforeLines="50" w:after="156" w:afterLines="50"/>
              <w:jc w:val="center"/>
              <w:rPr>
                <w:rFonts w:hAnsi="宋体"/>
                <w:b/>
              </w:rPr>
            </w:pPr>
            <w:r>
              <w:rPr>
                <w:rFonts w:hint="eastAsia" w:hAnsi="宋体"/>
                <w:b/>
              </w:rPr>
              <w:t>考核要点</w:t>
            </w:r>
          </w:p>
        </w:tc>
        <w:tc>
          <w:tcPr>
            <w:tcW w:w="2849" w:type="dxa"/>
            <w:vAlign w:val="center"/>
          </w:tcPr>
          <w:p w14:paraId="25A0542A">
            <w:pPr>
              <w:pStyle w:val="2"/>
              <w:spacing w:before="156" w:beforeLines="50" w:after="156" w:afterLines="50"/>
              <w:jc w:val="center"/>
              <w:rPr>
                <w:rFonts w:hAnsi="宋体"/>
                <w:b/>
              </w:rPr>
            </w:pPr>
            <w:r>
              <w:rPr>
                <w:rFonts w:hint="eastAsia" w:hAnsi="宋体"/>
                <w:b/>
              </w:rPr>
              <w:t>考核方式</w:t>
            </w:r>
          </w:p>
        </w:tc>
      </w:tr>
      <w:tr w14:paraId="005841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47" w:type="dxa"/>
            <w:vAlign w:val="center"/>
          </w:tcPr>
          <w:p w14:paraId="59E25E5C">
            <w:pPr>
              <w:pStyle w:val="2"/>
              <w:spacing w:before="156" w:beforeLines="50" w:after="156" w:afterLines="50"/>
              <w:jc w:val="center"/>
              <w:rPr>
                <w:rFonts w:hAnsi="宋体"/>
              </w:rPr>
            </w:pPr>
            <w:r>
              <w:rPr>
                <w:rFonts w:hint="eastAsia" w:hAnsi="宋体"/>
              </w:rPr>
              <w:t>课程目标1</w:t>
            </w:r>
          </w:p>
        </w:tc>
        <w:tc>
          <w:tcPr>
            <w:tcW w:w="2849" w:type="dxa"/>
            <w:vAlign w:val="center"/>
          </w:tcPr>
          <w:p w14:paraId="5C4AE4D5">
            <w:pPr>
              <w:pStyle w:val="2"/>
              <w:spacing w:before="156" w:beforeLines="50" w:after="156" w:afterLines="50"/>
              <w:jc w:val="center"/>
              <w:rPr>
                <w:rFonts w:hint="default" w:hAnsi="宋体" w:eastAsia="宋体"/>
                <w:b/>
                <w:lang w:val="en-US" w:eastAsia="zh-CN"/>
              </w:rPr>
            </w:pPr>
            <w:r>
              <w:rPr>
                <w:rFonts w:hint="eastAsia" w:hAnsi="宋体"/>
                <w:b/>
                <w:lang w:val="en-US" w:eastAsia="zh-CN"/>
              </w:rPr>
              <w:t>孔子生平</w:t>
            </w:r>
          </w:p>
        </w:tc>
        <w:tc>
          <w:tcPr>
            <w:tcW w:w="2849" w:type="dxa"/>
            <w:vAlign w:val="center"/>
          </w:tcPr>
          <w:p w14:paraId="4039B16C">
            <w:pPr>
              <w:pStyle w:val="2"/>
              <w:spacing w:before="156" w:beforeLines="50" w:after="156" w:afterLines="50"/>
              <w:jc w:val="center"/>
              <w:rPr>
                <w:rFonts w:hint="default" w:hAnsi="宋体" w:eastAsia="宋体"/>
                <w:b/>
                <w:lang w:val="en-US" w:eastAsia="zh-CN"/>
              </w:rPr>
            </w:pPr>
            <w:r>
              <w:rPr>
                <w:rFonts w:hint="eastAsia" w:hAnsi="宋体"/>
                <w:b/>
                <w:lang w:val="en-US" w:eastAsia="zh-CN"/>
              </w:rPr>
              <w:t>课堂提问</w:t>
            </w:r>
          </w:p>
        </w:tc>
      </w:tr>
      <w:tr w14:paraId="56723F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47" w:type="dxa"/>
            <w:vAlign w:val="center"/>
          </w:tcPr>
          <w:p w14:paraId="54CBCC87">
            <w:pPr>
              <w:pStyle w:val="2"/>
              <w:spacing w:before="156" w:beforeLines="50" w:after="156" w:afterLines="50"/>
              <w:jc w:val="center"/>
              <w:rPr>
                <w:rFonts w:hAnsi="宋体"/>
              </w:rPr>
            </w:pPr>
            <w:r>
              <w:rPr>
                <w:rFonts w:hint="eastAsia" w:hAnsi="宋体"/>
              </w:rPr>
              <w:t>课程目标2</w:t>
            </w:r>
          </w:p>
        </w:tc>
        <w:tc>
          <w:tcPr>
            <w:tcW w:w="2849" w:type="dxa"/>
            <w:vAlign w:val="center"/>
          </w:tcPr>
          <w:p w14:paraId="29722B31">
            <w:pPr>
              <w:pStyle w:val="2"/>
              <w:spacing w:before="156" w:beforeLines="50" w:after="156" w:afterLines="50"/>
              <w:jc w:val="center"/>
              <w:rPr>
                <w:rFonts w:hint="default" w:hAnsi="宋体" w:eastAsia="宋体"/>
                <w:b/>
                <w:lang w:val="en-US" w:eastAsia="zh-CN"/>
              </w:rPr>
            </w:pPr>
            <w:r>
              <w:rPr>
                <w:rFonts w:hint="eastAsia" w:hAnsi="宋体"/>
                <w:b/>
                <w:lang w:val="en-US" w:eastAsia="zh-CN"/>
              </w:rPr>
              <w:t>儒家经典</w:t>
            </w:r>
          </w:p>
        </w:tc>
        <w:tc>
          <w:tcPr>
            <w:tcW w:w="2849" w:type="dxa"/>
            <w:vAlign w:val="center"/>
          </w:tcPr>
          <w:p w14:paraId="1BEFB7FE">
            <w:pPr>
              <w:pStyle w:val="2"/>
              <w:spacing w:before="156" w:beforeLines="50" w:after="156" w:afterLines="50"/>
              <w:jc w:val="center"/>
              <w:rPr>
                <w:rFonts w:hint="default" w:hAnsi="宋体" w:eastAsia="宋体"/>
                <w:b/>
                <w:lang w:val="en-US" w:eastAsia="zh-CN"/>
              </w:rPr>
            </w:pPr>
            <w:r>
              <w:rPr>
                <w:rFonts w:hint="eastAsia" w:hAnsi="宋体"/>
                <w:b/>
                <w:lang w:val="en-US" w:eastAsia="zh-CN"/>
              </w:rPr>
              <w:t>课堂提问</w:t>
            </w:r>
          </w:p>
        </w:tc>
      </w:tr>
      <w:tr w14:paraId="3FA770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47" w:type="dxa"/>
            <w:vAlign w:val="center"/>
          </w:tcPr>
          <w:p w14:paraId="78065B9C">
            <w:pPr>
              <w:pStyle w:val="2"/>
              <w:spacing w:before="156" w:beforeLines="50" w:after="156" w:afterLines="50"/>
              <w:jc w:val="center"/>
              <w:rPr>
                <w:rFonts w:hAnsi="宋体"/>
              </w:rPr>
            </w:pPr>
            <w:r>
              <w:rPr>
                <w:rFonts w:hint="eastAsia" w:hAnsi="宋体"/>
              </w:rPr>
              <w:t>课程目标3</w:t>
            </w:r>
          </w:p>
        </w:tc>
        <w:tc>
          <w:tcPr>
            <w:tcW w:w="2849" w:type="dxa"/>
            <w:vAlign w:val="center"/>
          </w:tcPr>
          <w:p w14:paraId="26F55C18">
            <w:pPr>
              <w:pStyle w:val="2"/>
              <w:spacing w:before="156" w:beforeLines="50" w:after="156" w:afterLines="50"/>
              <w:jc w:val="center"/>
              <w:rPr>
                <w:rFonts w:hint="default" w:hAnsi="宋体" w:eastAsia="宋体"/>
                <w:b/>
                <w:lang w:val="en-US" w:eastAsia="zh-CN"/>
              </w:rPr>
            </w:pPr>
            <w:r>
              <w:rPr>
                <w:rFonts w:hint="eastAsia" w:hAnsi="宋体"/>
                <w:b/>
                <w:lang w:val="en-US" w:eastAsia="zh-CN"/>
              </w:rPr>
              <w:t>儒学传承</w:t>
            </w:r>
          </w:p>
        </w:tc>
        <w:tc>
          <w:tcPr>
            <w:tcW w:w="2849" w:type="dxa"/>
            <w:vAlign w:val="center"/>
          </w:tcPr>
          <w:p w14:paraId="2DDAD844">
            <w:pPr>
              <w:pStyle w:val="2"/>
              <w:spacing w:before="156" w:beforeLines="50" w:after="156" w:afterLines="50"/>
              <w:jc w:val="center"/>
              <w:rPr>
                <w:rFonts w:hint="default" w:hAnsi="宋体" w:eastAsia="宋体"/>
                <w:b/>
                <w:lang w:val="en-US" w:eastAsia="zh-CN"/>
              </w:rPr>
            </w:pPr>
            <w:r>
              <w:rPr>
                <w:rFonts w:hint="eastAsia" w:hAnsi="宋体"/>
                <w:b/>
                <w:lang w:val="en-US" w:eastAsia="zh-CN"/>
              </w:rPr>
              <w:t>课堂提问</w:t>
            </w:r>
          </w:p>
        </w:tc>
      </w:tr>
      <w:tr w14:paraId="5F110F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47" w:type="dxa"/>
            <w:vAlign w:val="center"/>
          </w:tcPr>
          <w:p w14:paraId="15931F57">
            <w:pPr>
              <w:pStyle w:val="2"/>
              <w:spacing w:before="156" w:beforeLines="50" w:after="156" w:afterLines="50"/>
              <w:jc w:val="center"/>
              <w:rPr>
                <w:rFonts w:hint="eastAsia" w:hAnsi="宋体" w:eastAsia="宋体"/>
                <w:lang w:eastAsia="zh-CN"/>
              </w:rPr>
            </w:pPr>
            <w:r>
              <w:rPr>
                <w:rFonts w:hint="eastAsia" w:hAnsi="宋体"/>
                <w:lang w:val="en-US" w:eastAsia="zh-CN"/>
              </w:rPr>
              <w:t>总目标</w:t>
            </w:r>
          </w:p>
        </w:tc>
        <w:tc>
          <w:tcPr>
            <w:tcW w:w="2849" w:type="dxa"/>
            <w:vAlign w:val="center"/>
          </w:tcPr>
          <w:p w14:paraId="4825FB5C">
            <w:pPr>
              <w:pStyle w:val="2"/>
              <w:spacing w:before="156" w:beforeLines="50" w:after="156" w:afterLines="50"/>
              <w:jc w:val="center"/>
              <w:rPr>
                <w:rFonts w:hint="default" w:hAnsi="宋体" w:eastAsia="宋体"/>
                <w:b/>
                <w:lang w:val="en-US" w:eastAsia="zh-CN"/>
              </w:rPr>
            </w:pPr>
            <w:r>
              <w:rPr>
                <w:rFonts w:hint="eastAsia" w:hAnsi="宋体"/>
                <w:b/>
                <w:lang w:val="en-US" w:eastAsia="zh-CN"/>
              </w:rPr>
              <w:t>必须对儒学展开深入思考</w:t>
            </w:r>
          </w:p>
        </w:tc>
        <w:tc>
          <w:tcPr>
            <w:tcW w:w="2849" w:type="dxa"/>
            <w:vAlign w:val="center"/>
          </w:tcPr>
          <w:p w14:paraId="7428DF72">
            <w:pPr>
              <w:pStyle w:val="2"/>
              <w:spacing w:before="156" w:beforeLines="50" w:after="156" w:afterLines="50"/>
              <w:jc w:val="center"/>
              <w:rPr>
                <w:rFonts w:hint="default" w:hAnsi="宋体" w:eastAsia="宋体"/>
                <w:b/>
                <w:lang w:val="en-US" w:eastAsia="zh-CN"/>
              </w:rPr>
            </w:pPr>
            <w:r>
              <w:rPr>
                <w:rFonts w:hint="eastAsia" w:hAnsi="宋体"/>
                <w:b/>
                <w:lang w:val="en-US" w:eastAsia="zh-CN"/>
              </w:rPr>
              <w:t>课程论文</w:t>
            </w:r>
          </w:p>
        </w:tc>
      </w:tr>
    </w:tbl>
    <w:p w14:paraId="2C82E763">
      <w:pPr>
        <w:widowControl/>
        <w:spacing w:before="156" w:beforeLines="50" w:after="156" w:afterLines="50"/>
        <w:ind w:firstLine="482" w:firstLineChars="200"/>
        <w:jc w:val="left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 xml:space="preserve">（二）评定方法 </w:t>
      </w:r>
    </w:p>
    <w:p w14:paraId="34F39257">
      <w:pPr>
        <w:widowControl/>
        <w:spacing w:before="156" w:beforeLines="50" w:after="156" w:afterLines="50"/>
        <w:ind w:firstLine="422" w:firstLineChars="200"/>
        <w:jc w:val="left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 w:eastAsia="宋体"/>
          <w:b/>
        </w:rPr>
        <w:t xml:space="preserve">1．评定方法 </w:t>
      </w:r>
      <w:r>
        <w:rPr>
          <w:rFonts w:hint="eastAsia" w:ascii="宋体" w:hAnsi="宋体" w:eastAsia="宋体"/>
        </w:rPr>
        <w:t>（五号宋体）</w:t>
      </w:r>
    </w:p>
    <w:p w14:paraId="7F41D11E">
      <w:pPr>
        <w:widowControl/>
        <w:spacing w:before="156" w:beforeLines="50" w:after="156" w:afterLines="50"/>
        <w:jc w:val="left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平时成绩：</w:t>
      </w:r>
      <w:r>
        <w:rPr>
          <w:rFonts w:hint="eastAsia" w:ascii="宋体" w:hAnsi="宋体" w:eastAsia="宋体"/>
          <w:lang w:val="en-US" w:eastAsia="zh-CN"/>
        </w:rPr>
        <w:t>3</w:t>
      </w:r>
      <w:r>
        <w:rPr>
          <w:rFonts w:ascii="宋体" w:hAnsi="宋体" w:eastAsia="宋体"/>
        </w:rPr>
        <w:t>0%</w:t>
      </w:r>
      <w:r>
        <w:rPr>
          <w:rFonts w:hint="eastAsia" w:ascii="宋体" w:hAnsi="宋体" w:eastAsia="宋体"/>
          <w:lang w:eastAsia="zh-CN"/>
        </w:rPr>
        <w:t>，</w:t>
      </w:r>
      <w:r>
        <w:rPr>
          <w:rFonts w:hint="eastAsia" w:ascii="宋体" w:hAnsi="宋体" w:eastAsia="宋体"/>
        </w:rPr>
        <w:t>期末考试</w:t>
      </w:r>
      <w:r>
        <w:rPr>
          <w:rFonts w:hint="eastAsia" w:ascii="宋体" w:hAnsi="宋体" w:eastAsia="宋体"/>
          <w:lang w:val="en-US" w:eastAsia="zh-CN"/>
        </w:rPr>
        <w:t>,7</w:t>
      </w:r>
      <w:r>
        <w:rPr>
          <w:rFonts w:ascii="宋体" w:hAnsi="宋体" w:eastAsia="宋体"/>
        </w:rPr>
        <w:t>0%</w:t>
      </w:r>
      <w:r>
        <w:rPr>
          <w:rFonts w:hint="eastAsia" w:ascii="宋体" w:hAnsi="宋体" w:eastAsia="宋体"/>
        </w:rPr>
        <w:t>，按课程实际情况</w:t>
      </w:r>
      <w:r>
        <w:rPr>
          <w:rFonts w:hint="eastAsia" w:ascii="宋体" w:hAnsi="宋体" w:eastAsia="宋体"/>
          <w:lang w:val="en-US" w:eastAsia="zh-CN"/>
        </w:rPr>
        <w:t>进行</w:t>
      </w:r>
      <w:r>
        <w:rPr>
          <w:rFonts w:hint="eastAsia" w:ascii="宋体" w:hAnsi="宋体" w:eastAsia="宋体"/>
        </w:rPr>
        <w:t>考核</w:t>
      </w:r>
    </w:p>
    <w:p w14:paraId="1B0070F9">
      <w:pPr>
        <w:widowControl/>
        <w:spacing w:before="156" w:beforeLines="50" w:after="156" w:afterLines="50"/>
        <w:ind w:firstLine="422" w:firstLineChars="200"/>
        <w:jc w:val="left"/>
        <w:rPr>
          <w:rFonts w:ascii="宋体" w:hAnsi="宋体" w:eastAsia="宋体"/>
        </w:rPr>
      </w:pPr>
      <w:r>
        <w:rPr>
          <w:rFonts w:hint="eastAsia" w:ascii="宋体" w:hAnsi="宋体" w:eastAsia="宋体"/>
          <w:b/>
        </w:rPr>
        <w:t xml:space="preserve">2．课程目标的考核占比与达成度分析 </w:t>
      </w:r>
      <w:r>
        <w:rPr>
          <w:rFonts w:hint="eastAsia" w:ascii="宋体" w:hAnsi="宋体" w:eastAsia="宋体"/>
        </w:rPr>
        <w:t>（五号宋体）</w:t>
      </w:r>
    </w:p>
    <w:p w14:paraId="7AFACAB5">
      <w:pPr>
        <w:widowControl/>
        <w:spacing w:before="156" w:beforeLines="50" w:after="156" w:afterLines="50"/>
        <w:ind w:firstLine="422" w:firstLineChars="200"/>
        <w:jc w:val="center"/>
        <w:rPr>
          <w:rFonts w:ascii="宋体" w:hAnsi="宋体" w:eastAsia="宋体"/>
          <w:b/>
        </w:rPr>
      </w:pPr>
      <w:r>
        <w:rPr>
          <w:rFonts w:hint="eastAsia" w:ascii="宋体" w:hAnsi="宋体" w:eastAsia="宋体"/>
          <w:b/>
        </w:rPr>
        <w:t>表5：课程目标的考核占比与达成度分析表</w:t>
      </w:r>
      <w:r>
        <w:rPr>
          <w:rFonts w:hint="eastAsia" w:ascii="宋体" w:hAnsi="宋体" w:eastAsia="宋体"/>
        </w:rPr>
        <w:t>（五号宋体）</w:t>
      </w:r>
    </w:p>
    <w:tbl>
      <w:tblPr>
        <w:tblStyle w:val="6"/>
        <w:tblW w:w="787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2"/>
        <w:gridCol w:w="858"/>
        <w:gridCol w:w="1134"/>
        <w:gridCol w:w="1134"/>
        <w:gridCol w:w="2627"/>
      </w:tblGrid>
      <w:tr w14:paraId="34789D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l2br w:val="single" w:color="auto" w:sz="4" w:space="0"/>
            </w:tcBorders>
            <w:shd w:val="clear" w:color="auto" w:fill="auto"/>
            <w:vAlign w:val="center"/>
          </w:tcPr>
          <w:p w14:paraId="023F822F">
            <w:pPr>
              <w:spacing w:before="156" w:beforeLines="50" w:after="156" w:afterLines="50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 xml:space="preserve">    </w:t>
            </w: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考核占比</w:t>
            </w:r>
          </w:p>
          <w:p w14:paraId="59720570">
            <w:pPr>
              <w:spacing w:before="156" w:beforeLines="50" w:after="156" w:afterLines="50"/>
              <w:ind w:firstLine="105" w:firstLineChars="50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课程目标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064774A8"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平时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E5308C6"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52849987"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期末</w:t>
            </w:r>
          </w:p>
        </w:tc>
        <w:tc>
          <w:tcPr>
            <w:tcW w:w="2627" w:type="dxa"/>
            <w:shd w:val="clear" w:color="auto" w:fill="auto"/>
            <w:vAlign w:val="center"/>
          </w:tcPr>
          <w:p w14:paraId="4402A4C9"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总评达成度</w:t>
            </w:r>
          </w:p>
        </w:tc>
      </w:tr>
      <w:tr w14:paraId="61B156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1241A8C2"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课程目标1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7BF3CF39">
            <w:pPr>
              <w:spacing w:before="156" w:beforeLines="50" w:after="156" w:afterLines="50"/>
              <w:jc w:val="center"/>
              <w:rPr>
                <w:rFonts w:hint="default" w:ascii="宋体" w:hAnsi="宋体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kern w:val="0"/>
                <w:szCs w:val="21"/>
                <w:lang w:val="en-US" w:eastAsia="zh-CN"/>
              </w:rPr>
              <w:t>10%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361B91D"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67076DAB">
            <w:pPr>
              <w:spacing w:before="156" w:beforeLines="50" w:after="156" w:afterLines="50"/>
              <w:jc w:val="center"/>
              <w:rPr>
                <w:rFonts w:hint="default" w:ascii="宋体" w:hAnsi="宋体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kern w:val="0"/>
                <w:szCs w:val="21"/>
                <w:lang w:val="en-US" w:eastAsia="zh-CN"/>
              </w:rPr>
              <w:t>20%</w:t>
            </w:r>
          </w:p>
        </w:tc>
        <w:tc>
          <w:tcPr>
            <w:tcW w:w="2627" w:type="dxa"/>
            <w:vMerge w:val="restart"/>
            <w:shd w:val="clear" w:color="auto" w:fill="auto"/>
            <w:vAlign w:val="center"/>
          </w:tcPr>
          <w:p w14:paraId="230714B0">
            <w:pPr>
              <w:spacing w:before="156" w:beforeLines="50" w:after="156" w:afterLines="50"/>
              <w:rPr>
                <w:rFonts w:ascii="宋体" w:hAnsi="宋体" w:eastAsia="宋体"/>
                <w:kern w:val="0"/>
                <w:szCs w:val="21"/>
              </w:rPr>
            </w:pPr>
          </w:p>
        </w:tc>
      </w:tr>
      <w:tr w14:paraId="0CCCBB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6B3F9181"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课程目标2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00BDFF13"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  <w:lang w:val="en-US" w:eastAsia="zh-CN"/>
              </w:rPr>
              <w:t>10%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3EF1D19"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573C0D77">
            <w:pPr>
              <w:spacing w:before="156" w:beforeLines="50" w:after="156" w:afterLines="50"/>
              <w:jc w:val="center"/>
              <w:rPr>
                <w:rFonts w:hint="default" w:ascii="宋体" w:hAnsi="宋体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kern w:val="0"/>
                <w:szCs w:val="21"/>
                <w:lang w:val="en-US" w:eastAsia="zh-CN"/>
              </w:rPr>
              <w:t>30%</w:t>
            </w:r>
          </w:p>
        </w:tc>
        <w:tc>
          <w:tcPr>
            <w:tcW w:w="2627" w:type="dxa"/>
            <w:vMerge w:val="continue"/>
            <w:shd w:val="clear" w:color="auto" w:fill="auto"/>
            <w:vAlign w:val="center"/>
          </w:tcPr>
          <w:p w14:paraId="35DD7B37">
            <w:pPr>
              <w:spacing w:before="156" w:beforeLines="50" w:after="156" w:afterLines="50"/>
              <w:rPr>
                <w:rFonts w:ascii="宋体" w:hAnsi="宋体" w:eastAsia="宋体"/>
                <w:kern w:val="0"/>
                <w:szCs w:val="21"/>
              </w:rPr>
            </w:pPr>
          </w:p>
        </w:tc>
      </w:tr>
      <w:tr w14:paraId="6AE6BA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2536AC02"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课程目标3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3D7194B4"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  <w:lang w:val="en-US" w:eastAsia="zh-CN"/>
              </w:rPr>
              <w:t>10%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9629E46"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675EB7F2">
            <w:pPr>
              <w:spacing w:before="156" w:beforeLines="50" w:after="156" w:afterLines="50"/>
              <w:jc w:val="center"/>
              <w:rPr>
                <w:rFonts w:hint="default" w:ascii="宋体" w:hAnsi="宋体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kern w:val="0"/>
                <w:szCs w:val="21"/>
                <w:lang w:val="en-US" w:eastAsia="zh-CN"/>
              </w:rPr>
              <w:t>20%</w:t>
            </w:r>
          </w:p>
        </w:tc>
        <w:tc>
          <w:tcPr>
            <w:tcW w:w="2627" w:type="dxa"/>
            <w:vMerge w:val="continue"/>
            <w:shd w:val="clear" w:color="auto" w:fill="auto"/>
            <w:vAlign w:val="center"/>
          </w:tcPr>
          <w:p w14:paraId="37C3BAEC">
            <w:pPr>
              <w:spacing w:before="156" w:beforeLines="50" w:after="156" w:afterLines="50"/>
              <w:rPr>
                <w:rFonts w:ascii="宋体" w:hAnsi="宋体" w:eastAsia="宋体"/>
                <w:kern w:val="0"/>
                <w:szCs w:val="21"/>
              </w:rPr>
            </w:pPr>
          </w:p>
        </w:tc>
      </w:tr>
      <w:tr w14:paraId="4D2C20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3099978D">
            <w:pPr>
              <w:spacing w:before="156" w:beforeLines="50" w:after="156" w:afterLines="50"/>
              <w:jc w:val="center"/>
              <w:rPr>
                <w:rFonts w:hint="default" w:ascii="宋体" w:hAnsi="宋体" w:eastAsia="宋体"/>
                <w:kern w:val="0"/>
                <w:szCs w:val="21"/>
                <w:lang w:val="en-US" w:eastAsia="zh-CN"/>
              </w:rPr>
            </w:pPr>
          </w:p>
        </w:tc>
        <w:tc>
          <w:tcPr>
            <w:tcW w:w="858" w:type="dxa"/>
            <w:shd w:val="clear" w:color="auto" w:fill="auto"/>
            <w:vAlign w:val="center"/>
          </w:tcPr>
          <w:p w14:paraId="0F57DBE9"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89C2B66"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5A39B2E8"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</w:p>
        </w:tc>
        <w:tc>
          <w:tcPr>
            <w:tcW w:w="2627" w:type="dxa"/>
            <w:vMerge w:val="continue"/>
            <w:shd w:val="clear" w:color="auto" w:fill="auto"/>
            <w:vAlign w:val="center"/>
          </w:tcPr>
          <w:p w14:paraId="729159BA">
            <w:pPr>
              <w:spacing w:before="156" w:beforeLines="50" w:after="156" w:afterLines="50"/>
              <w:rPr>
                <w:rFonts w:ascii="宋体" w:hAnsi="宋体" w:eastAsia="宋体"/>
                <w:kern w:val="0"/>
                <w:szCs w:val="21"/>
              </w:rPr>
            </w:pPr>
          </w:p>
        </w:tc>
      </w:tr>
    </w:tbl>
    <w:p w14:paraId="30E94498">
      <w:pPr>
        <w:widowControl/>
        <w:spacing w:before="156" w:beforeLines="50" w:after="156" w:afterLines="50"/>
        <w:ind w:firstLine="482" w:firstLineChars="200"/>
        <w:jc w:val="left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 xml:space="preserve">（三）评分标准 </w:t>
      </w:r>
      <w:r>
        <w:rPr>
          <w:rFonts w:hint="eastAsia" w:ascii="宋体" w:hAnsi="宋体" w:eastAsia="宋体"/>
          <w:szCs w:val="21"/>
        </w:rPr>
        <w:t>（小四号黑体）</w:t>
      </w:r>
    </w:p>
    <w:tbl>
      <w:tblPr>
        <w:tblStyle w:val="6"/>
        <w:tblW w:w="103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1984"/>
        <w:gridCol w:w="1984"/>
        <w:gridCol w:w="1843"/>
        <w:gridCol w:w="1779"/>
        <w:gridCol w:w="1779"/>
      </w:tblGrid>
      <w:tr w14:paraId="15675E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4" w:hRule="atLeast"/>
          <w:tblHeader/>
          <w:jc w:val="center"/>
        </w:trPr>
        <w:tc>
          <w:tcPr>
            <w:tcW w:w="99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FF95BB9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课程</w:t>
            </w:r>
          </w:p>
          <w:p w14:paraId="1C40C69D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目标</w:t>
            </w:r>
          </w:p>
        </w:tc>
        <w:tc>
          <w:tcPr>
            <w:tcW w:w="9369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7C1038FE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评分标准</w:t>
            </w:r>
          </w:p>
        </w:tc>
      </w:tr>
      <w:tr w14:paraId="6EECC2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9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9AD12D3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B80A82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90-100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77FF9C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80-89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95CA1B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70-79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773DC2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60-69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890E0C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＜6</w:t>
            </w:r>
            <w:r>
              <w:rPr>
                <w:rFonts w:ascii="宋体" w:hAnsi="宋体" w:eastAsia="宋体"/>
                <w:b/>
                <w:bCs/>
                <w:szCs w:val="21"/>
              </w:rPr>
              <w:t>0</w:t>
            </w:r>
          </w:p>
        </w:tc>
      </w:tr>
      <w:tr w14:paraId="7D3371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tblHeader/>
          <w:jc w:val="center"/>
        </w:trPr>
        <w:tc>
          <w:tcPr>
            <w:tcW w:w="9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BF3F715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5A8A84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优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80B20A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良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3AD312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中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C01E2D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合格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526683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不合格</w:t>
            </w:r>
          </w:p>
        </w:tc>
      </w:tr>
      <w:tr w14:paraId="4C15A5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tblHeader/>
          <w:jc w:val="center"/>
        </w:trPr>
        <w:tc>
          <w:tcPr>
            <w:tcW w:w="99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A85B1D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BC328B"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A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EBAB27"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B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11DAE6"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C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077A66"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D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EF9AE2"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F</w:t>
            </w:r>
          </w:p>
        </w:tc>
      </w:tr>
      <w:tr w14:paraId="657764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78DBFB"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课程</w:t>
            </w:r>
          </w:p>
          <w:p w14:paraId="389C16A8"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目标1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1E0937">
            <w:pPr>
              <w:spacing w:before="156" w:beforeLines="50" w:after="156" w:afterLines="50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完全达标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54692F">
            <w:pPr>
              <w:spacing w:before="156" w:beforeLines="50" w:after="156" w:afterLines="50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较好达标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54009F">
            <w:pPr>
              <w:spacing w:before="156" w:beforeLines="50" w:after="156" w:afterLines="50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达标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A8B7B8">
            <w:pPr>
              <w:spacing w:before="156" w:beforeLines="50" w:after="156" w:afterLines="50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基本达标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9CCD28">
            <w:pPr>
              <w:spacing w:before="156" w:beforeLines="50" w:after="156" w:afterLines="50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未达标</w:t>
            </w:r>
          </w:p>
        </w:tc>
      </w:tr>
      <w:tr w14:paraId="6EC074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453AFC"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课程</w:t>
            </w:r>
          </w:p>
          <w:p w14:paraId="6AF4923D"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目标2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9B0CF2"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完全达标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4C7136"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较好达标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A00187"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达标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677AE0"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基本达标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E1AD41"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未达标</w:t>
            </w:r>
          </w:p>
        </w:tc>
      </w:tr>
      <w:tr w14:paraId="2090AC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5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369D6B"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课程</w:t>
            </w:r>
          </w:p>
          <w:p w14:paraId="12420A6F"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目标3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9701C5"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完全达标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2B93F1"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较好</w:t>
            </w:r>
            <w:bookmarkStart w:id="0" w:name="_GoBack"/>
            <w:bookmarkEnd w:id="0"/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达标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D7794A"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达标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54E593"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基本达标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F7FC24"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未达标</w:t>
            </w:r>
          </w:p>
        </w:tc>
      </w:tr>
      <w:tr w14:paraId="40F56C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6F9B00">
            <w:pPr>
              <w:spacing w:before="156" w:beforeLines="50" w:after="156" w:afterLines="50"/>
              <w:jc w:val="center"/>
              <w:rPr>
                <w:rFonts w:ascii="宋体" w:hAnsi="宋体" w:eastAsia="宋体"/>
                <w:bCs/>
                <w:kern w:val="0"/>
                <w:szCs w:val="2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99F777"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B74701"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2BC2BD"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DA8A2E"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F3BF0F"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</w:p>
        </w:tc>
      </w:tr>
    </w:tbl>
    <w:p w14:paraId="22580F75">
      <w:pPr>
        <w:widowControl/>
        <w:jc w:val="left"/>
        <w:rPr>
          <w:rFonts w:ascii="宋体" w:hAnsi="宋体" w:eastAsia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imesNewRomanPSMT">
    <w:altName w:val="MS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Segoe UI Variable Text Semibold">
    <w:panose1 w:val="00000000000000000000"/>
    <w:charset w:val="00"/>
    <w:family w:val="auto"/>
    <w:pitch w:val="default"/>
    <w:sig w:usb0="A00002FF" w:usb1="0000000B" w:usb2="00000000" w:usb3="00000000" w:csb0="2000019F" w:csb1="00000000"/>
  </w:font>
  <w:font w:name="Segoe UI Variable Small Semilight">
    <w:panose1 w:val="00000000000000000000"/>
    <w:charset w:val="00"/>
    <w:family w:val="auto"/>
    <w:pitch w:val="default"/>
    <w:sig w:usb0="A00002FF" w:usb1="0000000B" w:usb2="00000000" w:usb3="00000000" w:csb0="2000019F" w:csb1="00000000"/>
  </w:font>
  <w:font w:name="Segoe UI Variable Small Light">
    <w:panose1 w:val="00000000000000000000"/>
    <w:charset w:val="00"/>
    <w:family w:val="auto"/>
    <w:pitch w:val="default"/>
    <w:sig w:usb0="A00002FF" w:usb1="0000000B" w:usb2="00000000" w:usb3="00000000" w:csb0="2000019F" w:csb1="00000000"/>
  </w:font>
  <w:font w:name="Lucida Sans Typewriter">
    <w:panose1 w:val="020B0509030504030204"/>
    <w:charset w:val="00"/>
    <w:family w:val="auto"/>
    <w:pitch w:val="default"/>
    <w:sig w:usb0="00000003" w:usb1="00000000" w:usb2="00000000" w:usb3="00000000" w:csb0="20000001" w:csb1="00000000"/>
  </w:font>
  <w:font w:name="Sitka Text Semibold">
    <w:panose1 w:val="00000000000000000000"/>
    <w:charset w:val="00"/>
    <w:family w:val="auto"/>
    <w:pitch w:val="default"/>
    <w:sig w:usb0="A00002EF" w:usb1="4000204B" w:usb2="00000000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39FC2A0"/>
    <w:multiLevelType w:val="singleLevel"/>
    <w:tmpl w:val="739FC2A0"/>
    <w:lvl w:ilvl="0" w:tentative="0">
      <w:start w:val="2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c2ZGZiNzZiNDVlOGViOWVmM2JhOTY0NGJkNjUyYzgifQ=="/>
  </w:docVars>
  <w:rsids>
    <w:rsidRoot w:val="001E5724"/>
    <w:rsid w:val="00022CBB"/>
    <w:rsid w:val="00077A5F"/>
    <w:rsid w:val="000A400B"/>
    <w:rsid w:val="000F054A"/>
    <w:rsid w:val="001C25D8"/>
    <w:rsid w:val="001E5724"/>
    <w:rsid w:val="00242673"/>
    <w:rsid w:val="00285327"/>
    <w:rsid w:val="002A7568"/>
    <w:rsid w:val="00313A87"/>
    <w:rsid w:val="003206BD"/>
    <w:rsid w:val="00322986"/>
    <w:rsid w:val="0034254B"/>
    <w:rsid w:val="0038665C"/>
    <w:rsid w:val="004070CF"/>
    <w:rsid w:val="00443C38"/>
    <w:rsid w:val="00470FB4"/>
    <w:rsid w:val="005A0378"/>
    <w:rsid w:val="005A6FCB"/>
    <w:rsid w:val="00665621"/>
    <w:rsid w:val="006D367B"/>
    <w:rsid w:val="006E4F82"/>
    <w:rsid w:val="006F64C9"/>
    <w:rsid w:val="007639A2"/>
    <w:rsid w:val="007C379D"/>
    <w:rsid w:val="007C62ED"/>
    <w:rsid w:val="007E39E3"/>
    <w:rsid w:val="008128AD"/>
    <w:rsid w:val="008560E2"/>
    <w:rsid w:val="00886EBF"/>
    <w:rsid w:val="00972FA8"/>
    <w:rsid w:val="00974E8D"/>
    <w:rsid w:val="009D7163"/>
    <w:rsid w:val="00A03BBD"/>
    <w:rsid w:val="00A61EFD"/>
    <w:rsid w:val="00AA4570"/>
    <w:rsid w:val="00AA630A"/>
    <w:rsid w:val="00AE3D1A"/>
    <w:rsid w:val="00B03909"/>
    <w:rsid w:val="00B10760"/>
    <w:rsid w:val="00B40ECD"/>
    <w:rsid w:val="00B47312"/>
    <w:rsid w:val="00BA23F0"/>
    <w:rsid w:val="00C00798"/>
    <w:rsid w:val="00C54636"/>
    <w:rsid w:val="00CA53B2"/>
    <w:rsid w:val="00D02F99"/>
    <w:rsid w:val="00D13271"/>
    <w:rsid w:val="00D14471"/>
    <w:rsid w:val="00D330E1"/>
    <w:rsid w:val="00D417A1"/>
    <w:rsid w:val="00D504B7"/>
    <w:rsid w:val="00D715F7"/>
    <w:rsid w:val="00DD7B5F"/>
    <w:rsid w:val="00DE7849"/>
    <w:rsid w:val="00E05E8B"/>
    <w:rsid w:val="00E366AB"/>
    <w:rsid w:val="00E76E34"/>
    <w:rsid w:val="00ED7F81"/>
    <w:rsid w:val="00F56396"/>
    <w:rsid w:val="00FB77A1"/>
    <w:rsid w:val="00FC24B5"/>
    <w:rsid w:val="5CAF0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9"/>
    <w:qFormat/>
    <w:uiPriority w:val="99"/>
    <w:rPr>
      <w:rFonts w:ascii="宋体" w:hAnsi="Courier New" w:eastAsia="宋体" w:cs="Times New Roman"/>
      <w:szCs w:val="20"/>
    </w:rPr>
  </w:style>
  <w:style w:type="paragraph" w:styleId="3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纯文本 字符"/>
    <w:basedOn w:val="8"/>
    <w:link w:val="2"/>
    <w:qFormat/>
    <w:uiPriority w:val="99"/>
    <w:rPr>
      <w:rFonts w:ascii="宋体" w:hAnsi="Courier New" w:eastAsia="宋体" w:cs="Times New Roman"/>
      <w:szCs w:val="20"/>
    </w:rPr>
  </w:style>
  <w:style w:type="character" w:customStyle="1" w:styleId="10">
    <w:name w:val="页眉 字符"/>
    <w:basedOn w:val="8"/>
    <w:link w:val="5"/>
    <w:qFormat/>
    <w:uiPriority w:val="99"/>
    <w:rPr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sz w:val="18"/>
      <w:szCs w:val="18"/>
    </w:rPr>
  </w:style>
  <w:style w:type="character" w:customStyle="1" w:styleId="12">
    <w:name w:val="批注框文本 字符"/>
    <w:basedOn w:val="8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 R C</Company>
  <Pages>6</Pages>
  <Words>1450</Words>
  <Characters>1511</Characters>
  <Lines>13</Lines>
  <Paragraphs>3</Paragraphs>
  <TotalTime>23</TotalTime>
  <ScaleCrop>false</ScaleCrop>
  <LinksUpToDate>false</LinksUpToDate>
  <CharactersWithSpaces>1547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2020-12-08T08:33:00Z</dcterms:created>
  <dc:creator>Windows User</dc:creator>
  <cp:lastModifiedBy>韩焕忠</cp:lastModifiedBy>
  <cp:lastPrinted>2020-12-24T07:17:00Z</cp:lastPrinted>
  <dcterms:modified xsi:type="dcterms:W3CDTF">2024-08-26T13:28:33Z</dcterms:modified>
  <cp:revision>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616B3D241FED452889CA5389D0424A50_12</vt:lpwstr>
  </property>
</Properties>
</file>