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历史理论</w:t>
      </w:r>
      <w:r>
        <w:rPr>
          <w:rFonts w:hint="eastAsia" w:ascii="黑体" w:hAnsi="黑体" w:eastAsia="黑体"/>
          <w:sz w:val="32"/>
          <w:szCs w:val="32"/>
        </w:rPr>
        <w:t>》课程教学大纲（三号黑体）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t>Theory of History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t>PHIL3030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哲学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2.0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吴忠伟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2024.8.21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马工程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  <w:r>
        <w:rPr>
          <w:rFonts w:hint="eastAsia" w:hAnsi="宋体" w:cs="宋体"/>
        </w:rPr>
        <w:t>（四号黑体）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hint="eastAsia" w:hAnsi="宋体" w:cs="宋体"/>
          <w:szCs w:val="21"/>
        </w:rPr>
        <w:t>（小四号黑体）</w:t>
      </w:r>
    </w:p>
    <w:p w14:paraId="2E8E9631">
      <w:pPr>
        <w:pStyle w:val="2"/>
        <w:spacing w:before="156" w:beforeLines="50" w:after="156" w:afterLines="50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eastAsia="zh-CN"/>
        </w:rPr>
        <w:t>基于历史形态学角度，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培养学生对历史的宏观思考与思辨分析能力。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int="eastAsia" w:hAnsi="宋体" w:cs="宋体"/>
        </w:rPr>
        <w:t>（小四号黑体）</w:t>
      </w:r>
    </w:p>
    <w:p w14:paraId="5422B5B7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lang w:eastAsia="zh-CN"/>
        </w:rPr>
        <w:t>围绕相关经典研读，通过对相关议题的讨论，帮助学生对历史作一理论性的反思。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hAnsi="宋体" w:cs="宋体"/>
          <w:b/>
          <w:lang w:eastAsia="zh-CN"/>
        </w:rPr>
        <w:t>对历史认识论的把握</w:t>
      </w:r>
    </w:p>
    <w:p w14:paraId="53CB53C2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1．1</w:t>
      </w:r>
      <w:r>
        <w:rPr>
          <w:rFonts w:hint="eastAsia" w:hAnsi="宋体" w:cs="宋体"/>
          <w:lang w:eastAsia="zh-CN"/>
        </w:rPr>
        <w:t>西方历史认识论</w:t>
      </w:r>
    </w:p>
    <w:p w14:paraId="3A592D51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中国</w:t>
      </w:r>
      <w:r>
        <w:rPr>
          <w:rFonts w:hint="eastAsia" w:hAnsi="宋体" w:cs="宋体"/>
          <w:lang w:val="en-US" w:eastAsia="zh-CN"/>
        </w:rPr>
        <w:t>历史认识论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hAnsi="宋体" w:cs="宋体"/>
          <w:b/>
          <w:lang w:eastAsia="zh-CN"/>
        </w:rPr>
        <w:t>对历史形态的把握</w:t>
      </w:r>
    </w:p>
    <w:p w14:paraId="41359A8B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2．1</w:t>
      </w:r>
      <w:r>
        <w:rPr>
          <w:rFonts w:hint="eastAsia" w:hAnsi="宋体" w:cs="宋体"/>
          <w:lang w:eastAsia="zh-CN"/>
        </w:rPr>
        <w:t>西方历史形态</w:t>
      </w:r>
    </w:p>
    <w:p w14:paraId="407697DE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>中国历史形态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1AC795FB"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西方历史认识论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2、3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53079A34">
            <w:pPr>
              <w:pStyle w:val="2"/>
              <w:spacing w:before="156" w:beforeLines="50" w:after="156" w:afterLines="50"/>
              <w:ind w:firstLine="420" w:firstLineChars="200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eastAsia="zh-CN"/>
              </w:rPr>
              <w:t>中国</w:t>
            </w:r>
            <w:r>
              <w:rPr>
                <w:rFonts w:hint="eastAsia" w:hAnsi="宋体" w:cs="宋体"/>
                <w:lang w:val="en-US" w:eastAsia="zh-CN"/>
              </w:rPr>
              <w:t>历史认识论</w:t>
            </w:r>
          </w:p>
          <w:p w14:paraId="2EC56A6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2、3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02C1B48F"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西方历史形态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2、3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>
            <w:pPr>
              <w:pStyle w:val="2"/>
              <w:spacing w:before="156" w:beforeLines="50" w:after="156" w:afterLines="50"/>
              <w:ind w:firstLine="420" w:firstLineChars="200"/>
              <w:jc w:val="both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中国历史形态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2、3</w:t>
            </w:r>
          </w:p>
        </w:tc>
      </w:tr>
    </w:tbl>
    <w:p w14:paraId="55B8F966">
      <w:pPr>
        <w:spacing w:before="156" w:beforeLines="50" w:after="156" w:afterLines="50"/>
        <w:ind w:firstLine="281" w:firstLineChars="1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  <w:r>
        <w:rPr>
          <w:rFonts w:hint="eastAsia" w:ascii="宋体" w:hAnsi="宋体" w:eastAsia="宋体"/>
          <w:szCs w:val="21"/>
        </w:rPr>
        <w:t>（四号黑体）</w:t>
      </w:r>
    </w:p>
    <w:p w14:paraId="3444B0FF">
      <w:pPr>
        <w:spacing w:before="156" w:beforeLines="50" w:after="156" w:afterLines="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（具体描述各章节教学目标、教学内容等。实验课程可按实验模块描述）</w:t>
      </w:r>
    </w:p>
    <w:p w14:paraId="008E9D69">
      <w:pPr>
        <w:widowControl/>
        <w:spacing w:before="156" w:beforeLines="50" w:after="156" w:afterLines="50"/>
        <w:ind w:firstLine="48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导论</w:t>
      </w:r>
    </w:p>
    <w:p w14:paraId="1865BBD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：明确“历史理论”之所指</w:t>
      </w:r>
    </w:p>
    <w:p w14:paraId="3C18FF0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：辨析历史理论的不同层次</w:t>
      </w:r>
    </w:p>
    <w:p w14:paraId="123B855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：理论理论的主要议题概述、本课程的内容组成</w:t>
      </w:r>
    </w:p>
    <w:p w14:paraId="5563F45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60F2BDC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79F0E969">
      <w:pPr>
        <w:widowControl/>
        <w:spacing w:before="156" w:beforeLines="50" w:after="156" w:afterLines="50"/>
        <w:ind w:firstLine="48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二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现当代西方历史认识论</w:t>
      </w:r>
    </w:p>
    <w:p w14:paraId="0C1FFD76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：把握克罗齐、柯林伍德、怀特的历史思想</w:t>
      </w:r>
    </w:p>
    <w:p w14:paraId="291AD759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：如何理解“当代史”、“思想史”以及“元史学”概念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</w:t>
      </w:r>
    </w:p>
    <w:p w14:paraId="3FAF350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：基于三人的专著，讨论相关议题。</w:t>
      </w:r>
    </w:p>
    <w:p w14:paraId="6CBE23F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7EE6184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3941E5E9">
      <w:pPr>
        <w:widowControl/>
        <w:spacing w:before="156" w:beforeLines="50" w:after="156" w:afterLines="50"/>
        <w:ind w:firstLine="48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中国历史认识论</w:t>
      </w:r>
    </w:p>
    <w:p w14:paraId="519C5A88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：把握历史与经学、哲学等之关系</w:t>
      </w:r>
    </w:p>
    <w:p w14:paraId="67B018DE"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：六经皆史</w:t>
      </w:r>
    </w:p>
    <w:p w14:paraId="6E255E9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：处理司马迁、章学诚、王国维等人的史学思想</w:t>
      </w:r>
    </w:p>
    <w:p w14:paraId="19D5DF6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315C571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2752B20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历史形态论</w:t>
      </w:r>
    </w:p>
    <w:p w14:paraId="23D46E5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：如何理解历史形态</w:t>
      </w:r>
    </w:p>
    <w:p w14:paraId="4E6D1B4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：马克思对社会形态的划分</w:t>
      </w:r>
    </w:p>
    <w:p w14:paraId="4DEAE4D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：马克思的生产力学说、经济基础与上层建筑；斯宾格勒、汤因比的文化形态说。</w:t>
      </w:r>
    </w:p>
    <w:p w14:paraId="006A7CC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194C5C3F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3031BAD3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文明的起源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103E526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：如何理解文明出现</w:t>
      </w:r>
    </w:p>
    <w:p w14:paraId="289C2EC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：文明产生的条件</w:t>
      </w:r>
    </w:p>
    <w:p w14:paraId="2612FB2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：经典作家的表述、中国学者之论述</w:t>
      </w:r>
    </w:p>
    <w:p w14:paraId="0AD0229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4FE4542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337ED588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奴隶制社会议题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2D4C6DE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：奴隶制社会与西方历史</w:t>
      </w:r>
    </w:p>
    <w:p w14:paraId="27E712E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：奴隶制社会的“独特性”</w:t>
      </w:r>
    </w:p>
    <w:p w14:paraId="24BA2A9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：围绕古希腊、罗马社会展开分析</w:t>
      </w:r>
    </w:p>
    <w:p w14:paraId="7624419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19A9479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0C6C2B7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封建主义议题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687A697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：综合不同视角，探讨封建主义议题</w:t>
      </w:r>
    </w:p>
    <w:p w14:paraId="248F20B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：调停不同之视角</w:t>
      </w:r>
    </w:p>
    <w:p w14:paraId="4755855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：布罗代尔、冈绍夫、中国学者的讨论</w:t>
      </w:r>
    </w:p>
    <w:p w14:paraId="743F04E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5A0E90C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6EC7C07E">
      <w:pPr>
        <w:widowControl/>
        <w:spacing w:before="156" w:beforeLines="50" w:after="156" w:afterLines="50"/>
        <w:ind w:firstLine="48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资本主义起源议题</w:t>
      </w:r>
    </w:p>
    <w:p w14:paraId="64BEC96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：综合不同视角，探讨资本主义起源</w:t>
      </w:r>
    </w:p>
    <w:p w14:paraId="7885C35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：不同视角的调停</w:t>
      </w:r>
    </w:p>
    <w:p w14:paraId="62F7924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：马克思的资本积累论、韦伯的新教伦理、桑巴特的奢侈论</w:t>
      </w:r>
    </w:p>
    <w:p w14:paraId="3BB3F29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78EA415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30664F46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帝国主义理论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1E0CA1D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：把握作为当代资本主义形态的帝国主义</w:t>
      </w:r>
    </w:p>
    <w:p w14:paraId="5B0A322F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：帝国与帝国主义</w:t>
      </w:r>
    </w:p>
    <w:p w14:paraId="10A8100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：作为政治组织形态的帝国、帝国主义、当代帝国理论</w:t>
      </w:r>
    </w:p>
    <w:p w14:paraId="3A90251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5C70BC9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讲述与讨论</w:t>
      </w:r>
    </w:p>
    <w:p w14:paraId="6262C49E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现代知识分子与革命议题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18D8A4D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：如何理解现代知识分子在历史中的作用</w:t>
      </w:r>
    </w:p>
    <w:p w14:paraId="18E941A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：区别知识分子与有知识的人</w:t>
      </w:r>
    </w:p>
    <w:p w14:paraId="72A9775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：知识分子集团的形成机制、现代知识分子的狂妄</w:t>
      </w:r>
    </w:p>
    <w:p w14:paraId="42178EC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0F404AC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25D8B584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十一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中国古代社会形态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56FA617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：探讨中国古代社会的封闭与变革的捆绑性</w:t>
      </w:r>
    </w:p>
    <w:p w14:paraId="4B5304B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：亚细亚生产方式</w:t>
      </w:r>
    </w:p>
    <w:p w14:paraId="003778C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：官僚地主社会、明清资本主义萌芽</w:t>
      </w:r>
    </w:p>
    <w:p w14:paraId="761D8F2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2F67CBD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：提问与作业</w:t>
      </w:r>
    </w:p>
    <w:p w14:paraId="47767FBF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十二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近代的超克与东亚的现代性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7DAEE9E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：中日现代性之比较</w:t>
      </w:r>
    </w:p>
    <w:p w14:paraId="21E38D3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：中、日对近代的超克</w:t>
      </w:r>
    </w:p>
    <w:p w14:paraId="6BB7B05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：东亚现代性性与中日不同的“世界史”图景</w:t>
      </w:r>
    </w:p>
    <w:p w14:paraId="6DB37FA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：讲述与讨论</w:t>
      </w:r>
    </w:p>
    <w:p w14:paraId="670718E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讲述与讨论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导论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西方历史认识论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中国历史认识论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</w:p>
        </w:tc>
      </w:tr>
      <w:tr w14:paraId="5557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457B45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760937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eastAsia="zh-CN"/>
              </w:rPr>
              <w:t>历史形态学</w:t>
            </w:r>
          </w:p>
        </w:tc>
        <w:tc>
          <w:tcPr>
            <w:tcW w:w="2766" w:type="dxa"/>
            <w:vAlign w:val="center"/>
          </w:tcPr>
          <w:p w14:paraId="53D116C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eastAsia="zh-CN"/>
              </w:rPr>
              <w:t>五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文明的起源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eastAsia="zh-CN"/>
              </w:rPr>
              <w:t>六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奴隶制社会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eastAsia="zh-CN"/>
              </w:rPr>
              <w:t>七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封建主义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ind w:firstLine="1050" w:firstLineChars="500"/>
              <w:jc w:val="both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第八章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资本主义起源议题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EC7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5550A27">
            <w:pPr>
              <w:widowControl/>
              <w:spacing w:before="156" w:beforeLines="50" w:after="156" w:afterLines="50"/>
              <w:ind w:firstLine="1050" w:firstLineChars="50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C66E05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帝国主义议题</w:t>
            </w:r>
          </w:p>
        </w:tc>
        <w:tc>
          <w:tcPr>
            <w:tcW w:w="2766" w:type="dxa"/>
            <w:vAlign w:val="center"/>
          </w:tcPr>
          <w:p w14:paraId="409863D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4548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C3343AE">
            <w:pPr>
              <w:widowControl/>
              <w:spacing w:before="156" w:beforeLines="50" w:after="156" w:afterLines="50"/>
              <w:ind w:firstLine="1050" w:firstLineChars="50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4BEB2A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eastAsia="zh-CN"/>
              </w:rPr>
              <w:t>现代知识分子议题</w:t>
            </w:r>
          </w:p>
        </w:tc>
        <w:tc>
          <w:tcPr>
            <w:tcW w:w="2766" w:type="dxa"/>
            <w:vAlign w:val="center"/>
          </w:tcPr>
          <w:p w14:paraId="7109F4F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45F42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E7DAC4B">
            <w:pPr>
              <w:widowControl/>
              <w:spacing w:before="156" w:beforeLines="50" w:after="156" w:afterLines="50"/>
              <w:ind w:firstLine="1050" w:firstLineChars="50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1707BE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中国古代社会形态</w:t>
            </w:r>
          </w:p>
        </w:tc>
        <w:tc>
          <w:tcPr>
            <w:tcW w:w="2766" w:type="dxa"/>
            <w:vAlign w:val="center"/>
          </w:tcPr>
          <w:p w14:paraId="4C33BD5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44CE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31A47EB">
            <w:pPr>
              <w:widowControl/>
              <w:spacing w:before="156" w:beforeLines="50" w:after="156" w:afterLines="50"/>
              <w:ind w:firstLine="1050" w:firstLineChars="500"/>
              <w:jc w:val="both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14940BA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近代超克</w:t>
            </w:r>
          </w:p>
        </w:tc>
        <w:tc>
          <w:tcPr>
            <w:tcW w:w="2766" w:type="dxa"/>
            <w:vAlign w:val="center"/>
          </w:tcPr>
          <w:p w14:paraId="1DA59B2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导论</w:t>
            </w: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预习及回答问题（下同）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西方历史认识论（一）</w:t>
            </w:r>
          </w:p>
        </w:tc>
        <w:tc>
          <w:tcPr>
            <w:tcW w:w="1145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克罗齐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西方历史认识论（二）</w:t>
            </w: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柯林伍德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929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西方历史认识论（三）</w:t>
            </w:r>
          </w:p>
        </w:tc>
        <w:tc>
          <w:tcPr>
            <w:tcW w:w="1145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怀特</w:t>
            </w: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D15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406710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929" w:type="dxa"/>
            <w:vAlign w:val="center"/>
          </w:tcPr>
          <w:p w14:paraId="7837EB4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318F08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中国历史认识论（一）</w:t>
            </w:r>
          </w:p>
        </w:tc>
        <w:tc>
          <w:tcPr>
            <w:tcW w:w="1145" w:type="dxa"/>
            <w:vAlign w:val="center"/>
          </w:tcPr>
          <w:p w14:paraId="63FB5FB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章学诚</w:t>
            </w:r>
          </w:p>
        </w:tc>
        <w:tc>
          <w:tcPr>
            <w:tcW w:w="1145" w:type="dxa"/>
            <w:vAlign w:val="center"/>
          </w:tcPr>
          <w:p w14:paraId="30E0FB7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469781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5646B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FD5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7E7206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 w14:paraId="15E999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85B49F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中国历史认识论（二）</w:t>
            </w:r>
          </w:p>
        </w:tc>
        <w:tc>
          <w:tcPr>
            <w:tcW w:w="1145" w:type="dxa"/>
            <w:vAlign w:val="center"/>
          </w:tcPr>
          <w:p w14:paraId="473E5B8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王国维</w:t>
            </w:r>
          </w:p>
        </w:tc>
        <w:tc>
          <w:tcPr>
            <w:tcW w:w="1145" w:type="dxa"/>
            <w:vAlign w:val="center"/>
          </w:tcPr>
          <w:p w14:paraId="249FCC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393631C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BDCFDD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E1B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725EFC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929" w:type="dxa"/>
            <w:vAlign w:val="center"/>
          </w:tcPr>
          <w:p w14:paraId="4B85B24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76BCC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历史形态学（一）</w:t>
            </w:r>
          </w:p>
        </w:tc>
        <w:tc>
          <w:tcPr>
            <w:tcW w:w="1145" w:type="dxa"/>
            <w:vAlign w:val="center"/>
          </w:tcPr>
          <w:p w14:paraId="58151C6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斯宾格勒、汤因比</w:t>
            </w:r>
          </w:p>
        </w:tc>
        <w:tc>
          <w:tcPr>
            <w:tcW w:w="1145" w:type="dxa"/>
            <w:vAlign w:val="center"/>
          </w:tcPr>
          <w:p w14:paraId="00D2E3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2B3294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D7ABAB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147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357D4E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929" w:type="dxa"/>
            <w:vAlign w:val="center"/>
          </w:tcPr>
          <w:p w14:paraId="63D0C23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1D3E02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历史形态学（二）</w:t>
            </w:r>
          </w:p>
        </w:tc>
        <w:tc>
          <w:tcPr>
            <w:tcW w:w="1145" w:type="dxa"/>
            <w:vAlign w:val="center"/>
          </w:tcPr>
          <w:p w14:paraId="44CD576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马克思</w:t>
            </w:r>
          </w:p>
        </w:tc>
        <w:tc>
          <w:tcPr>
            <w:tcW w:w="1145" w:type="dxa"/>
            <w:vAlign w:val="center"/>
          </w:tcPr>
          <w:p w14:paraId="38983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4F3C72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BB1C5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A88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5FCFE0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929" w:type="dxa"/>
            <w:vAlign w:val="center"/>
          </w:tcPr>
          <w:p w14:paraId="0F1593C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74A493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文明的起源</w:t>
            </w:r>
          </w:p>
        </w:tc>
        <w:tc>
          <w:tcPr>
            <w:tcW w:w="1145" w:type="dxa"/>
            <w:vAlign w:val="center"/>
          </w:tcPr>
          <w:p w14:paraId="319FAF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F34B7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9891E6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DF2F6B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6E3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74B497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 w14:paraId="234219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2C935A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奴隶制社会</w:t>
            </w:r>
          </w:p>
        </w:tc>
        <w:tc>
          <w:tcPr>
            <w:tcW w:w="1145" w:type="dxa"/>
            <w:vAlign w:val="center"/>
          </w:tcPr>
          <w:p w14:paraId="635AD0B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F4F34D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4EC9DB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E28BF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D6F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3644B6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929" w:type="dxa"/>
            <w:vAlign w:val="center"/>
          </w:tcPr>
          <w:p w14:paraId="4D24E57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4F9EF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封建主义</w:t>
            </w:r>
          </w:p>
        </w:tc>
        <w:tc>
          <w:tcPr>
            <w:tcW w:w="1145" w:type="dxa"/>
            <w:vAlign w:val="center"/>
          </w:tcPr>
          <w:p w14:paraId="0345BA4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5E48E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63C9E5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F52C1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34D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825CFF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929" w:type="dxa"/>
            <w:vAlign w:val="center"/>
          </w:tcPr>
          <w:p w14:paraId="7B74D7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03BE37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资本主义起源议题</w:t>
            </w:r>
          </w:p>
        </w:tc>
        <w:tc>
          <w:tcPr>
            <w:tcW w:w="1145" w:type="dxa"/>
            <w:vAlign w:val="center"/>
          </w:tcPr>
          <w:p w14:paraId="079768B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29858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AC416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4C1C6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011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58EBE4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929" w:type="dxa"/>
            <w:vAlign w:val="center"/>
          </w:tcPr>
          <w:p w14:paraId="32A2D8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7A2475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帝国主义议题</w:t>
            </w:r>
          </w:p>
        </w:tc>
        <w:tc>
          <w:tcPr>
            <w:tcW w:w="1145" w:type="dxa"/>
            <w:vAlign w:val="center"/>
          </w:tcPr>
          <w:p w14:paraId="22A230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0CFD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7E8F7D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D510A3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905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F8B3E4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929" w:type="dxa"/>
            <w:vAlign w:val="center"/>
          </w:tcPr>
          <w:p w14:paraId="35C7159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BF8066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现代知识分子议题</w:t>
            </w:r>
          </w:p>
        </w:tc>
        <w:tc>
          <w:tcPr>
            <w:tcW w:w="1145" w:type="dxa"/>
            <w:vAlign w:val="center"/>
          </w:tcPr>
          <w:p w14:paraId="609344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1212E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65ED8C8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7E67DA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78D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D0686C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15</w:t>
            </w:r>
          </w:p>
        </w:tc>
        <w:tc>
          <w:tcPr>
            <w:tcW w:w="929" w:type="dxa"/>
            <w:vAlign w:val="center"/>
          </w:tcPr>
          <w:p w14:paraId="70C5D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9F3779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中国古代社会形态（一）</w:t>
            </w:r>
          </w:p>
        </w:tc>
        <w:tc>
          <w:tcPr>
            <w:tcW w:w="1145" w:type="dxa"/>
            <w:vAlign w:val="center"/>
          </w:tcPr>
          <w:p w14:paraId="7890C07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亚细亚生产方式</w:t>
            </w:r>
          </w:p>
        </w:tc>
        <w:tc>
          <w:tcPr>
            <w:tcW w:w="1145" w:type="dxa"/>
            <w:vAlign w:val="center"/>
          </w:tcPr>
          <w:p w14:paraId="0C009A4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51F802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C5C76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5D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097486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929" w:type="dxa"/>
            <w:vAlign w:val="center"/>
          </w:tcPr>
          <w:p w14:paraId="1A7750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16C9DA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中国古代社会形态（二）</w:t>
            </w:r>
          </w:p>
        </w:tc>
        <w:tc>
          <w:tcPr>
            <w:tcW w:w="1145" w:type="dxa"/>
            <w:vAlign w:val="center"/>
          </w:tcPr>
          <w:p w14:paraId="737A8FF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明清资本主义萌芽</w:t>
            </w:r>
          </w:p>
        </w:tc>
        <w:tc>
          <w:tcPr>
            <w:tcW w:w="1145" w:type="dxa"/>
            <w:vAlign w:val="center"/>
          </w:tcPr>
          <w:p w14:paraId="0F8FBC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6697CA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A1C9D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352A3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（五号宋体）</w:t>
            </w: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近代超克与东亚现代性</w:t>
            </w:r>
          </w:p>
        </w:tc>
        <w:tc>
          <w:tcPr>
            <w:tcW w:w="1145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  <w:lang w:eastAsia="zh-CN"/>
              </w:rPr>
              <w:t>中日之比较</w:t>
            </w: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281F56D0"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3DB48E5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（电子学术资源、纸质学术资源等，按规范方式列举）（五号宋体）</w:t>
      </w:r>
    </w:p>
    <w:p w14:paraId="52C60B2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eastAsia="zh-CN"/>
        </w:rPr>
        <w:t>马工程教材，《史学概论》编写组：《史学概论》（第二版），高等教育出版社、人民出版社，</w:t>
      </w:r>
      <w:r>
        <w:rPr>
          <w:rFonts w:hint="eastAsia" w:ascii="宋体" w:hAnsi="宋体" w:eastAsia="宋体"/>
          <w:lang w:val="en-US" w:eastAsia="zh-CN"/>
        </w:rPr>
        <w:t>2021年。</w:t>
      </w:r>
    </w:p>
    <w:p w14:paraId="489296B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《历史理论文选》（自编）</w:t>
      </w:r>
    </w:p>
    <w:p w14:paraId="3AAD053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  <w:r>
        <w:rPr>
          <w:rFonts w:hint="eastAsia" w:ascii="宋体" w:hAnsi="宋体" w:eastAsia="宋体"/>
        </w:rPr>
        <w:t>（四号黑体）</w:t>
      </w:r>
    </w:p>
    <w:p w14:paraId="1AAD9F7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（讲授法、讨论法、案例教学法等，按规范方式列举，并进行简要说明）（五号宋体）</w:t>
      </w:r>
    </w:p>
    <w:p w14:paraId="05913B7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eastAsia="zh-CN"/>
        </w:rPr>
        <w:t>讲述法：围绕某一议题展开讲述。</w:t>
      </w:r>
    </w:p>
    <w:p w14:paraId="4A83B20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讨论法：就上堂课内容予以提问讨论。</w:t>
      </w: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/>
                <w:b/>
                <w:lang w:eastAsia="zh-CN"/>
              </w:rPr>
              <w:t>阐述主旨能力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/>
                <w:b/>
                <w:lang w:eastAsia="zh-CN"/>
              </w:rPr>
              <w:t>平时作业、期中与期末论文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/>
                <w:b/>
                <w:lang w:eastAsia="zh-CN"/>
              </w:rPr>
              <w:t>辨析问题能力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/>
                <w:b/>
                <w:lang w:eastAsia="zh-CN"/>
              </w:rPr>
              <w:t>平时作业、期中与期末论文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665FCC5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0.4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ind w:firstLine="210" w:firstLineChars="100"/>
              <w:jc w:val="both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0.4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1E0937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表述适切、分析深入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4692F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分析较深入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4009F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有一定的分析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A8B7B8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论述中规中矩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9CCD28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表述不切题</w:t>
            </w: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9B0CF2"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表述适切、分析深入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4C7136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分析较深入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A00187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有一定的分析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677AE0"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论述中规中矩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E1AD41">
            <w:pPr>
              <w:spacing w:before="156" w:beforeLines="50" w:after="156" w:afterLines="50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表述不切题</w:t>
            </w:r>
          </w:p>
        </w:tc>
      </w:tr>
    </w:tbl>
    <w:p w14:paraId="0D590C5C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5N2VjOTg2OWIyZDhlYTAxNmRlNWRhMTk0MDVkYWI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56D0AA3"/>
    <w:rsid w:val="364A2958"/>
    <w:rsid w:val="4FA902D7"/>
    <w:rsid w:val="68EF4B15"/>
    <w:rsid w:val="74EB4D2A"/>
    <w:rsid w:val="7803238B"/>
    <w:rsid w:val="7B13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8</Pages>
  <Words>2659</Words>
  <Characters>2815</Characters>
  <Lines>13</Lines>
  <Paragraphs>3</Paragraphs>
  <TotalTime>4</TotalTime>
  <ScaleCrop>false</ScaleCrop>
  <LinksUpToDate>false</LinksUpToDate>
  <CharactersWithSpaces>2874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卮言</cp:lastModifiedBy>
  <cp:lastPrinted>2020-12-24T07:17:00Z</cp:lastPrinted>
  <dcterms:modified xsi:type="dcterms:W3CDTF">2024-08-21T08:55:54Z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561B35D39001456FA86FBC111C24EB34_12</vt:lpwstr>
  </property>
</Properties>
</file>