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B47A6">
      <w:pPr>
        <w:spacing w:beforeLines="50" w:afterLines="50"/>
        <w:jc w:val="center"/>
        <w:rPr>
          <w:rFonts w:ascii="黑体" w:hAnsi="黑体" w:eastAsia="黑体"/>
          <w:sz w:val="32"/>
          <w:szCs w:val="32"/>
        </w:rPr>
      </w:pPr>
      <w:r>
        <w:rPr>
          <w:rFonts w:hint="eastAsia" w:ascii="黑体" w:hAnsi="黑体" w:eastAsia="黑体"/>
          <w:sz w:val="32"/>
          <w:szCs w:val="32"/>
        </w:rPr>
        <w:t>《老庄选读》课程教学大纲（三号黑体）</w:t>
      </w:r>
    </w:p>
    <w:p w14:paraId="63A0F9AE">
      <w:pPr>
        <w:pStyle w:val="2"/>
        <w:spacing w:beforeLines="50" w:afterLines="50"/>
        <w:ind w:firstLine="560" w:firstLineChars="200"/>
        <w:jc w:val="left"/>
        <w:rPr>
          <w:rFonts w:hAnsi="宋体" w:cs="宋体"/>
        </w:rPr>
      </w:pPr>
      <w:r>
        <w:rPr>
          <w:rFonts w:hint="eastAsia" w:ascii="黑体" w:hAnsi="黑体" w:eastAsia="黑体" w:cs="宋体"/>
          <w:sz w:val="28"/>
          <w:szCs w:val="28"/>
        </w:rPr>
        <w:t>一、课程基本信息</w:t>
      </w:r>
      <w:r>
        <w:rPr>
          <w:rFonts w:hint="eastAsia" w:hAnsi="宋体" w:cs="宋体"/>
        </w:rPr>
        <w:t>（四号黑体）</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64F16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4BC80FD">
            <w:pPr>
              <w:spacing w:beforeLines="50"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6A7E7F8E">
            <w:pPr>
              <w:spacing w:beforeLines="50" w:afterLines="50"/>
              <w:jc w:val="left"/>
              <w:rPr>
                <w:rFonts w:ascii="宋体" w:hAnsi="宋体" w:eastAsia="宋体"/>
              </w:rPr>
            </w:pPr>
            <w:r>
              <w:rPr>
                <w:rFonts w:hint="eastAsia" w:ascii="宋体" w:hAnsi="宋体" w:eastAsia="宋体"/>
              </w:rPr>
              <w:t>（五号宋体）</w:t>
            </w:r>
            <w:r>
              <w:rPr>
                <w:rFonts w:hint="eastAsia" w:ascii="宋体" w:hAnsi="宋体" w:eastAsia="宋体"/>
                <w:kern w:val="0"/>
                <w:szCs w:val="21"/>
              </w:rPr>
              <w:t xml:space="preserve">Selected Readings of </w:t>
            </w:r>
            <w:r>
              <w:rPr>
                <w:rFonts w:hint="eastAsia" w:ascii="宋体" w:hAnsi="宋体" w:eastAsia="宋体"/>
                <w:i/>
                <w:kern w:val="0"/>
                <w:szCs w:val="21"/>
              </w:rPr>
              <w:t>Laozi</w:t>
            </w:r>
            <w:r>
              <w:rPr>
                <w:rFonts w:hint="eastAsia" w:ascii="宋体" w:hAnsi="宋体" w:eastAsia="宋体"/>
                <w:kern w:val="0"/>
                <w:szCs w:val="21"/>
              </w:rPr>
              <w:t xml:space="preserve"> and </w:t>
            </w:r>
            <w:r>
              <w:rPr>
                <w:rFonts w:hint="eastAsia" w:ascii="宋体" w:hAnsi="宋体" w:eastAsia="宋体"/>
                <w:i/>
                <w:kern w:val="0"/>
                <w:szCs w:val="21"/>
              </w:rPr>
              <w:t>Zhuangzi</w:t>
            </w:r>
          </w:p>
        </w:tc>
        <w:tc>
          <w:tcPr>
            <w:tcW w:w="1134" w:type="dxa"/>
            <w:vAlign w:val="center"/>
          </w:tcPr>
          <w:p w14:paraId="4DE99345">
            <w:pPr>
              <w:spacing w:beforeLines="50"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4C2128FB">
            <w:pPr>
              <w:spacing w:beforeLines="50" w:afterLines="50"/>
              <w:rPr>
                <w:rFonts w:ascii="宋体" w:hAnsi="宋体" w:eastAsia="宋体"/>
                <w:szCs w:val="21"/>
              </w:rPr>
            </w:pPr>
            <w:r>
              <w:rPr>
                <w:rFonts w:ascii="宋体" w:hAnsi="宋体" w:eastAsia="宋体"/>
                <w:kern w:val="0"/>
                <w:szCs w:val="21"/>
              </w:rPr>
              <w:t>PHIL</w:t>
            </w:r>
            <w:r>
              <w:rPr>
                <w:rFonts w:ascii="宋体" w:hAnsi="宋体" w:eastAsia="宋体"/>
                <w:color w:val="000000"/>
                <w:szCs w:val="21"/>
                <w:lang w:bidi="sa-IN"/>
              </w:rPr>
              <w:t>1040</w:t>
            </w:r>
          </w:p>
        </w:tc>
      </w:tr>
      <w:tr w14:paraId="66EF9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FEC185C">
            <w:pPr>
              <w:spacing w:beforeLines="50"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6B2B49B1">
            <w:pPr>
              <w:spacing w:beforeLines="50" w:afterLines="50"/>
              <w:jc w:val="left"/>
              <w:rPr>
                <w:rFonts w:ascii="宋体" w:hAnsi="宋体" w:eastAsia="宋体"/>
              </w:rPr>
            </w:pPr>
            <w:r>
              <w:rPr>
                <w:rFonts w:hint="eastAsia" w:ascii="宋体" w:hAnsi="宋体" w:eastAsia="宋体"/>
                <w:szCs w:val="21"/>
              </w:rPr>
              <w:t>专业</w:t>
            </w:r>
            <w:r>
              <w:rPr>
                <w:rFonts w:hint="eastAsia" w:ascii="宋体" w:hAnsi="宋体" w:eastAsia="宋体"/>
                <w:szCs w:val="21"/>
                <w:lang w:val="en-US" w:eastAsia="zh-CN"/>
              </w:rPr>
              <w:t>选修</w:t>
            </w:r>
            <w:bookmarkStart w:id="0" w:name="_GoBack"/>
            <w:bookmarkEnd w:id="0"/>
            <w:r>
              <w:rPr>
                <w:rFonts w:hint="eastAsia" w:ascii="宋体" w:hAnsi="宋体" w:eastAsia="宋体"/>
                <w:szCs w:val="21"/>
              </w:rPr>
              <w:t>课程</w:t>
            </w:r>
          </w:p>
        </w:tc>
        <w:tc>
          <w:tcPr>
            <w:tcW w:w="1134" w:type="dxa"/>
            <w:vAlign w:val="center"/>
          </w:tcPr>
          <w:p w14:paraId="41791407">
            <w:pPr>
              <w:spacing w:beforeLines="50"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71DF8B18">
            <w:pPr>
              <w:spacing w:beforeLines="50" w:afterLines="50"/>
              <w:rPr>
                <w:rFonts w:ascii="宋体" w:hAnsi="宋体" w:eastAsia="宋体"/>
              </w:rPr>
            </w:pPr>
            <w:r>
              <w:rPr>
                <w:rFonts w:hint="eastAsia" w:ascii="宋体" w:hAnsi="宋体" w:eastAsia="宋体"/>
              </w:rPr>
              <w:t>哲学系本科生</w:t>
            </w:r>
          </w:p>
        </w:tc>
      </w:tr>
      <w:tr w14:paraId="2FB0A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79AC4BC">
            <w:pPr>
              <w:spacing w:beforeLines="50"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3D6A43AB">
            <w:pPr>
              <w:spacing w:beforeLines="50" w:afterLines="50"/>
              <w:jc w:val="left"/>
              <w:rPr>
                <w:rFonts w:ascii="宋体" w:hAnsi="宋体" w:eastAsia="宋体"/>
              </w:rPr>
            </w:pPr>
            <w:r>
              <w:rPr>
                <w:rFonts w:hint="eastAsia" w:ascii="宋体" w:hAnsi="宋体" w:eastAsia="宋体"/>
              </w:rPr>
              <w:t>2</w:t>
            </w:r>
          </w:p>
        </w:tc>
        <w:tc>
          <w:tcPr>
            <w:tcW w:w="1134" w:type="dxa"/>
            <w:vAlign w:val="center"/>
          </w:tcPr>
          <w:p w14:paraId="114BFE32">
            <w:pPr>
              <w:spacing w:beforeLines="50"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34912CDE">
            <w:pPr>
              <w:spacing w:beforeLines="50" w:afterLines="50"/>
              <w:rPr>
                <w:rFonts w:ascii="宋体" w:hAnsi="宋体" w:eastAsia="宋体"/>
              </w:rPr>
            </w:pPr>
            <w:r>
              <w:rPr>
                <w:rFonts w:hint="eastAsia" w:ascii="宋体" w:hAnsi="宋体" w:eastAsia="宋体"/>
              </w:rPr>
              <w:t>36</w:t>
            </w:r>
          </w:p>
        </w:tc>
      </w:tr>
      <w:tr w14:paraId="180DA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F23518B">
            <w:pPr>
              <w:spacing w:beforeLines="50"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57FD82DC">
            <w:pPr>
              <w:spacing w:beforeLines="50" w:afterLines="50"/>
              <w:jc w:val="left"/>
              <w:rPr>
                <w:rFonts w:ascii="宋体" w:hAnsi="宋体" w:eastAsia="宋体"/>
              </w:rPr>
            </w:pPr>
            <w:r>
              <w:rPr>
                <w:rFonts w:hint="eastAsia" w:ascii="宋体" w:hAnsi="宋体" w:eastAsia="宋体"/>
              </w:rPr>
              <w:t>王新水</w:t>
            </w:r>
          </w:p>
        </w:tc>
        <w:tc>
          <w:tcPr>
            <w:tcW w:w="1134" w:type="dxa"/>
            <w:vAlign w:val="center"/>
          </w:tcPr>
          <w:p w14:paraId="4FBD4D63">
            <w:pPr>
              <w:spacing w:beforeLines="50"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00A8FE7D">
            <w:pPr>
              <w:spacing w:beforeLines="50" w:afterLines="50"/>
              <w:rPr>
                <w:rFonts w:ascii="宋体" w:hAnsi="宋体" w:eastAsia="宋体"/>
              </w:rPr>
            </w:pPr>
            <w:r>
              <w:rPr>
                <w:rFonts w:hint="eastAsia" w:ascii="宋体" w:hAnsi="宋体" w:eastAsia="宋体"/>
              </w:rPr>
              <w:t>2024/8/16</w:t>
            </w:r>
          </w:p>
        </w:tc>
      </w:tr>
      <w:tr w14:paraId="5C14C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5711FA1">
            <w:pPr>
              <w:spacing w:beforeLines="50"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654D5CFE">
            <w:pPr>
              <w:spacing w:beforeLines="50" w:afterLines="50"/>
              <w:rPr>
                <w:rFonts w:ascii="宋体" w:hAnsi="宋体" w:eastAsia="宋体"/>
              </w:rPr>
            </w:pPr>
            <w:r>
              <w:rPr>
                <w:rFonts w:hint="eastAsia" w:ascii="宋体" w:hAnsi="宋体" w:eastAsia="宋体"/>
              </w:rPr>
              <w:t>楼宇烈校释：《老子道德经注校释》，中华书局，2008</w:t>
            </w:r>
          </w:p>
        </w:tc>
      </w:tr>
    </w:tbl>
    <w:p w14:paraId="2AD11EA5">
      <w:pPr>
        <w:pStyle w:val="2"/>
        <w:spacing w:beforeLines="50" w:afterLines="50"/>
        <w:ind w:firstLine="560" w:firstLineChars="200"/>
        <w:rPr>
          <w:rFonts w:hAnsi="宋体" w:cs="宋体"/>
        </w:rPr>
      </w:pPr>
      <w:r>
        <w:rPr>
          <w:rFonts w:hint="eastAsia" w:ascii="黑体" w:hAnsi="黑体" w:eastAsia="黑体" w:cs="宋体"/>
          <w:sz w:val="28"/>
          <w:szCs w:val="28"/>
        </w:rPr>
        <w:t>二、课程目标</w:t>
      </w:r>
      <w:r>
        <w:rPr>
          <w:rFonts w:hint="eastAsia" w:hAnsi="宋体" w:cs="宋体"/>
        </w:rPr>
        <w:t>（四号黑体）</w:t>
      </w:r>
    </w:p>
    <w:p w14:paraId="53CDF578">
      <w:pPr>
        <w:pStyle w:val="2"/>
        <w:spacing w:beforeLines="50" w:afterLines="50"/>
        <w:ind w:firstLine="480" w:firstLineChars="200"/>
        <w:rPr>
          <w:rFonts w:ascii="黑体" w:hAnsi="黑体" w:eastAsia="黑体" w:cs="宋体"/>
          <w:b/>
          <w:sz w:val="24"/>
          <w:szCs w:val="24"/>
        </w:rPr>
      </w:pPr>
      <w:r>
        <w:rPr>
          <w:rFonts w:hint="eastAsia" w:ascii="黑体" w:hAnsi="黑体" w:eastAsia="黑体" w:cs="宋体"/>
          <w:sz w:val="24"/>
          <w:szCs w:val="24"/>
        </w:rPr>
        <w:t>（一）总体目标</w:t>
      </w:r>
      <w:r>
        <w:rPr>
          <w:rFonts w:hint="eastAsia" w:ascii="黑体" w:hAnsi="黑体" w:eastAsia="黑体" w:cs="宋体"/>
          <w:b/>
          <w:sz w:val="24"/>
          <w:szCs w:val="24"/>
        </w:rPr>
        <w:t>：</w:t>
      </w:r>
      <w:r>
        <w:rPr>
          <w:rFonts w:hint="eastAsia" w:hAnsi="宋体" w:cs="宋体"/>
          <w:szCs w:val="21"/>
        </w:rPr>
        <w:t>（小四号黑体）</w:t>
      </w:r>
    </w:p>
    <w:p w14:paraId="4D869FE2">
      <w:pPr>
        <w:pStyle w:val="2"/>
        <w:spacing w:beforeLines="50" w:afterLines="50"/>
        <w:ind w:firstLine="420" w:firstLineChars="200"/>
        <w:rPr>
          <w:rFonts w:hAnsi="宋体" w:cs="宋体"/>
        </w:rPr>
      </w:pPr>
      <w:r>
        <w:rPr>
          <w:rFonts w:hint="eastAsia" w:hAnsi="宋体" w:cs="宋体"/>
        </w:rPr>
        <w:t>（以三维目标即知识与技能、过程与方法、情感态度与价值观的形式反映核心素养观念和内容，其中</w:t>
      </w:r>
      <w:r>
        <w:rPr>
          <w:rFonts w:hAnsi="宋体" w:cs="宋体"/>
        </w:rPr>
        <w:t>核心素养不仅关注学生“当下发展”，更关注学生“未来发展”所需要的正确价值观念、必备品格和关键能力</w:t>
      </w:r>
      <w:r>
        <w:rPr>
          <w:rFonts w:hint="eastAsia" w:hAnsi="宋体" w:cs="宋体"/>
        </w:rPr>
        <w:t>，</w:t>
      </w:r>
      <w:r>
        <w:rPr>
          <w:rFonts w:hAnsi="宋体" w:cs="宋体"/>
        </w:rPr>
        <w:t>即把知识、技能和过程、方法提炼为能力</w:t>
      </w:r>
      <w:r>
        <w:rPr>
          <w:rFonts w:hint="eastAsia" w:hAnsi="宋体" w:cs="宋体"/>
        </w:rPr>
        <w:t>，</w:t>
      </w:r>
      <w:r>
        <w:rPr>
          <w:rFonts w:hAnsi="宋体" w:cs="宋体"/>
        </w:rPr>
        <w:t>把情感态度</w:t>
      </w:r>
      <w:r>
        <w:rPr>
          <w:rFonts w:hint="eastAsia" w:hAnsi="宋体" w:cs="宋体"/>
        </w:rPr>
        <w:t>、</w:t>
      </w:r>
      <w:r>
        <w:rPr>
          <w:rFonts w:hAnsi="宋体" w:cs="宋体"/>
        </w:rPr>
        <w:t>价值观提炼为品格</w:t>
      </w:r>
      <w:r>
        <w:rPr>
          <w:rFonts w:hint="eastAsia" w:hAnsi="宋体" w:cs="宋体"/>
        </w:rPr>
        <w:t>）（五号宋体）</w:t>
      </w:r>
    </w:p>
    <w:p w14:paraId="16D59CE6">
      <w:pPr>
        <w:ind w:firstLine="435"/>
        <w:rPr>
          <w:rFonts w:ascii="宋体" w:hAnsi="宋体" w:eastAsia="宋体"/>
          <w:szCs w:val="21"/>
        </w:rPr>
      </w:pPr>
      <w:r>
        <w:rPr>
          <w:rFonts w:hint="eastAsia" w:ascii="宋体" w:hAnsi="宋体" w:eastAsia="宋体"/>
        </w:rPr>
        <w:t>基本知识的掌握：《老子》本原之道、自然和无为的政治思想；《庄子》逍遥、齐物、自然无为思想；。</w:t>
      </w:r>
    </w:p>
    <w:p w14:paraId="07A95FE2">
      <w:pPr>
        <w:ind w:firstLine="435"/>
        <w:rPr>
          <w:rFonts w:ascii="宋体" w:hAnsi="宋体" w:eastAsia="宋体"/>
        </w:rPr>
      </w:pPr>
      <w:r>
        <w:rPr>
          <w:rFonts w:hint="eastAsia" w:ascii="宋体" w:hAnsi="宋体" w:eastAsia="宋体"/>
        </w:rPr>
        <w:t>技能与方法的训练：</w:t>
      </w:r>
      <w:r>
        <w:rPr>
          <w:rFonts w:hint="eastAsia" w:ascii="宋体" w:hAnsi="宋体" w:eastAsia="宋体"/>
          <w:szCs w:val="21"/>
        </w:rPr>
        <w:t>掌握先秦原始道家思维方式及其与先秦儒家思维方式的差异</w:t>
      </w:r>
      <w:r>
        <w:rPr>
          <w:rFonts w:hint="eastAsia" w:ascii="宋体" w:hAnsi="宋体" w:eastAsia="宋体"/>
        </w:rPr>
        <w:t>。</w:t>
      </w:r>
    </w:p>
    <w:p w14:paraId="7204C0DF">
      <w:pPr>
        <w:ind w:firstLine="435"/>
        <w:rPr>
          <w:rFonts w:hAnsi="宋体"/>
          <w:szCs w:val="21"/>
        </w:rPr>
      </w:pPr>
      <w:r>
        <w:rPr>
          <w:rFonts w:hint="eastAsia" w:ascii="宋体" w:hAnsi="宋体" w:eastAsia="宋体"/>
        </w:rPr>
        <w:t>学术品质及人格的培养：</w:t>
      </w:r>
      <w:r>
        <w:rPr>
          <w:rFonts w:hint="eastAsia" w:ascii="宋体" w:hAnsi="宋体" w:eastAsia="宋体"/>
          <w:szCs w:val="21"/>
        </w:rPr>
        <w:t>通过把握老子政治价值观、庄子道德价值观与先秦儒家政治道德价值观的差异，更全面、更客观地理解中国优秀传统思想文化。</w:t>
      </w:r>
    </w:p>
    <w:p w14:paraId="4C4F83BD">
      <w:pPr>
        <w:pStyle w:val="2"/>
        <w:spacing w:beforeLines="50" w:afterLines="50"/>
        <w:ind w:firstLine="420" w:firstLineChars="200"/>
        <w:rPr>
          <w:rFonts w:hAnsi="宋体" w:cs="宋体"/>
        </w:rPr>
      </w:pPr>
    </w:p>
    <w:p w14:paraId="0564E1AD">
      <w:pPr>
        <w:pStyle w:val="2"/>
        <w:spacing w:beforeLines="50" w:afterLines="50"/>
        <w:ind w:firstLine="480" w:firstLineChars="200"/>
        <w:rPr>
          <w:rFonts w:hAnsi="宋体" w:cs="宋体"/>
        </w:rPr>
      </w:pPr>
      <w:r>
        <w:rPr>
          <w:rFonts w:hint="eastAsia" w:ascii="黑体" w:hAnsi="黑体" w:eastAsia="黑体" w:cs="宋体"/>
          <w:sz w:val="24"/>
          <w:szCs w:val="24"/>
        </w:rPr>
        <w:t>（二）课程目标：</w:t>
      </w:r>
      <w:r>
        <w:rPr>
          <w:rFonts w:hint="eastAsia" w:hAnsi="宋体" w:cs="宋体"/>
        </w:rPr>
        <w:t>（小四号黑体）</w:t>
      </w:r>
    </w:p>
    <w:p w14:paraId="0B4ED0D6">
      <w:pPr>
        <w:pStyle w:val="2"/>
        <w:spacing w:beforeLines="50" w:afterLines="50"/>
        <w:ind w:firstLine="420" w:firstLineChars="200"/>
        <w:rPr>
          <w:rFonts w:hAnsi="宋体" w:cs="宋体"/>
        </w:rPr>
      </w:pPr>
      <w:r>
        <w:rPr>
          <w:rFonts w:hint="eastAsia" w:hAnsi="宋体" w:cs="宋体"/>
        </w:rPr>
        <w:t>（</w:t>
      </w:r>
      <w:r>
        <w:rPr>
          <w:rFonts w:hAnsi="宋体" w:cs="宋体"/>
        </w:rPr>
        <w:t>课程目标规定</w:t>
      </w:r>
      <w:r>
        <w:rPr>
          <w:rFonts w:hint="eastAsia" w:hAnsi="宋体" w:cs="宋体"/>
        </w:rPr>
        <w:t>某一阶段的学生通过课程学习以后，在发展德、智、体、美、劳</w:t>
      </w:r>
      <w:r>
        <w:rPr>
          <w:rFonts w:hAnsi="宋体" w:cs="宋体"/>
        </w:rPr>
        <w:t>等方面</w:t>
      </w:r>
      <w:r>
        <w:rPr>
          <w:rFonts w:hint="eastAsia" w:hAnsi="宋体" w:cs="宋体"/>
        </w:rPr>
        <w:t>期望实现的程度，它是确定课程内容、教学目标和教学方法的基础。）（五号宋体）</w:t>
      </w:r>
    </w:p>
    <w:p w14:paraId="7C25639A">
      <w:pPr>
        <w:pStyle w:val="2"/>
        <w:spacing w:beforeLines="50" w:afterLines="50"/>
        <w:rPr>
          <w:rFonts w:hAnsi="宋体" w:cs="宋体"/>
          <w:b/>
        </w:rPr>
      </w:pPr>
      <w:r>
        <w:rPr>
          <w:rFonts w:hint="eastAsia" w:hAnsi="宋体" w:cs="宋体"/>
          <w:b/>
        </w:rPr>
        <w:t>课程目标1：</w:t>
      </w:r>
      <w:r>
        <w:rPr>
          <w:rFonts w:hint="eastAsia" w:hAnsi="宋体"/>
          <w:b/>
          <w:szCs w:val="22"/>
        </w:rPr>
        <w:t>培养人格健全、心智发达，具有较强哲学分析能力与批判性思维的学术人才</w:t>
      </w:r>
      <w:r>
        <w:rPr>
          <w:rFonts w:hint="eastAsia" w:hAnsi="宋体" w:cs="宋体"/>
          <w:b/>
          <w:szCs w:val="21"/>
        </w:rPr>
        <w:t>。</w:t>
      </w:r>
    </w:p>
    <w:p w14:paraId="44527239">
      <w:pPr>
        <w:pStyle w:val="2"/>
        <w:spacing w:beforeLines="50" w:afterLines="50"/>
        <w:ind w:firstLine="420" w:firstLineChars="200"/>
        <w:rPr>
          <w:rFonts w:hAnsi="宋体" w:cs="宋体"/>
        </w:rPr>
      </w:pPr>
      <w:r>
        <w:rPr>
          <w:rFonts w:hint="eastAsia" w:hAnsi="宋体" w:cs="宋体"/>
        </w:rPr>
        <w:t>1．1把握老庄道家思维方式</w:t>
      </w:r>
    </w:p>
    <w:p w14:paraId="21FBEC58">
      <w:pPr>
        <w:pStyle w:val="2"/>
        <w:spacing w:beforeLines="50" w:afterLines="50"/>
        <w:ind w:firstLine="420" w:firstLineChars="200"/>
        <w:rPr>
          <w:rFonts w:hAnsi="宋体" w:cs="宋体"/>
        </w:rPr>
      </w:pPr>
      <w:r>
        <w:rPr>
          <w:rFonts w:hAnsi="宋体" w:cs="宋体"/>
        </w:rPr>
        <w:t>1</w:t>
      </w:r>
      <w:r>
        <w:rPr>
          <w:rFonts w:hint="eastAsia" w:hAnsi="宋体" w:cs="宋体"/>
        </w:rPr>
        <w:t>．2把握老子政治价值观与庄子道德政治价值</w:t>
      </w:r>
      <w:r>
        <w:rPr>
          <w:rFonts w:hint="eastAsia"/>
        </w:rPr>
        <w:t>观</w:t>
      </w:r>
    </w:p>
    <w:p w14:paraId="7A864F0E">
      <w:pPr>
        <w:pStyle w:val="2"/>
        <w:spacing w:beforeLines="50" w:afterLines="50"/>
        <w:ind w:firstLine="420" w:firstLineChars="200"/>
        <w:rPr>
          <w:rFonts w:hAnsi="宋体" w:cs="宋体"/>
        </w:rPr>
      </w:pPr>
    </w:p>
    <w:p w14:paraId="6954615F">
      <w:pPr>
        <w:pStyle w:val="2"/>
        <w:spacing w:beforeLines="50" w:afterLines="50"/>
        <w:rPr>
          <w:rFonts w:hAnsi="宋体" w:cs="宋体"/>
          <w:b/>
        </w:rPr>
      </w:pPr>
      <w:r>
        <w:rPr>
          <w:rFonts w:hint="eastAsia" w:hAnsi="宋体" w:cs="宋体"/>
          <w:b/>
        </w:rPr>
        <w:t>课程目标2：</w:t>
      </w:r>
      <w:r>
        <w:rPr>
          <w:rFonts w:hint="eastAsia" w:hAnsi="宋体"/>
          <w:b/>
          <w:szCs w:val="22"/>
        </w:rPr>
        <w:t>培养人格健全、心智发达，具有较强综合性理论思维能力的高级研究人才</w:t>
      </w:r>
      <w:r>
        <w:rPr>
          <w:rFonts w:hint="eastAsia" w:hAnsi="宋体" w:cs="宋体"/>
          <w:b/>
          <w:szCs w:val="21"/>
        </w:rPr>
        <w:t>。</w:t>
      </w:r>
    </w:p>
    <w:p w14:paraId="7521EC6A">
      <w:pPr>
        <w:pStyle w:val="2"/>
        <w:spacing w:beforeLines="50" w:afterLines="50"/>
        <w:ind w:firstLine="420" w:firstLineChars="200"/>
        <w:rPr>
          <w:rFonts w:hAnsi="宋体" w:cs="宋体"/>
        </w:rPr>
      </w:pPr>
    </w:p>
    <w:p w14:paraId="1A24438B">
      <w:pPr>
        <w:pStyle w:val="2"/>
        <w:spacing w:beforeLines="50" w:afterLines="50"/>
        <w:rPr>
          <w:rFonts w:hAnsi="宋体" w:cs="宋体"/>
        </w:rPr>
      </w:pPr>
      <w:r>
        <w:rPr>
          <w:rFonts w:hint="eastAsia" w:hAnsi="宋体" w:cs="宋体"/>
          <w:b/>
        </w:rPr>
        <w:t>课程目标3：</w:t>
      </w:r>
      <w:r>
        <w:rPr>
          <w:rFonts w:hint="eastAsia" w:hAnsi="宋体"/>
          <w:b/>
          <w:szCs w:val="22"/>
        </w:rPr>
        <w:t>培养人格健全、心智发达，具有较强科研水平和教学能力的基础教育人才</w:t>
      </w:r>
      <w:r>
        <w:rPr>
          <w:rFonts w:hint="eastAsia" w:hAnsi="宋体" w:cs="宋体"/>
          <w:b/>
          <w:szCs w:val="21"/>
        </w:rPr>
        <w:t>。</w:t>
      </w:r>
    </w:p>
    <w:p w14:paraId="4B370E7C">
      <w:pPr>
        <w:pStyle w:val="2"/>
        <w:spacing w:beforeLines="50" w:afterLines="50"/>
        <w:ind w:firstLine="420" w:firstLineChars="200"/>
        <w:rPr>
          <w:rFonts w:hAnsi="宋体" w:cs="宋体"/>
        </w:rPr>
      </w:pPr>
    </w:p>
    <w:p w14:paraId="58AF51FF">
      <w:pPr>
        <w:pStyle w:val="2"/>
        <w:spacing w:beforeLines="50" w:afterLines="50"/>
        <w:ind w:firstLine="420" w:firstLineChars="200"/>
        <w:rPr>
          <w:rFonts w:hAnsi="宋体" w:cs="宋体"/>
        </w:rPr>
      </w:pPr>
      <w:r>
        <w:rPr>
          <w:rFonts w:hint="eastAsia" w:hAnsi="宋体" w:cs="宋体"/>
        </w:rPr>
        <w:t>（要求参照《普通高等学校本科专业类教学质量国家标准》，对应各类专业认证标准，注意对毕业要求支撑程度强弱的描述，与“课程目标对毕业要求的支撑关系表一致）（五号宋体）</w:t>
      </w:r>
    </w:p>
    <w:p w14:paraId="4E951294">
      <w:pPr>
        <w:pStyle w:val="2"/>
        <w:spacing w:beforeLines="50" w:afterLines="50"/>
        <w:ind w:firstLine="420" w:firstLineChars="200"/>
        <w:rPr>
          <w:rFonts w:hAnsi="宋体" w:cs="宋体"/>
        </w:rPr>
      </w:pPr>
    </w:p>
    <w:p w14:paraId="0B6E106C">
      <w:pPr>
        <w:pStyle w:val="2"/>
        <w:spacing w:beforeLines="50" w:afterLines="50"/>
        <w:ind w:firstLine="480" w:firstLineChars="200"/>
        <w:rPr>
          <w:rFonts w:hAnsi="宋体" w:cs="宋体"/>
        </w:rPr>
      </w:pPr>
      <w:r>
        <w:rPr>
          <w:rFonts w:hint="eastAsia" w:ascii="黑体" w:hAnsi="黑体" w:eastAsia="黑体" w:cs="宋体"/>
          <w:sz w:val="24"/>
          <w:szCs w:val="24"/>
        </w:rPr>
        <w:t>（三）课程目标与毕业要求、课程内容的对应关系</w:t>
      </w:r>
      <w:r>
        <w:rPr>
          <w:rFonts w:hint="eastAsia" w:hAnsi="宋体" w:cs="宋体"/>
        </w:rPr>
        <w:t>（小四号黑体）</w:t>
      </w:r>
    </w:p>
    <w:p w14:paraId="6580C8AA">
      <w:pPr>
        <w:pStyle w:val="2"/>
        <w:spacing w:beforeLines="50" w:afterLines="50"/>
        <w:ind w:firstLine="420" w:firstLineChars="200"/>
        <w:jc w:val="center"/>
        <w:rPr>
          <w:rFonts w:ascii="黑体" w:hAnsi="宋体"/>
          <w:b/>
          <w:bCs/>
          <w:szCs w:val="21"/>
        </w:rPr>
      </w:pPr>
      <w:r>
        <w:rPr>
          <w:rFonts w:hint="eastAsia" w:ascii="黑体" w:hAnsi="宋体"/>
          <w:bCs/>
          <w:szCs w:val="21"/>
        </w:rPr>
        <w:t>表1：课程目标与课程内容、毕业要求的对应关系表</w:t>
      </w:r>
      <w:r>
        <w:rPr>
          <w:rFonts w:hint="eastAsia" w:ascii="黑体" w:hAnsi="宋体"/>
          <w:b/>
          <w:bCs/>
          <w:szCs w:val="21"/>
        </w:rPr>
        <w:t xml:space="preserve"> </w:t>
      </w:r>
      <w:r>
        <w:rPr>
          <w:rFonts w:hint="eastAsia" w:ascii="黑体" w:hAnsi="宋体"/>
          <w:bCs/>
          <w:szCs w:val="21"/>
        </w:rPr>
        <w:t>（五号宋体）</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1559"/>
        <w:gridCol w:w="4394"/>
        <w:gridCol w:w="1882"/>
      </w:tblGrid>
      <w:tr w14:paraId="4DD9F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32" w:type="dxa"/>
            <w:vAlign w:val="center"/>
          </w:tcPr>
          <w:p w14:paraId="7DDF03C0">
            <w:pPr>
              <w:pStyle w:val="2"/>
              <w:spacing w:beforeLines="50" w:afterLines="50"/>
              <w:jc w:val="center"/>
              <w:rPr>
                <w:rFonts w:ascii="黑体" w:hAnsi="宋体"/>
                <w:b/>
                <w:bCs/>
                <w:szCs w:val="21"/>
              </w:rPr>
            </w:pPr>
            <w:r>
              <w:rPr>
                <w:rFonts w:hint="eastAsia" w:ascii="黑体" w:hAnsi="宋体"/>
                <w:b/>
                <w:bCs/>
                <w:szCs w:val="21"/>
              </w:rPr>
              <w:t>课程目标</w:t>
            </w:r>
          </w:p>
        </w:tc>
        <w:tc>
          <w:tcPr>
            <w:tcW w:w="1559" w:type="dxa"/>
            <w:vAlign w:val="center"/>
          </w:tcPr>
          <w:p w14:paraId="6D4DC304">
            <w:pPr>
              <w:pStyle w:val="2"/>
              <w:spacing w:beforeLines="50" w:afterLines="50"/>
              <w:jc w:val="center"/>
              <w:rPr>
                <w:rFonts w:hAnsi="宋体" w:cs="宋体"/>
                <w:b/>
              </w:rPr>
            </w:pPr>
            <w:r>
              <w:rPr>
                <w:rFonts w:hint="eastAsia" w:hAnsi="宋体" w:cs="宋体"/>
                <w:b/>
              </w:rPr>
              <w:t>课程子目标</w:t>
            </w:r>
          </w:p>
        </w:tc>
        <w:tc>
          <w:tcPr>
            <w:tcW w:w="4394" w:type="dxa"/>
            <w:vAlign w:val="center"/>
          </w:tcPr>
          <w:p w14:paraId="3813E678">
            <w:pPr>
              <w:pStyle w:val="2"/>
              <w:spacing w:beforeLines="50" w:afterLines="50"/>
              <w:jc w:val="center"/>
              <w:rPr>
                <w:rFonts w:ascii="黑体" w:hAnsi="宋体"/>
                <w:b/>
                <w:bCs/>
                <w:szCs w:val="21"/>
              </w:rPr>
            </w:pPr>
            <w:r>
              <w:rPr>
                <w:rFonts w:hint="eastAsia" w:ascii="黑体" w:hAnsi="宋体"/>
                <w:b/>
                <w:bCs/>
                <w:szCs w:val="21"/>
              </w:rPr>
              <w:t>对应课程内容</w:t>
            </w:r>
          </w:p>
        </w:tc>
        <w:tc>
          <w:tcPr>
            <w:tcW w:w="1882" w:type="dxa"/>
            <w:vAlign w:val="center"/>
          </w:tcPr>
          <w:p w14:paraId="16ECA5D8">
            <w:pPr>
              <w:pStyle w:val="2"/>
              <w:spacing w:beforeLines="50" w:afterLines="50"/>
              <w:jc w:val="center"/>
              <w:rPr>
                <w:rFonts w:ascii="黑体" w:hAnsi="宋体"/>
                <w:b/>
                <w:bCs/>
                <w:szCs w:val="21"/>
              </w:rPr>
            </w:pPr>
            <w:r>
              <w:rPr>
                <w:rFonts w:hint="eastAsia" w:ascii="黑体" w:hAnsi="宋体"/>
                <w:b/>
                <w:bCs/>
                <w:szCs w:val="21"/>
              </w:rPr>
              <w:t>对应毕业要求</w:t>
            </w:r>
          </w:p>
        </w:tc>
      </w:tr>
      <w:tr w14:paraId="13AC5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restart"/>
            <w:vAlign w:val="center"/>
          </w:tcPr>
          <w:p w14:paraId="57DF8EE5">
            <w:pPr>
              <w:pStyle w:val="2"/>
              <w:spacing w:beforeLines="50" w:afterLines="50"/>
              <w:jc w:val="center"/>
              <w:rPr>
                <w:rFonts w:hAnsi="宋体" w:cs="宋体"/>
                <w:szCs w:val="21"/>
              </w:rPr>
            </w:pPr>
            <w:r>
              <w:rPr>
                <w:rFonts w:hint="eastAsia" w:hAnsi="宋体" w:cs="宋体"/>
                <w:szCs w:val="21"/>
              </w:rPr>
              <w:t>课程目标1</w:t>
            </w:r>
          </w:p>
        </w:tc>
        <w:tc>
          <w:tcPr>
            <w:tcW w:w="1559" w:type="dxa"/>
            <w:vAlign w:val="center"/>
          </w:tcPr>
          <w:p w14:paraId="2BC4D12E">
            <w:pPr>
              <w:pStyle w:val="2"/>
              <w:spacing w:beforeLines="50" w:afterLines="50"/>
              <w:jc w:val="center"/>
              <w:rPr>
                <w:rFonts w:hAnsi="宋体" w:cs="宋体"/>
              </w:rPr>
            </w:pPr>
            <w:r>
              <w:rPr>
                <w:rFonts w:hint="eastAsia" w:hAnsi="宋体" w:cs="宋体"/>
              </w:rPr>
              <w:t>1.1</w:t>
            </w:r>
          </w:p>
        </w:tc>
        <w:tc>
          <w:tcPr>
            <w:tcW w:w="4394" w:type="dxa"/>
            <w:vAlign w:val="center"/>
          </w:tcPr>
          <w:p w14:paraId="424F851C">
            <w:pPr>
              <w:pStyle w:val="2"/>
              <w:spacing w:beforeLines="50" w:afterLines="50"/>
              <w:jc w:val="center"/>
              <w:rPr>
                <w:rFonts w:hAnsi="宋体" w:cs="宋体"/>
              </w:rPr>
            </w:pPr>
            <w:r>
              <w:rPr>
                <w:rFonts w:hint="eastAsia" w:hAnsi="宋体" w:cs="宋体"/>
              </w:rPr>
              <w:t>老庄道家思维方式</w:t>
            </w:r>
          </w:p>
        </w:tc>
        <w:tc>
          <w:tcPr>
            <w:tcW w:w="1882" w:type="dxa"/>
            <w:vMerge w:val="restart"/>
            <w:vAlign w:val="center"/>
          </w:tcPr>
          <w:p w14:paraId="7E180007">
            <w:pPr>
              <w:pStyle w:val="2"/>
              <w:spacing w:beforeLines="50" w:afterLines="50"/>
              <w:jc w:val="center"/>
              <w:rPr>
                <w:rFonts w:hAnsi="宋体" w:cs="宋体"/>
              </w:rPr>
            </w:pPr>
            <w:r>
              <w:rPr>
                <w:rFonts w:hint="eastAsia" w:hAnsi="宋体" w:cs="宋体"/>
              </w:rPr>
              <w:t>2、3</w:t>
            </w:r>
          </w:p>
        </w:tc>
      </w:tr>
      <w:tr w14:paraId="3320D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continue"/>
            <w:vAlign w:val="center"/>
          </w:tcPr>
          <w:p w14:paraId="0D4FF560">
            <w:pPr>
              <w:pStyle w:val="2"/>
              <w:spacing w:beforeLines="50" w:afterLines="50"/>
              <w:jc w:val="center"/>
              <w:rPr>
                <w:rFonts w:hAnsi="宋体" w:cs="宋体"/>
                <w:szCs w:val="21"/>
              </w:rPr>
            </w:pPr>
          </w:p>
        </w:tc>
        <w:tc>
          <w:tcPr>
            <w:tcW w:w="1559" w:type="dxa"/>
            <w:vAlign w:val="center"/>
          </w:tcPr>
          <w:p w14:paraId="2A126093">
            <w:pPr>
              <w:pStyle w:val="2"/>
              <w:spacing w:beforeLines="50" w:afterLines="50"/>
              <w:jc w:val="center"/>
              <w:rPr>
                <w:rFonts w:hAnsi="宋体" w:cs="宋体"/>
              </w:rPr>
            </w:pPr>
            <w:r>
              <w:rPr>
                <w:rFonts w:hint="eastAsia" w:hAnsi="宋体" w:cs="宋体"/>
              </w:rPr>
              <w:t>1.2</w:t>
            </w:r>
          </w:p>
        </w:tc>
        <w:tc>
          <w:tcPr>
            <w:tcW w:w="4394" w:type="dxa"/>
            <w:vAlign w:val="center"/>
          </w:tcPr>
          <w:p w14:paraId="5BCA4DBE">
            <w:pPr>
              <w:pStyle w:val="2"/>
              <w:spacing w:beforeLines="50" w:afterLines="50"/>
              <w:jc w:val="center"/>
              <w:rPr>
                <w:rFonts w:hAnsi="宋体" w:cs="宋体"/>
              </w:rPr>
            </w:pPr>
            <w:r>
              <w:rPr>
                <w:rFonts w:hint="eastAsia" w:hAnsi="宋体" w:cs="宋体"/>
              </w:rPr>
              <w:t>老子政治价值观与庄子道德政治价值</w:t>
            </w:r>
            <w:r>
              <w:rPr>
                <w:rFonts w:hint="eastAsia"/>
              </w:rPr>
              <w:t>观</w:t>
            </w:r>
          </w:p>
        </w:tc>
        <w:tc>
          <w:tcPr>
            <w:tcW w:w="1882" w:type="dxa"/>
            <w:vMerge w:val="continue"/>
            <w:vAlign w:val="center"/>
          </w:tcPr>
          <w:p w14:paraId="549F948F">
            <w:pPr>
              <w:pStyle w:val="2"/>
              <w:spacing w:beforeLines="50" w:afterLines="50"/>
              <w:jc w:val="center"/>
              <w:rPr>
                <w:rFonts w:hAnsi="宋体" w:cs="宋体"/>
              </w:rPr>
            </w:pPr>
          </w:p>
        </w:tc>
      </w:tr>
      <w:tr w14:paraId="2783E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232" w:type="dxa"/>
            <w:vAlign w:val="center"/>
          </w:tcPr>
          <w:p w14:paraId="5D51A12B">
            <w:pPr>
              <w:pStyle w:val="2"/>
              <w:spacing w:beforeLines="50" w:afterLines="50"/>
              <w:jc w:val="center"/>
              <w:rPr>
                <w:rFonts w:hAnsi="宋体" w:cs="宋体"/>
                <w:szCs w:val="21"/>
              </w:rPr>
            </w:pPr>
            <w:r>
              <w:rPr>
                <w:rFonts w:hint="eastAsia" w:hAnsi="宋体" w:cs="宋体"/>
                <w:szCs w:val="21"/>
              </w:rPr>
              <w:t>课程目标2</w:t>
            </w:r>
          </w:p>
        </w:tc>
        <w:tc>
          <w:tcPr>
            <w:tcW w:w="1559" w:type="dxa"/>
            <w:vAlign w:val="center"/>
          </w:tcPr>
          <w:p w14:paraId="751514A6">
            <w:pPr>
              <w:pStyle w:val="2"/>
              <w:spacing w:beforeLines="50" w:afterLines="50"/>
              <w:jc w:val="center"/>
              <w:rPr>
                <w:rFonts w:hAnsi="宋体" w:cs="宋体"/>
              </w:rPr>
            </w:pPr>
            <w:r>
              <w:rPr>
                <w:rFonts w:hint="eastAsia" w:hAnsi="宋体" w:cs="宋体"/>
              </w:rPr>
              <w:t>无</w:t>
            </w:r>
          </w:p>
        </w:tc>
        <w:tc>
          <w:tcPr>
            <w:tcW w:w="4394" w:type="dxa"/>
            <w:vAlign w:val="center"/>
          </w:tcPr>
          <w:p w14:paraId="69165F25">
            <w:pPr>
              <w:pStyle w:val="2"/>
              <w:spacing w:beforeLines="50" w:afterLines="50"/>
              <w:jc w:val="center"/>
              <w:rPr>
                <w:rFonts w:hAnsi="宋体" w:cs="宋体"/>
              </w:rPr>
            </w:pPr>
            <w:r>
              <w:rPr>
                <w:rFonts w:hint="eastAsia" w:hAnsi="宋体" w:cs="宋体"/>
              </w:rPr>
              <w:t>课程全部内容</w:t>
            </w:r>
          </w:p>
        </w:tc>
        <w:tc>
          <w:tcPr>
            <w:tcW w:w="1882" w:type="dxa"/>
            <w:vMerge w:val="continue"/>
            <w:vAlign w:val="center"/>
          </w:tcPr>
          <w:p w14:paraId="79F89480">
            <w:pPr>
              <w:pStyle w:val="2"/>
              <w:spacing w:beforeLines="50" w:afterLines="50"/>
              <w:jc w:val="center"/>
              <w:rPr>
                <w:rFonts w:hAnsi="宋体" w:cs="宋体"/>
              </w:rPr>
            </w:pPr>
          </w:p>
        </w:tc>
      </w:tr>
      <w:tr w14:paraId="372B7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232" w:type="dxa"/>
            <w:tcBorders>
              <w:bottom w:val="single" w:color="auto" w:sz="4" w:space="0"/>
            </w:tcBorders>
            <w:vAlign w:val="center"/>
          </w:tcPr>
          <w:p w14:paraId="6DECB493">
            <w:pPr>
              <w:pStyle w:val="2"/>
              <w:spacing w:beforeLines="50" w:afterLines="50"/>
              <w:jc w:val="center"/>
              <w:rPr>
                <w:rFonts w:hAnsi="宋体" w:cs="宋体"/>
                <w:szCs w:val="21"/>
              </w:rPr>
            </w:pPr>
            <w:r>
              <w:rPr>
                <w:rFonts w:hint="eastAsia" w:hAnsi="宋体" w:cs="宋体"/>
                <w:szCs w:val="21"/>
              </w:rPr>
              <w:t>课程目标3</w:t>
            </w:r>
          </w:p>
        </w:tc>
        <w:tc>
          <w:tcPr>
            <w:tcW w:w="1559" w:type="dxa"/>
            <w:tcBorders>
              <w:bottom w:val="single" w:color="auto" w:sz="4" w:space="0"/>
            </w:tcBorders>
            <w:vAlign w:val="center"/>
          </w:tcPr>
          <w:p w14:paraId="3A31A177">
            <w:pPr>
              <w:pStyle w:val="2"/>
              <w:spacing w:beforeLines="50" w:afterLines="50"/>
              <w:jc w:val="center"/>
              <w:rPr>
                <w:rFonts w:hAnsi="宋体" w:cs="宋体"/>
              </w:rPr>
            </w:pPr>
            <w:r>
              <w:rPr>
                <w:rFonts w:hint="eastAsia" w:hAnsi="宋体" w:cs="宋体"/>
              </w:rPr>
              <w:t>无</w:t>
            </w:r>
          </w:p>
        </w:tc>
        <w:tc>
          <w:tcPr>
            <w:tcW w:w="4394" w:type="dxa"/>
            <w:tcBorders>
              <w:bottom w:val="single" w:color="auto" w:sz="4" w:space="0"/>
            </w:tcBorders>
            <w:vAlign w:val="center"/>
          </w:tcPr>
          <w:p w14:paraId="3C0E324B">
            <w:pPr>
              <w:pStyle w:val="2"/>
              <w:spacing w:beforeLines="50" w:afterLines="50"/>
              <w:jc w:val="center"/>
              <w:rPr>
                <w:rFonts w:hAnsi="宋体" w:cs="宋体"/>
              </w:rPr>
            </w:pPr>
            <w:r>
              <w:rPr>
                <w:rFonts w:hint="eastAsia" w:hAnsi="宋体" w:cs="宋体"/>
              </w:rPr>
              <w:t>课程全部内容</w:t>
            </w:r>
          </w:p>
        </w:tc>
        <w:tc>
          <w:tcPr>
            <w:tcW w:w="1882" w:type="dxa"/>
            <w:vMerge w:val="continue"/>
            <w:tcBorders>
              <w:bottom w:val="single" w:color="auto" w:sz="4" w:space="0"/>
            </w:tcBorders>
            <w:vAlign w:val="center"/>
          </w:tcPr>
          <w:p w14:paraId="71990453">
            <w:pPr>
              <w:pStyle w:val="2"/>
              <w:spacing w:beforeLines="50" w:afterLines="50"/>
              <w:jc w:val="center"/>
              <w:rPr>
                <w:rFonts w:hAnsi="宋体" w:cs="宋体"/>
              </w:rPr>
            </w:pPr>
          </w:p>
        </w:tc>
      </w:tr>
    </w:tbl>
    <w:p w14:paraId="292EAD33">
      <w:pPr>
        <w:spacing w:beforeLines="50" w:afterLines="50" w:line="360" w:lineRule="auto"/>
        <w:ind w:firstLine="420" w:firstLineChars="200"/>
        <w:rPr>
          <w:rFonts w:ascii="宋体" w:hAnsi="宋体" w:eastAsia="宋体"/>
          <w:szCs w:val="21"/>
        </w:rPr>
      </w:pPr>
      <w:r>
        <w:rPr>
          <w:rFonts w:hint="eastAsia" w:ascii="宋体" w:hAnsi="宋体" w:eastAsia="宋体"/>
          <w:szCs w:val="21"/>
        </w:rPr>
        <w:t>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6AE9F77B">
      <w:pPr>
        <w:spacing w:beforeLines="50" w:afterLines="50" w:line="360" w:lineRule="auto"/>
        <w:ind w:firstLine="420" w:firstLineChars="200"/>
        <w:rPr>
          <w:rFonts w:ascii="宋体" w:hAnsi="宋体" w:eastAsia="宋体"/>
          <w:szCs w:val="21"/>
        </w:rPr>
      </w:pPr>
    </w:p>
    <w:p w14:paraId="6247EB2F">
      <w:pPr>
        <w:spacing w:beforeLines="50" w:afterLines="50"/>
        <w:ind w:firstLine="560" w:firstLineChars="200"/>
        <w:rPr>
          <w:rFonts w:ascii="黑体" w:hAnsi="黑体" w:eastAsia="黑体"/>
          <w:b/>
          <w:sz w:val="28"/>
          <w:szCs w:val="28"/>
        </w:rPr>
      </w:pPr>
      <w:r>
        <w:rPr>
          <w:rFonts w:hint="eastAsia" w:ascii="黑体" w:hAnsi="黑体" w:eastAsia="黑体"/>
          <w:sz w:val="28"/>
          <w:szCs w:val="28"/>
        </w:rPr>
        <w:t>三、教学内容</w:t>
      </w:r>
      <w:r>
        <w:rPr>
          <w:rFonts w:hint="eastAsia" w:ascii="宋体" w:hAnsi="宋体" w:eastAsia="宋体"/>
          <w:szCs w:val="21"/>
        </w:rPr>
        <w:t>（四号黑体）</w:t>
      </w:r>
    </w:p>
    <w:p w14:paraId="35D7DA76">
      <w:pPr>
        <w:spacing w:beforeLines="50" w:afterLines="50"/>
        <w:rPr>
          <w:rFonts w:ascii="宋体" w:hAnsi="宋体" w:eastAsia="宋体"/>
        </w:rPr>
      </w:pPr>
      <w:r>
        <w:rPr>
          <w:rFonts w:hint="eastAsia" w:ascii="宋体" w:hAnsi="宋体" w:eastAsia="宋体"/>
        </w:rPr>
        <w:t>（具体描述各章节教学目标、教学内容等。实验课程可按实验模块描述）</w:t>
      </w:r>
    </w:p>
    <w:p w14:paraId="219D28F7">
      <w:pPr>
        <w:widowControl/>
        <w:spacing w:beforeLines="50" w:afterLines="50"/>
        <w:ind w:firstLine="480" w:firstLineChars="200"/>
        <w:jc w:val="left"/>
      </w:pPr>
      <w:r>
        <w:rPr>
          <w:rFonts w:hint="eastAsia" w:ascii="黑体" w:hAnsi="黑体" w:eastAsia="黑体" w:cs="Times New Roman"/>
          <w:sz w:val="24"/>
          <w:szCs w:val="24"/>
        </w:rPr>
        <w:t xml:space="preserve">第一章 </w:t>
      </w:r>
      <w:r>
        <w:rPr>
          <w:rFonts w:hint="eastAsia" w:ascii="Times New Roman" w:hAnsi="Times New Roman" w:eastAsia="黑体"/>
          <w:sz w:val="24"/>
          <w:szCs w:val="24"/>
        </w:rPr>
        <w:t>《老子》成书过程、版本及重要研究著作介绍</w:t>
      </w:r>
      <w:r>
        <w:rPr>
          <w:rFonts w:hint="eastAsia" w:ascii="宋体" w:hAnsi="宋体" w:eastAsia="宋体" w:cs="宋体"/>
          <w:color w:val="000000"/>
          <w:kern w:val="0"/>
          <w:szCs w:val="21"/>
        </w:rPr>
        <w:t>（小四号黑体）</w:t>
      </w:r>
    </w:p>
    <w:p w14:paraId="2F00CA8B">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034F0277">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w:t>
      </w:r>
      <w:r>
        <w:rPr>
          <w:rFonts w:hint="eastAsia" w:ascii="宋体" w:hAnsi="宋体" w:eastAsia="宋体" w:cs="宋体"/>
        </w:rPr>
        <w:t>《老子》成书过程</w:t>
      </w:r>
    </w:p>
    <w:p w14:paraId="107367C4">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w:t>
      </w:r>
      <w:r>
        <w:rPr>
          <w:rFonts w:hint="eastAsia" w:ascii="宋体" w:hAnsi="宋体" w:eastAsia="宋体" w:cs="宋体"/>
        </w:rPr>
        <w:t>《老子》重要版本</w:t>
      </w:r>
    </w:p>
    <w:p w14:paraId="1168C912">
      <w:pPr>
        <w:widowControl/>
        <w:spacing w:beforeLines="50" w:afterLines="50"/>
        <w:ind w:firstLine="420" w:firstLineChars="200"/>
        <w:jc w:val="left"/>
        <w:rPr>
          <w:rFonts w:ascii="宋体" w:hAnsi="宋体" w:eastAsia="宋体"/>
          <w:szCs w:val="21"/>
        </w:rPr>
      </w:pPr>
    </w:p>
    <w:p w14:paraId="5ECE9DC9">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0F4B4B08">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cs="宋体"/>
        </w:rPr>
        <w:t>《老子》成书过程与版本差异之间的关系</w:t>
      </w:r>
    </w:p>
    <w:p w14:paraId="6022E792">
      <w:pPr>
        <w:widowControl/>
        <w:spacing w:beforeLines="50" w:afterLines="50"/>
        <w:ind w:firstLine="420" w:firstLineChars="200"/>
        <w:jc w:val="left"/>
        <w:rPr>
          <w:rFonts w:ascii="宋体" w:hAnsi="宋体" w:eastAsia="宋体" w:cs="宋体"/>
          <w:color w:val="000000"/>
          <w:kern w:val="0"/>
          <w:szCs w:val="21"/>
        </w:rPr>
      </w:pPr>
    </w:p>
    <w:p w14:paraId="1F919B9F">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5609642E">
      <w:pPr>
        <w:ind w:firstLine="420" w:firstLineChars="200"/>
        <w:rPr>
          <w:rFonts w:ascii="宋体" w:hAnsi="宋体" w:eastAsia="宋体"/>
        </w:rPr>
      </w:pPr>
      <w:r>
        <w:rPr>
          <w:rFonts w:hint="eastAsia" w:ascii="宋体" w:hAnsi="宋体" w:eastAsia="宋体"/>
        </w:rPr>
        <w:t>1）《老子》成书过程</w:t>
      </w:r>
    </w:p>
    <w:p w14:paraId="57274CAD">
      <w:pPr>
        <w:ind w:firstLine="420"/>
        <w:rPr>
          <w:rFonts w:ascii="宋体" w:hAnsi="宋体" w:eastAsia="宋体"/>
        </w:rPr>
      </w:pPr>
      <w:r>
        <w:rPr>
          <w:rFonts w:hint="eastAsia" w:ascii="宋体" w:hAnsi="宋体" w:eastAsia="宋体"/>
        </w:rPr>
        <w:t>2）《老子》重要版本</w:t>
      </w:r>
    </w:p>
    <w:p w14:paraId="6E48A4E8">
      <w:pPr>
        <w:ind w:firstLine="420"/>
        <w:rPr>
          <w:rFonts w:ascii="宋体" w:hAnsi="宋体" w:eastAsia="宋体"/>
          <w:szCs w:val="21"/>
        </w:rPr>
      </w:pPr>
      <w:r>
        <w:rPr>
          <w:rFonts w:hint="eastAsia" w:ascii="宋体" w:hAnsi="宋体" w:eastAsia="宋体"/>
        </w:rPr>
        <w:t>3）成书过程与版本差异之间的关系</w:t>
      </w:r>
    </w:p>
    <w:p w14:paraId="39C9FE4A">
      <w:pPr>
        <w:widowControl/>
        <w:spacing w:beforeLines="50" w:afterLines="50"/>
        <w:ind w:firstLine="420" w:firstLineChars="200"/>
        <w:jc w:val="left"/>
        <w:rPr>
          <w:rFonts w:ascii="宋体" w:hAnsi="宋体" w:eastAsia="宋体"/>
          <w:szCs w:val="21"/>
        </w:rPr>
      </w:pPr>
    </w:p>
    <w:p w14:paraId="588811E7">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345EAACA">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4E0F8E8E">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42A657FE">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5E8CC380">
      <w:pPr>
        <w:widowControl/>
        <w:spacing w:beforeLines="50" w:afterLines="50"/>
        <w:ind w:firstLine="420" w:firstLineChars="200"/>
        <w:jc w:val="left"/>
        <w:rPr>
          <w:rFonts w:ascii="宋体" w:hAnsi="宋体" w:eastAsia="宋体" w:cs="宋体"/>
          <w:color w:val="000000"/>
          <w:kern w:val="0"/>
          <w:szCs w:val="21"/>
        </w:rPr>
      </w:pPr>
    </w:p>
    <w:p w14:paraId="18524258">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0E5FBAB6">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1）课堂讨论</w:t>
      </w:r>
    </w:p>
    <w:p w14:paraId="19F67AB5">
      <w:pPr>
        <w:widowControl/>
        <w:spacing w:beforeLines="50" w:afterLines="50"/>
        <w:ind w:firstLine="420" w:firstLineChars="200"/>
        <w:jc w:val="left"/>
        <w:rPr>
          <w:rFonts w:ascii="宋体" w:hAnsi="宋体" w:eastAsia="宋体" w:cs="TimesNewRomanPSMT"/>
          <w:color w:val="000000"/>
          <w:kern w:val="0"/>
          <w:szCs w:val="21"/>
        </w:rPr>
      </w:pPr>
    </w:p>
    <w:p w14:paraId="500D62D3">
      <w:pPr>
        <w:widowControl/>
        <w:spacing w:beforeLines="50" w:afterLines="50"/>
        <w:ind w:firstLine="480" w:firstLineChars="200"/>
        <w:jc w:val="left"/>
        <w:rPr>
          <w:rFonts w:ascii="TimesNewRomanPSMT" w:hAnsi="TimesNewRomanPSMT" w:cs="TimesNewRomanPSMT"/>
          <w:color w:val="000000"/>
          <w:kern w:val="0"/>
          <w:sz w:val="20"/>
          <w:szCs w:val="20"/>
        </w:rPr>
      </w:pPr>
      <w:r>
        <w:rPr>
          <w:rFonts w:hint="eastAsia" w:ascii="黑体" w:hAnsi="黑体" w:eastAsia="黑体" w:cs="Times New Roman"/>
          <w:sz w:val="24"/>
          <w:szCs w:val="24"/>
        </w:rPr>
        <w:t xml:space="preserve">第二章 </w:t>
      </w:r>
      <w:r>
        <w:rPr>
          <w:rFonts w:hint="eastAsia" w:ascii="Times New Roman" w:hAnsi="Times New Roman" w:eastAsia="黑体"/>
          <w:sz w:val="24"/>
          <w:szCs w:val="24"/>
        </w:rPr>
        <w:t>《老子》第25章</w:t>
      </w:r>
      <w:r>
        <w:rPr>
          <w:rFonts w:hint="eastAsia" w:ascii="宋体" w:hAnsi="宋体" w:eastAsia="宋体" w:cs="宋体"/>
          <w:color w:val="000000"/>
          <w:kern w:val="0"/>
          <w:szCs w:val="21"/>
        </w:rPr>
        <w:t>（小四号黑体）</w:t>
      </w:r>
    </w:p>
    <w:p w14:paraId="6C251E3A">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1F89C780">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1）理解本原之道之命名</w:t>
      </w:r>
    </w:p>
    <w:p w14:paraId="6662B334">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2）理解本原之道之大</w:t>
      </w:r>
    </w:p>
    <w:p w14:paraId="6165209E">
      <w:pPr>
        <w:widowControl/>
        <w:spacing w:beforeLines="50" w:afterLines="50"/>
        <w:ind w:firstLine="420" w:firstLineChars="200"/>
        <w:jc w:val="left"/>
        <w:rPr>
          <w:rFonts w:ascii="宋体" w:hAnsi="宋体" w:eastAsia="宋体"/>
          <w:szCs w:val="21"/>
        </w:rPr>
      </w:pPr>
      <w:r>
        <w:rPr>
          <w:rFonts w:hint="eastAsia" w:ascii="宋体" w:hAnsi="宋体" w:eastAsia="宋体"/>
          <w:szCs w:val="21"/>
        </w:rPr>
        <w:t>3）理解本原之道之自然</w:t>
      </w:r>
    </w:p>
    <w:p w14:paraId="56262FF8">
      <w:pPr>
        <w:widowControl/>
        <w:spacing w:beforeLines="50" w:afterLines="50"/>
        <w:ind w:firstLine="420" w:firstLineChars="200"/>
        <w:jc w:val="left"/>
        <w:rPr>
          <w:rFonts w:ascii="宋体" w:hAnsi="宋体" w:eastAsia="宋体"/>
          <w:szCs w:val="21"/>
        </w:rPr>
      </w:pPr>
    </w:p>
    <w:p w14:paraId="54C2EC65">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386823F">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szCs w:val="21"/>
        </w:rPr>
        <w:t>本原之道之命名</w:t>
      </w:r>
    </w:p>
    <w:p w14:paraId="04D46864">
      <w:pPr>
        <w:widowControl/>
        <w:spacing w:beforeLines="50" w:afterLines="50"/>
        <w:ind w:firstLine="420" w:firstLineChars="200"/>
        <w:jc w:val="left"/>
        <w:rPr>
          <w:rFonts w:ascii="宋体" w:hAnsi="宋体" w:eastAsia="宋体"/>
          <w:szCs w:val="21"/>
        </w:rPr>
      </w:pPr>
      <w:r>
        <w:rPr>
          <w:rFonts w:hint="eastAsia" w:ascii="宋体" w:hAnsi="宋体" w:eastAsia="宋体" w:cs="宋体"/>
          <w:color w:val="000000"/>
          <w:kern w:val="0"/>
          <w:szCs w:val="21"/>
        </w:rPr>
        <w:t>2）</w:t>
      </w:r>
      <w:r>
        <w:rPr>
          <w:rFonts w:hint="eastAsia" w:ascii="宋体" w:hAnsi="宋体" w:eastAsia="宋体"/>
          <w:szCs w:val="21"/>
        </w:rPr>
        <w:t>本原之道之大</w:t>
      </w:r>
    </w:p>
    <w:p w14:paraId="6064325A">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szCs w:val="21"/>
        </w:rPr>
        <w:t>3）本原之道之自然</w:t>
      </w:r>
    </w:p>
    <w:p w14:paraId="79A83E6E">
      <w:pPr>
        <w:widowControl/>
        <w:spacing w:beforeLines="50" w:afterLines="50"/>
        <w:ind w:firstLine="420" w:firstLineChars="200"/>
        <w:jc w:val="left"/>
        <w:rPr>
          <w:rFonts w:ascii="宋体" w:hAnsi="宋体" w:eastAsia="宋体" w:cs="宋体"/>
          <w:color w:val="000000"/>
          <w:kern w:val="0"/>
          <w:szCs w:val="21"/>
        </w:rPr>
      </w:pPr>
    </w:p>
    <w:p w14:paraId="57D4D801">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02A55E40">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1）本原之道之命名</w:t>
      </w:r>
    </w:p>
    <w:p w14:paraId="7F92E053">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2）本原之道之大</w:t>
      </w:r>
    </w:p>
    <w:p w14:paraId="13C9B067">
      <w:pPr>
        <w:widowControl/>
        <w:spacing w:beforeLines="50" w:afterLines="50"/>
        <w:ind w:firstLine="420" w:firstLineChars="200"/>
        <w:jc w:val="left"/>
        <w:rPr>
          <w:rFonts w:ascii="宋体" w:hAnsi="宋体" w:eastAsia="宋体"/>
          <w:szCs w:val="21"/>
        </w:rPr>
      </w:pPr>
      <w:r>
        <w:rPr>
          <w:rFonts w:hint="eastAsia" w:ascii="宋体" w:hAnsi="宋体" w:eastAsia="宋体"/>
          <w:szCs w:val="21"/>
        </w:rPr>
        <w:t>3）本原之道之自然</w:t>
      </w:r>
    </w:p>
    <w:p w14:paraId="04B007EF">
      <w:pPr>
        <w:widowControl/>
        <w:spacing w:beforeLines="50" w:afterLines="50"/>
        <w:ind w:firstLine="420" w:firstLineChars="200"/>
        <w:jc w:val="left"/>
        <w:rPr>
          <w:rFonts w:ascii="宋体" w:hAnsi="宋体" w:eastAsia="宋体"/>
          <w:szCs w:val="21"/>
        </w:rPr>
      </w:pPr>
    </w:p>
    <w:p w14:paraId="4723B243">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69BB4D60">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77CE2581">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55209CF5">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7D684B63">
      <w:pPr>
        <w:widowControl/>
        <w:spacing w:beforeLines="50" w:afterLines="50"/>
        <w:ind w:firstLine="420" w:firstLineChars="200"/>
        <w:jc w:val="left"/>
        <w:rPr>
          <w:rFonts w:ascii="宋体" w:hAnsi="宋体" w:eastAsia="宋体" w:cs="宋体"/>
          <w:color w:val="000000"/>
          <w:kern w:val="0"/>
          <w:szCs w:val="21"/>
        </w:rPr>
      </w:pPr>
    </w:p>
    <w:p w14:paraId="0692D48A">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16682196">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1）学生课堂提问、讨论</w:t>
      </w:r>
    </w:p>
    <w:p w14:paraId="12E995B6">
      <w:pPr>
        <w:widowControl/>
        <w:spacing w:beforeLines="50" w:afterLines="50"/>
        <w:ind w:firstLine="420" w:firstLineChars="200"/>
        <w:jc w:val="left"/>
        <w:rPr>
          <w:rFonts w:ascii="宋体" w:hAnsi="宋体" w:eastAsia="宋体" w:cs="TimesNewRomanPSMT"/>
          <w:color w:val="000000"/>
          <w:kern w:val="0"/>
          <w:szCs w:val="21"/>
        </w:rPr>
      </w:pPr>
    </w:p>
    <w:p w14:paraId="309652EC">
      <w:pPr>
        <w:widowControl/>
        <w:spacing w:beforeLines="50" w:afterLines="50"/>
        <w:ind w:firstLine="480" w:firstLineChars="200"/>
        <w:jc w:val="left"/>
        <w:rPr>
          <w:rFonts w:ascii="TimesNewRomanPSMT" w:hAnsi="TimesNewRomanPSMT" w:cs="TimesNewRomanPSMT"/>
          <w:color w:val="000000"/>
          <w:kern w:val="0"/>
          <w:sz w:val="20"/>
          <w:szCs w:val="20"/>
        </w:rPr>
      </w:pPr>
      <w:r>
        <w:rPr>
          <w:rFonts w:hint="eastAsia" w:ascii="黑体" w:hAnsi="黑体" w:eastAsia="黑体" w:cs="Times New Roman"/>
          <w:sz w:val="24"/>
          <w:szCs w:val="24"/>
        </w:rPr>
        <w:t>第三章</w:t>
      </w:r>
      <w:r>
        <w:rPr>
          <w:rFonts w:hint="eastAsia" w:ascii="Times New Roman" w:hAnsi="Times New Roman" w:eastAsia="黑体"/>
          <w:sz w:val="24"/>
          <w:szCs w:val="24"/>
        </w:rPr>
        <w:t>《老子》第34章、40章及42章</w:t>
      </w:r>
      <w:r>
        <w:rPr>
          <w:rFonts w:hint="eastAsia" w:ascii="宋体" w:hAnsi="宋体" w:eastAsia="宋体" w:cs="宋体"/>
          <w:color w:val="000000"/>
          <w:kern w:val="0"/>
          <w:szCs w:val="21"/>
        </w:rPr>
        <w:t>（小四号黑体）</w:t>
      </w:r>
    </w:p>
    <w:p w14:paraId="4974ED60">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31154C9F">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1）道生养万物之功用</w:t>
      </w:r>
    </w:p>
    <w:p w14:paraId="1D579224">
      <w:pPr>
        <w:widowControl/>
        <w:spacing w:beforeLines="50" w:afterLines="50"/>
        <w:ind w:firstLine="420" w:firstLineChars="200"/>
        <w:jc w:val="left"/>
        <w:rPr>
          <w:rFonts w:ascii="宋体" w:hAnsi="宋体" w:eastAsia="宋体"/>
          <w:szCs w:val="21"/>
        </w:rPr>
      </w:pPr>
    </w:p>
    <w:p w14:paraId="179E5210">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70996F2E">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szCs w:val="21"/>
        </w:rPr>
        <w:t>道生养万物之功用</w:t>
      </w:r>
    </w:p>
    <w:p w14:paraId="243C4E11">
      <w:pPr>
        <w:widowControl/>
        <w:spacing w:beforeLines="50" w:afterLines="50"/>
        <w:ind w:firstLine="420" w:firstLineChars="200"/>
        <w:jc w:val="left"/>
        <w:rPr>
          <w:rFonts w:ascii="宋体" w:hAnsi="宋体" w:eastAsia="宋体" w:cs="宋体"/>
          <w:color w:val="000000"/>
          <w:kern w:val="0"/>
          <w:szCs w:val="21"/>
        </w:rPr>
      </w:pPr>
    </w:p>
    <w:p w14:paraId="58685AF4">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2DACA940">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szCs w:val="21"/>
        </w:rPr>
        <w:t>道生养万物之功用</w:t>
      </w:r>
    </w:p>
    <w:p w14:paraId="1746AFDF">
      <w:pPr>
        <w:widowControl/>
        <w:spacing w:beforeLines="50" w:afterLines="50"/>
        <w:ind w:firstLine="420" w:firstLineChars="200"/>
        <w:jc w:val="left"/>
        <w:rPr>
          <w:rFonts w:ascii="宋体" w:hAnsi="宋体" w:eastAsia="宋体"/>
          <w:szCs w:val="21"/>
        </w:rPr>
      </w:pPr>
    </w:p>
    <w:p w14:paraId="2C8477CC">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6DA6F146">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0483E629">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647FE29A">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42BFBC66">
      <w:pPr>
        <w:widowControl/>
        <w:spacing w:beforeLines="50" w:afterLines="50"/>
        <w:ind w:firstLine="420" w:firstLineChars="200"/>
        <w:jc w:val="left"/>
        <w:rPr>
          <w:rFonts w:ascii="宋体" w:hAnsi="宋体" w:eastAsia="宋体" w:cs="宋体"/>
          <w:color w:val="000000"/>
          <w:kern w:val="0"/>
          <w:szCs w:val="21"/>
        </w:rPr>
      </w:pPr>
    </w:p>
    <w:p w14:paraId="7062997D">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4B299490">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1）学生课堂提问</w:t>
      </w:r>
    </w:p>
    <w:p w14:paraId="6DA0F8F4">
      <w:pPr>
        <w:widowControl/>
        <w:spacing w:beforeLines="50" w:afterLines="50"/>
        <w:ind w:firstLine="420" w:firstLineChars="200"/>
        <w:jc w:val="left"/>
        <w:rPr>
          <w:rFonts w:ascii="宋体" w:hAnsi="宋体" w:eastAsia="宋体" w:cs="TimesNewRomanPSMT"/>
          <w:color w:val="000000"/>
          <w:kern w:val="0"/>
          <w:szCs w:val="21"/>
        </w:rPr>
      </w:pPr>
    </w:p>
    <w:p w14:paraId="402567AB">
      <w:pPr>
        <w:widowControl/>
        <w:spacing w:beforeLines="50" w:afterLines="50"/>
        <w:ind w:firstLine="480" w:firstLineChars="200"/>
        <w:jc w:val="left"/>
        <w:rPr>
          <w:rFonts w:ascii="TimesNewRomanPSMT" w:hAnsi="TimesNewRomanPSMT" w:cs="TimesNewRomanPSMT"/>
          <w:color w:val="000000"/>
          <w:kern w:val="0"/>
          <w:sz w:val="20"/>
          <w:szCs w:val="20"/>
        </w:rPr>
      </w:pPr>
      <w:r>
        <w:rPr>
          <w:rFonts w:hint="eastAsia" w:ascii="黑体" w:hAnsi="黑体" w:eastAsia="黑体" w:cs="Times New Roman"/>
          <w:sz w:val="24"/>
          <w:szCs w:val="24"/>
        </w:rPr>
        <w:t xml:space="preserve">第四章 </w:t>
      </w:r>
      <w:r>
        <w:rPr>
          <w:rFonts w:hint="eastAsia" w:ascii="Times New Roman" w:hAnsi="Times New Roman" w:eastAsia="黑体"/>
          <w:sz w:val="24"/>
          <w:szCs w:val="24"/>
        </w:rPr>
        <w:t>《老子》第4章、6章、14章</w:t>
      </w:r>
      <w:r>
        <w:rPr>
          <w:rFonts w:hint="eastAsia" w:ascii="宋体" w:hAnsi="宋体" w:eastAsia="宋体" w:cs="宋体"/>
          <w:color w:val="000000"/>
          <w:kern w:val="0"/>
          <w:szCs w:val="21"/>
        </w:rPr>
        <w:t>（小四号黑体）</w:t>
      </w:r>
    </w:p>
    <w:p w14:paraId="64B5DBFE">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7410E045">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1）道之先在性</w:t>
      </w:r>
    </w:p>
    <w:p w14:paraId="5BCCA923">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2）道之超感觉性</w:t>
      </w:r>
    </w:p>
    <w:p w14:paraId="2BD6C5C0">
      <w:pPr>
        <w:widowControl/>
        <w:spacing w:beforeLines="50" w:afterLines="50"/>
        <w:ind w:firstLine="420" w:firstLineChars="200"/>
        <w:jc w:val="left"/>
        <w:rPr>
          <w:rFonts w:ascii="宋体" w:hAnsi="宋体" w:eastAsia="宋体"/>
          <w:szCs w:val="21"/>
        </w:rPr>
      </w:pPr>
    </w:p>
    <w:p w14:paraId="02B5869E">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44300409">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1）道之先在性</w:t>
      </w:r>
    </w:p>
    <w:p w14:paraId="37D6F43B">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2）道之超感觉性</w:t>
      </w:r>
    </w:p>
    <w:p w14:paraId="7C5AD374">
      <w:pPr>
        <w:widowControl/>
        <w:spacing w:beforeLines="50" w:afterLines="50"/>
        <w:ind w:firstLine="420" w:firstLineChars="200"/>
        <w:jc w:val="left"/>
        <w:rPr>
          <w:rFonts w:ascii="宋体" w:hAnsi="宋体" w:eastAsia="宋体" w:cs="宋体"/>
          <w:color w:val="000000"/>
          <w:kern w:val="0"/>
          <w:szCs w:val="21"/>
        </w:rPr>
      </w:pPr>
    </w:p>
    <w:p w14:paraId="6D13071B">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14A3A747">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w:t>
      </w:r>
      <w:r>
        <w:rPr>
          <w:rFonts w:hint="eastAsia" w:ascii="宋体" w:hAnsi="宋体" w:eastAsia="宋体"/>
        </w:rPr>
        <w:t>道之先在性</w:t>
      </w:r>
    </w:p>
    <w:p w14:paraId="75435D63">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w:t>
      </w:r>
      <w:r>
        <w:rPr>
          <w:rFonts w:hint="eastAsia" w:ascii="宋体" w:hAnsi="宋体" w:eastAsia="宋体"/>
        </w:rPr>
        <w:t>道之超感觉性</w:t>
      </w:r>
    </w:p>
    <w:p w14:paraId="7500400D">
      <w:pPr>
        <w:widowControl/>
        <w:spacing w:beforeLines="50" w:afterLines="50"/>
        <w:ind w:firstLine="420" w:firstLineChars="200"/>
        <w:jc w:val="left"/>
        <w:rPr>
          <w:rFonts w:ascii="宋体" w:hAnsi="宋体" w:eastAsia="宋体"/>
          <w:szCs w:val="21"/>
        </w:rPr>
      </w:pPr>
    </w:p>
    <w:p w14:paraId="2C518BF5">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3D573EDD">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4DD26633">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0C86B767">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3EC7AF44">
      <w:pPr>
        <w:widowControl/>
        <w:spacing w:beforeLines="50" w:afterLines="50"/>
        <w:ind w:firstLine="420" w:firstLineChars="200"/>
        <w:jc w:val="left"/>
        <w:rPr>
          <w:rFonts w:ascii="宋体" w:hAnsi="宋体" w:eastAsia="宋体" w:cs="宋体"/>
          <w:color w:val="000000"/>
          <w:kern w:val="0"/>
          <w:szCs w:val="21"/>
        </w:rPr>
      </w:pPr>
    </w:p>
    <w:p w14:paraId="7E6ECA30">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2EBB9A22">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1）学生课堂提问</w:t>
      </w:r>
    </w:p>
    <w:p w14:paraId="622D36AB">
      <w:pPr>
        <w:widowControl/>
        <w:spacing w:beforeLines="50" w:afterLines="50"/>
        <w:ind w:firstLine="420" w:firstLineChars="200"/>
        <w:jc w:val="left"/>
        <w:rPr>
          <w:rFonts w:ascii="宋体" w:hAnsi="宋体" w:eastAsia="宋体" w:cs="TimesNewRomanPSMT"/>
          <w:color w:val="000000"/>
          <w:kern w:val="0"/>
          <w:szCs w:val="21"/>
        </w:rPr>
      </w:pPr>
    </w:p>
    <w:p w14:paraId="2F8D941B">
      <w:pPr>
        <w:widowControl/>
        <w:spacing w:beforeLines="50" w:afterLines="50"/>
        <w:ind w:firstLine="480" w:firstLineChars="200"/>
        <w:jc w:val="left"/>
        <w:rPr>
          <w:rFonts w:ascii="宋体" w:hAnsi="宋体" w:eastAsia="宋体" w:cs="TimesNewRomanPSMT"/>
          <w:color w:val="000000"/>
          <w:kern w:val="0"/>
          <w:szCs w:val="21"/>
        </w:rPr>
      </w:pPr>
      <w:r>
        <w:rPr>
          <w:rFonts w:hint="eastAsia" w:ascii="黑体" w:hAnsi="黑体" w:eastAsia="黑体" w:cs="Times New Roman"/>
          <w:sz w:val="24"/>
          <w:szCs w:val="24"/>
        </w:rPr>
        <w:t xml:space="preserve">第五章 </w:t>
      </w:r>
      <w:r>
        <w:rPr>
          <w:rFonts w:hint="eastAsia" w:ascii="Times New Roman" w:hAnsi="Times New Roman" w:eastAsia="黑体"/>
          <w:sz w:val="24"/>
          <w:szCs w:val="24"/>
        </w:rPr>
        <w:t>《老子》第21章、51章</w:t>
      </w:r>
      <w:r>
        <w:rPr>
          <w:rFonts w:hint="eastAsia" w:ascii="宋体" w:hAnsi="宋体" w:eastAsia="宋体" w:cs="宋体"/>
          <w:color w:val="000000"/>
          <w:kern w:val="0"/>
          <w:szCs w:val="21"/>
        </w:rPr>
        <w:t>（小四号黑体）</w:t>
      </w:r>
    </w:p>
    <w:p w14:paraId="7D9293CC">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079B7C98">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1）道之孔德</w:t>
      </w:r>
    </w:p>
    <w:p w14:paraId="58E9A962">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2）道之畜德、玄德</w:t>
      </w:r>
    </w:p>
    <w:p w14:paraId="3F8CD15C">
      <w:pPr>
        <w:widowControl/>
        <w:spacing w:beforeLines="50" w:afterLines="50"/>
        <w:ind w:firstLine="420" w:firstLineChars="200"/>
        <w:jc w:val="left"/>
        <w:rPr>
          <w:rFonts w:ascii="宋体" w:hAnsi="宋体" w:eastAsia="宋体"/>
          <w:szCs w:val="21"/>
        </w:rPr>
      </w:pPr>
    </w:p>
    <w:p w14:paraId="123038E2">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4D24ED63">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1）道之孔德</w:t>
      </w:r>
    </w:p>
    <w:p w14:paraId="05D19C5C">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2）道之畜德、玄德</w:t>
      </w:r>
    </w:p>
    <w:p w14:paraId="38E08BCE">
      <w:pPr>
        <w:widowControl/>
        <w:spacing w:beforeLines="50" w:afterLines="50"/>
        <w:ind w:firstLine="420" w:firstLineChars="200"/>
        <w:jc w:val="left"/>
        <w:rPr>
          <w:rFonts w:ascii="宋体" w:hAnsi="宋体" w:eastAsia="宋体" w:cs="宋体"/>
          <w:color w:val="000000"/>
          <w:kern w:val="0"/>
          <w:szCs w:val="21"/>
        </w:rPr>
      </w:pPr>
    </w:p>
    <w:p w14:paraId="7A56CA73">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60CBF076">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1）道之孔德</w:t>
      </w:r>
    </w:p>
    <w:p w14:paraId="1DC6384E">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2）道之畜德、玄德</w:t>
      </w:r>
    </w:p>
    <w:p w14:paraId="42BE8A12">
      <w:pPr>
        <w:widowControl/>
        <w:spacing w:beforeLines="50" w:afterLines="50"/>
        <w:ind w:firstLine="420" w:firstLineChars="200"/>
        <w:jc w:val="left"/>
        <w:rPr>
          <w:rFonts w:ascii="宋体" w:hAnsi="宋体" w:eastAsia="宋体"/>
          <w:szCs w:val="21"/>
        </w:rPr>
      </w:pPr>
    </w:p>
    <w:p w14:paraId="5EA82F68">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15544413">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3E7DB5E7">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0DB019B5">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65F8E8C4">
      <w:pPr>
        <w:widowControl/>
        <w:spacing w:beforeLines="50" w:afterLines="50"/>
        <w:ind w:firstLine="420" w:firstLineChars="200"/>
        <w:jc w:val="left"/>
        <w:rPr>
          <w:rFonts w:ascii="宋体" w:hAnsi="宋体" w:eastAsia="宋体" w:cs="宋体"/>
          <w:color w:val="000000"/>
          <w:kern w:val="0"/>
          <w:szCs w:val="21"/>
        </w:rPr>
      </w:pPr>
    </w:p>
    <w:p w14:paraId="75AB5C35">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5BD2C792">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1）学生课堂提问、讨论</w:t>
      </w:r>
    </w:p>
    <w:p w14:paraId="7C8E8E0E">
      <w:pPr>
        <w:widowControl/>
        <w:spacing w:beforeLines="50" w:afterLines="50"/>
        <w:ind w:firstLine="420" w:firstLineChars="200"/>
        <w:jc w:val="left"/>
        <w:rPr>
          <w:rFonts w:ascii="宋体" w:hAnsi="宋体" w:eastAsia="宋体" w:cs="TimesNewRomanPSMT"/>
          <w:color w:val="000000"/>
          <w:kern w:val="0"/>
          <w:szCs w:val="21"/>
        </w:rPr>
      </w:pPr>
    </w:p>
    <w:p w14:paraId="0F12B81F">
      <w:pPr>
        <w:widowControl/>
        <w:spacing w:beforeLines="50" w:afterLines="50"/>
        <w:ind w:firstLine="480" w:firstLineChars="200"/>
        <w:jc w:val="left"/>
        <w:rPr>
          <w:rFonts w:ascii="TimesNewRomanPSMT" w:hAnsi="TimesNewRomanPSMT" w:cs="TimesNewRomanPSMT"/>
          <w:color w:val="000000"/>
          <w:kern w:val="0"/>
          <w:sz w:val="20"/>
          <w:szCs w:val="20"/>
        </w:rPr>
      </w:pPr>
      <w:r>
        <w:rPr>
          <w:rFonts w:hint="eastAsia" w:ascii="黑体" w:hAnsi="黑体" w:eastAsia="黑体" w:cs="Times New Roman"/>
          <w:sz w:val="24"/>
          <w:szCs w:val="24"/>
        </w:rPr>
        <w:t xml:space="preserve">第六章 </w:t>
      </w:r>
      <w:r>
        <w:rPr>
          <w:rFonts w:hint="eastAsia" w:ascii="Times New Roman" w:hAnsi="Times New Roman" w:eastAsia="黑体"/>
          <w:sz w:val="24"/>
          <w:szCs w:val="24"/>
        </w:rPr>
        <w:t>《老子》第32章、37章及1章</w:t>
      </w:r>
      <w:r>
        <w:rPr>
          <w:rFonts w:hint="eastAsia" w:ascii="宋体" w:hAnsi="宋体" w:eastAsia="宋体" w:cs="宋体"/>
          <w:color w:val="000000"/>
          <w:kern w:val="0"/>
          <w:szCs w:val="21"/>
        </w:rPr>
        <w:t>（小四号黑体）</w:t>
      </w:r>
    </w:p>
    <w:p w14:paraId="27D380E3">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7CE1E218">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1）道之有名、无名与朴</w:t>
      </w:r>
    </w:p>
    <w:p w14:paraId="411D99A7">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2）道之无欲、有欲</w:t>
      </w:r>
    </w:p>
    <w:p w14:paraId="582FB8C2">
      <w:pPr>
        <w:widowControl/>
        <w:spacing w:beforeLines="50" w:afterLines="50"/>
        <w:ind w:firstLine="420" w:firstLineChars="200"/>
        <w:jc w:val="left"/>
        <w:rPr>
          <w:rFonts w:ascii="宋体" w:hAnsi="宋体" w:eastAsia="宋体"/>
          <w:szCs w:val="21"/>
        </w:rPr>
      </w:pPr>
    </w:p>
    <w:p w14:paraId="3B350622">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2AAF10F9">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szCs w:val="21"/>
        </w:rPr>
        <w:t>道之有名、无名与朴</w:t>
      </w:r>
    </w:p>
    <w:p w14:paraId="361665A6">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hint="eastAsia" w:ascii="宋体" w:hAnsi="宋体" w:eastAsia="宋体"/>
          <w:szCs w:val="21"/>
        </w:rPr>
        <w:t>道之无欲、有欲</w:t>
      </w:r>
    </w:p>
    <w:p w14:paraId="3B63424A">
      <w:pPr>
        <w:widowControl/>
        <w:spacing w:beforeLines="50" w:afterLines="50"/>
        <w:ind w:firstLine="420" w:firstLineChars="200"/>
        <w:jc w:val="left"/>
        <w:rPr>
          <w:rFonts w:ascii="宋体" w:hAnsi="宋体" w:eastAsia="宋体" w:cs="宋体"/>
          <w:color w:val="000000"/>
          <w:kern w:val="0"/>
          <w:szCs w:val="21"/>
        </w:rPr>
      </w:pPr>
    </w:p>
    <w:p w14:paraId="66F47205">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561671AB">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szCs w:val="21"/>
        </w:rPr>
        <w:t>道之可道、可名、有名、无名与朴</w:t>
      </w:r>
    </w:p>
    <w:p w14:paraId="685E1C03">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hint="eastAsia" w:ascii="宋体" w:hAnsi="宋体" w:eastAsia="宋体"/>
          <w:szCs w:val="21"/>
        </w:rPr>
        <w:t>道之无欲、有欲与重玄</w:t>
      </w:r>
    </w:p>
    <w:p w14:paraId="4EA242FC">
      <w:pPr>
        <w:widowControl/>
        <w:spacing w:beforeLines="50" w:afterLines="50"/>
        <w:ind w:firstLine="420" w:firstLineChars="200"/>
        <w:jc w:val="left"/>
        <w:rPr>
          <w:rFonts w:ascii="宋体" w:hAnsi="宋体" w:eastAsia="宋体"/>
          <w:szCs w:val="21"/>
        </w:rPr>
      </w:pPr>
    </w:p>
    <w:p w14:paraId="41F8CB5E">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0AE321CA">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6AA9C325">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504CF578">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56F498B8">
      <w:pPr>
        <w:widowControl/>
        <w:spacing w:beforeLines="50" w:afterLines="50"/>
        <w:ind w:firstLine="420" w:firstLineChars="200"/>
        <w:jc w:val="left"/>
        <w:rPr>
          <w:rFonts w:ascii="宋体" w:hAnsi="宋体" w:eastAsia="宋体" w:cs="宋体"/>
          <w:color w:val="000000"/>
          <w:kern w:val="0"/>
          <w:szCs w:val="21"/>
        </w:rPr>
      </w:pPr>
    </w:p>
    <w:p w14:paraId="04E509AA">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682DBF8E">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1）学生课堂提问</w:t>
      </w:r>
    </w:p>
    <w:p w14:paraId="5F378A1A">
      <w:pPr>
        <w:widowControl/>
        <w:spacing w:beforeLines="50" w:afterLines="50"/>
        <w:ind w:firstLine="420" w:firstLineChars="200"/>
        <w:jc w:val="left"/>
        <w:rPr>
          <w:rFonts w:ascii="宋体" w:hAnsi="宋体" w:eastAsia="宋体" w:cs="TimesNewRomanPSMT"/>
          <w:color w:val="000000"/>
          <w:kern w:val="0"/>
          <w:szCs w:val="21"/>
        </w:rPr>
      </w:pPr>
    </w:p>
    <w:p w14:paraId="3673064D">
      <w:pPr>
        <w:rPr>
          <w:rFonts w:ascii="黑体" w:hAnsi="黑体" w:eastAsia="黑体"/>
          <w:sz w:val="24"/>
          <w:szCs w:val="24"/>
        </w:rPr>
      </w:pPr>
      <w:r>
        <w:rPr>
          <w:rFonts w:hint="eastAsia" w:ascii="黑体" w:hAnsi="黑体" w:eastAsia="黑体"/>
          <w:sz w:val="24"/>
          <w:szCs w:val="24"/>
        </w:rPr>
        <w:t>第七章</w:t>
      </w:r>
      <w:r>
        <w:rPr>
          <w:rFonts w:ascii="黑体" w:hAnsi="黑体" w:eastAsia="黑体"/>
          <w:sz w:val="24"/>
          <w:szCs w:val="24"/>
        </w:rPr>
        <w:t xml:space="preserve"> </w:t>
      </w:r>
      <w:r>
        <w:rPr>
          <w:rFonts w:hint="eastAsia" w:ascii="黑体" w:hAnsi="黑体" w:eastAsia="黑体"/>
          <w:sz w:val="24"/>
          <w:szCs w:val="24"/>
        </w:rPr>
        <w:t>《庄子·逍遥游》</w:t>
      </w:r>
      <w:r>
        <w:rPr>
          <w:rFonts w:hint="eastAsia" w:ascii="宋体" w:hAnsi="宋体" w:eastAsia="宋体" w:cs="宋体"/>
          <w:color w:val="000000"/>
          <w:kern w:val="0"/>
          <w:szCs w:val="21"/>
        </w:rPr>
        <w:t>（小四号黑体）</w:t>
      </w:r>
    </w:p>
    <w:p w14:paraId="52E13F89">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7A86EDC8">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1）何谓“恶乎待”</w:t>
      </w:r>
    </w:p>
    <w:p w14:paraId="482BFB20">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2）何谓“逍遥”</w:t>
      </w:r>
    </w:p>
    <w:p w14:paraId="0C26FE06">
      <w:pPr>
        <w:widowControl/>
        <w:spacing w:beforeLines="50" w:afterLines="50"/>
        <w:ind w:firstLine="420" w:firstLineChars="200"/>
        <w:jc w:val="left"/>
        <w:rPr>
          <w:rFonts w:ascii="宋体" w:hAnsi="宋体" w:eastAsia="宋体"/>
          <w:szCs w:val="21"/>
        </w:rPr>
      </w:pPr>
    </w:p>
    <w:p w14:paraId="58FED4BB">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79131E7E">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1）何谓“恶乎待”</w:t>
      </w:r>
    </w:p>
    <w:p w14:paraId="475FBDAC">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szCs w:val="21"/>
        </w:rPr>
        <w:t>2）何谓“逍遥”</w:t>
      </w:r>
    </w:p>
    <w:p w14:paraId="633C74E6">
      <w:pPr>
        <w:widowControl/>
        <w:spacing w:beforeLines="50" w:afterLines="50"/>
        <w:ind w:firstLine="420" w:firstLineChars="200"/>
        <w:jc w:val="left"/>
        <w:rPr>
          <w:rFonts w:ascii="宋体" w:hAnsi="宋体" w:eastAsia="宋体" w:cs="宋体"/>
          <w:color w:val="000000"/>
          <w:kern w:val="0"/>
          <w:szCs w:val="21"/>
        </w:rPr>
      </w:pPr>
    </w:p>
    <w:p w14:paraId="5A3A0C7E">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5B76EE9B">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1）何谓“恶乎待”</w:t>
      </w:r>
    </w:p>
    <w:p w14:paraId="0D106B35">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2）何谓“逍遥”</w:t>
      </w:r>
    </w:p>
    <w:p w14:paraId="4FD00D4C">
      <w:pPr>
        <w:widowControl/>
        <w:spacing w:beforeLines="50" w:afterLines="50"/>
        <w:ind w:firstLine="420" w:firstLineChars="200"/>
        <w:jc w:val="left"/>
        <w:rPr>
          <w:rFonts w:ascii="宋体" w:hAnsi="宋体" w:eastAsia="宋体"/>
          <w:szCs w:val="21"/>
        </w:rPr>
      </w:pPr>
    </w:p>
    <w:p w14:paraId="661A132A">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0D9BC728">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73D6779E">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34DFFD12">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026FCEF1">
      <w:pPr>
        <w:widowControl/>
        <w:spacing w:beforeLines="50" w:afterLines="50"/>
        <w:ind w:firstLine="420" w:firstLineChars="200"/>
        <w:jc w:val="left"/>
        <w:rPr>
          <w:rFonts w:ascii="宋体" w:hAnsi="宋体" w:eastAsia="宋体" w:cs="宋体"/>
          <w:color w:val="000000"/>
          <w:kern w:val="0"/>
          <w:szCs w:val="21"/>
        </w:rPr>
      </w:pPr>
    </w:p>
    <w:p w14:paraId="45528F50">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3B326D73">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1）学生课堂提问</w:t>
      </w:r>
    </w:p>
    <w:p w14:paraId="32408C67">
      <w:pPr>
        <w:rPr>
          <w:rFonts w:ascii="宋体" w:hAnsi="宋体" w:eastAsia="宋体"/>
          <w:b/>
        </w:rPr>
      </w:pPr>
      <w:r>
        <w:rPr>
          <w:rFonts w:ascii="宋体" w:hAnsi="宋体" w:eastAsia="宋体"/>
        </w:rPr>
        <w:t xml:space="preserve">     </w:t>
      </w:r>
    </w:p>
    <w:p w14:paraId="60A94C27">
      <w:pPr>
        <w:rPr>
          <w:b/>
        </w:rPr>
      </w:pPr>
      <w:r>
        <w:rPr>
          <w:rFonts w:hint="eastAsia" w:ascii="黑体" w:hAnsi="黑体" w:eastAsia="黑体"/>
          <w:sz w:val="24"/>
          <w:szCs w:val="24"/>
        </w:rPr>
        <w:t>第八章</w:t>
      </w:r>
      <w:r>
        <w:rPr>
          <w:rFonts w:ascii="黑体" w:hAnsi="黑体" w:eastAsia="黑体"/>
          <w:sz w:val="24"/>
          <w:szCs w:val="24"/>
        </w:rPr>
        <w:t xml:space="preserve"> </w:t>
      </w:r>
      <w:r>
        <w:rPr>
          <w:rFonts w:hint="eastAsia" w:ascii="黑体" w:hAnsi="黑体" w:eastAsia="黑体"/>
          <w:sz w:val="24"/>
          <w:szCs w:val="24"/>
        </w:rPr>
        <w:t>《庄子·齐物论》</w:t>
      </w:r>
      <w:r>
        <w:rPr>
          <w:rFonts w:hint="eastAsia" w:ascii="宋体" w:hAnsi="宋体" w:eastAsia="宋体" w:cs="宋体"/>
          <w:color w:val="000000"/>
          <w:kern w:val="0"/>
          <w:szCs w:val="21"/>
        </w:rPr>
        <w:t>（小四号黑体）</w:t>
      </w:r>
    </w:p>
    <w:p w14:paraId="43C18CFC">
      <w:pPr>
        <w:widowControl/>
        <w:spacing w:beforeLines="50" w:afterLines="50"/>
        <w:ind w:firstLine="420" w:firstLineChars="200"/>
        <w:jc w:val="left"/>
        <w:rPr>
          <w:rFonts w:ascii="宋体" w:hAnsi="宋体" w:eastAsia="宋体" w:cs="宋体"/>
          <w:color w:val="000000"/>
          <w:kern w:val="0"/>
          <w:szCs w:val="21"/>
        </w:rPr>
      </w:pPr>
      <w:r>
        <w:t xml:space="preserve"> </w:t>
      </w: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6CF3E0A1">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1）何谓“齐物论”</w:t>
      </w:r>
    </w:p>
    <w:p w14:paraId="4B5C2D44">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2）何谓“以明”“因是”</w:t>
      </w:r>
    </w:p>
    <w:p w14:paraId="368D8092">
      <w:pPr>
        <w:widowControl/>
        <w:spacing w:beforeLines="50" w:afterLines="50"/>
        <w:ind w:firstLine="420" w:firstLineChars="200"/>
        <w:jc w:val="left"/>
        <w:rPr>
          <w:rFonts w:ascii="宋体" w:hAnsi="宋体" w:eastAsia="宋体"/>
          <w:szCs w:val="21"/>
        </w:rPr>
      </w:pPr>
    </w:p>
    <w:p w14:paraId="0950DD13">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0B67FF2C">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szCs w:val="21"/>
        </w:rPr>
        <w:t>何谓“齐物论”</w:t>
      </w:r>
    </w:p>
    <w:p w14:paraId="586534DA">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hint="eastAsia" w:ascii="宋体" w:hAnsi="宋体" w:eastAsia="宋体"/>
          <w:szCs w:val="21"/>
        </w:rPr>
        <w:t>何谓“以明”“因是”</w:t>
      </w:r>
    </w:p>
    <w:p w14:paraId="74558406">
      <w:pPr>
        <w:widowControl/>
        <w:spacing w:beforeLines="50" w:afterLines="50"/>
        <w:ind w:firstLine="420" w:firstLineChars="200"/>
        <w:jc w:val="left"/>
        <w:rPr>
          <w:rFonts w:ascii="宋体" w:hAnsi="宋体" w:eastAsia="宋体" w:cs="宋体"/>
          <w:color w:val="000000"/>
          <w:kern w:val="0"/>
          <w:szCs w:val="21"/>
        </w:rPr>
      </w:pPr>
    </w:p>
    <w:p w14:paraId="4CB535D1">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1F953194">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1）何谓“齐物论”</w:t>
      </w:r>
    </w:p>
    <w:p w14:paraId="10F07E55">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szCs w:val="21"/>
        </w:rPr>
        <w:t>2）何谓“以明”“因是”</w:t>
      </w:r>
    </w:p>
    <w:p w14:paraId="0CA13022">
      <w:pPr>
        <w:widowControl/>
        <w:spacing w:beforeLines="50" w:afterLines="50"/>
        <w:ind w:firstLine="420" w:firstLineChars="200"/>
        <w:jc w:val="left"/>
        <w:rPr>
          <w:rFonts w:ascii="宋体" w:hAnsi="宋体" w:eastAsia="宋体"/>
          <w:szCs w:val="21"/>
        </w:rPr>
      </w:pPr>
    </w:p>
    <w:p w14:paraId="41A337F1">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5FC64CAD">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17CE1DCA">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676AB95C">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563AF1FF">
      <w:pPr>
        <w:widowControl/>
        <w:spacing w:beforeLines="50" w:afterLines="50"/>
        <w:ind w:firstLine="420" w:firstLineChars="200"/>
        <w:jc w:val="left"/>
        <w:rPr>
          <w:rFonts w:ascii="宋体" w:hAnsi="宋体" w:eastAsia="宋体" w:cs="宋体"/>
          <w:color w:val="000000"/>
          <w:kern w:val="0"/>
          <w:szCs w:val="21"/>
        </w:rPr>
      </w:pPr>
    </w:p>
    <w:p w14:paraId="65453CE8">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132C17FE">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1）学生课堂提问</w:t>
      </w:r>
    </w:p>
    <w:p w14:paraId="3FEB0879">
      <w:pPr>
        <w:widowControl/>
        <w:spacing w:beforeLines="50" w:afterLines="50"/>
        <w:ind w:firstLine="420" w:firstLineChars="200"/>
        <w:jc w:val="left"/>
        <w:rPr>
          <w:rFonts w:ascii="宋体" w:hAnsi="宋体" w:eastAsia="宋体" w:cs="TimesNewRomanPSMT"/>
          <w:color w:val="000000"/>
          <w:kern w:val="0"/>
          <w:szCs w:val="21"/>
        </w:rPr>
      </w:pPr>
    </w:p>
    <w:p w14:paraId="560A294C">
      <w:pPr>
        <w:widowControl/>
        <w:spacing w:beforeLines="50" w:afterLines="50"/>
        <w:ind w:firstLine="562" w:firstLineChars="200"/>
        <w:jc w:val="left"/>
      </w:pPr>
      <w:r>
        <w:rPr>
          <w:rFonts w:hint="eastAsia" w:ascii="黑体" w:hAnsi="黑体" w:eastAsia="黑体"/>
          <w:b/>
          <w:sz w:val="28"/>
          <w:szCs w:val="28"/>
        </w:rPr>
        <w:t>四、学时分配</w:t>
      </w:r>
      <w:r>
        <w:rPr>
          <w:rFonts w:hint="eastAsia" w:ascii="宋体" w:hAnsi="宋体" w:eastAsia="宋体"/>
          <w:szCs w:val="21"/>
        </w:rPr>
        <w:t>（四号黑体）</w:t>
      </w:r>
    </w:p>
    <w:p w14:paraId="583DB0CB">
      <w:pPr>
        <w:widowControl/>
        <w:spacing w:beforeLines="50" w:afterLines="50"/>
        <w:jc w:val="center"/>
        <w:rPr>
          <w:rFonts w:ascii="黑体" w:hAnsi="黑体" w:eastAsia="黑体"/>
          <w:b/>
          <w:sz w:val="24"/>
          <w:szCs w:val="24"/>
        </w:rPr>
      </w:pPr>
      <w:r>
        <w:rPr>
          <w:rFonts w:hint="eastAsia" w:ascii="宋体" w:hAnsi="宋体" w:eastAsia="宋体"/>
          <w:b/>
          <w:szCs w:val="21"/>
        </w:rPr>
        <w:t>表2：各章节的具体内容和学时分配表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6067"/>
        <w:gridCol w:w="1071"/>
      </w:tblGrid>
      <w:tr w14:paraId="249D3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5759EF6E">
            <w:pPr>
              <w:widowControl/>
              <w:spacing w:beforeLines="50" w:afterLines="50"/>
              <w:jc w:val="center"/>
              <w:rPr>
                <w:rFonts w:ascii="宋体" w:hAnsi="宋体" w:eastAsia="宋体"/>
              </w:rPr>
            </w:pPr>
            <w:r>
              <w:rPr>
                <w:rFonts w:hint="eastAsia" w:ascii="宋体" w:hAnsi="宋体" w:eastAsia="宋体"/>
              </w:rPr>
              <w:t>章节</w:t>
            </w:r>
          </w:p>
        </w:tc>
        <w:tc>
          <w:tcPr>
            <w:tcW w:w="6067" w:type="dxa"/>
            <w:vAlign w:val="center"/>
          </w:tcPr>
          <w:p w14:paraId="6275DCEB">
            <w:pPr>
              <w:widowControl/>
              <w:spacing w:beforeLines="50" w:afterLines="50"/>
              <w:jc w:val="center"/>
              <w:rPr>
                <w:rFonts w:ascii="宋体" w:hAnsi="宋体" w:eastAsia="宋体"/>
              </w:rPr>
            </w:pPr>
            <w:r>
              <w:rPr>
                <w:rFonts w:hint="eastAsia" w:ascii="宋体" w:hAnsi="宋体" w:eastAsia="宋体"/>
              </w:rPr>
              <w:t>章节内容</w:t>
            </w:r>
          </w:p>
        </w:tc>
        <w:tc>
          <w:tcPr>
            <w:tcW w:w="1071" w:type="dxa"/>
            <w:vAlign w:val="center"/>
          </w:tcPr>
          <w:p w14:paraId="74165A44">
            <w:pPr>
              <w:widowControl/>
              <w:spacing w:beforeLines="50" w:afterLines="50"/>
              <w:jc w:val="center"/>
              <w:rPr>
                <w:rFonts w:ascii="宋体" w:hAnsi="宋体" w:eastAsia="宋体"/>
              </w:rPr>
            </w:pPr>
            <w:r>
              <w:rPr>
                <w:rFonts w:hint="eastAsia" w:ascii="宋体" w:hAnsi="宋体" w:eastAsia="宋体"/>
              </w:rPr>
              <w:t>学时分配</w:t>
            </w:r>
          </w:p>
        </w:tc>
      </w:tr>
      <w:tr w14:paraId="1AE21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7C6C8BFE">
            <w:pPr>
              <w:widowControl/>
              <w:spacing w:beforeLines="50" w:afterLines="50"/>
              <w:jc w:val="center"/>
              <w:rPr>
                <w:rFonts w:ascii="宋体" w:hAnsi="宋体" w:eastAsia="宋体"/>
              </w:rPr>
            </w:pPr>
            <w:r>
              <w:rPr>
                <w:rFonts w:hint="eastAsia" w:ascii="宋体" w:hAnsi="宋体" w:eastAsia="宋体"/>
              </w:rPr>
              <w:t>第一章</w:t>
            </w:r>
          </w:p>
        </w:tc>
        <w:tc>
          <w:tcPr>
            <w:tcW w:w="6067" w:type="dxa"/>
            <w:vAlign w:val="center"/>
          </w:tcPr>
          <w:p w14:paraId="0C9ABF69">
            <w:pPr>
              <w:widowControl/>
              <w:spacing w:beforeLines="50" w:afterLines="50"/>
              <w:jc w:val="center"/>
              <w:rPr>
                <w:rFonts w:ascii="宋体" w:hAnsi="宋体" w:eastAsia="宋体"/>
                <w:szCs w:val="21"/>
              </w:rPr>
            </w:pPr>
            <w:r>
              <w:rPr>
                <w:rFonts w:hint="eastAsia" w:ascii="宋体" w:hAnsi="宋体" w:eastAsia="宋体"/>
                <w:szCs w:val="21"/>
              </w:rPr>
              <w:t>《老子》成书过程、版本及重要研究著作介绍</w:t>
            </w:r>
          </w:p>
        </w:tc>
        <w:tc>
          <w:tcPr>
            <w:tcW w:w="1071" w:type="dxa"/>
            <w:vAlign w:val="center"/>
          </w:tcPr>
          <w:p w14:paraId="2E1C414E">
            <w:pPr>
              <w:widowControl/>
              <w:spacing w:beforeLines="50" w:afterLines="50"/>
              <w:jc w:val="center"/>
              <w:rPr>
                <w:rFonts w:ascii="宋体" w:hAnsi="宋体" w:eastAsia="宋体"/>
              </w:rPr>
            </w:pPr>
            <w:r>
              <w:rPr>
                <w:rFonts w:hint="eastAsia" w:ascii="宋体" w:hAnsi="宋体" w:eastAsia="宋体"/>
              </w:rPr>
              <w:t>2</w:t>
            </w:r>
          </w:p>
        </w:tc>
      </w:tr>
      <w:tr w14:paraId="4514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18298298">
            <w:pPr>
              <w:widowControl/>
              <w:spacing w:beforeLines="50" w:afterLines="50"/>
              <w:jc w:val="center"/>
              <w:rPr>
                <w:rFonts w:ascii="宋体" w:hAnsi="宋体" w:eastAsia="宋体"/>
              </w:rPr>
            </w:pPr>
            <w:r>
              <w:rPr>
                <w:rFonts w:hint="eastAsia" w:ascii="宋体" w:hAnsi="宋体" w:eastAsia="宋体"/>
              </w:rPr>
              <w:t>第二章</w:t>
            </w:r>
          </w:p>
        </w:tc>
        <w:tc>
          <w:tcPr>
            <w:tcW w:w="6067" w:type="dxa"/>
            <w:vAlign w:val="center"/>
          </w:tcPr>
          <w:p w14:paraId="4F7B6B27">
            <w:pPr>
              <w:widowControl/>
              <w:spacing w:beforeLines="50" w:afterLines="50"/>
              <w:jc w:val="center"/>
              <w:rPr>
                <w:rFonts w:ascii="宋体" w:hAnsi="宋体" w:eastAsia="宋体"/>
                <w:szCs w:val="21"/>
              </w:rPr>
            </w:pPr>
            <w:r>
              <w:rPr>
                <w:rFonts w:hint="eastAsia" w:ascii="宋体" w:hAnsi="宋体" w:eastAsia="宋体"/>
                <w:szCs w:val="21"/>
              </w:rPr>
              <w:t>《老子》第25章</w:t>
            </w:r>
          </w:p>
        </w:tc>
        <w:tc>
          <w:tcPr>
            <w:tcW w:w="1071" w:type="dxa"/>
            <w:vAlign w:val="center"/>
          </w:tcPr>
          <w:p w14:paraId="48D30FC9">
            <w:pPr>
              <w:widowControl/>
              <w:spacing w:beforeLines="50" w:afterLines="50"/>
              <w:jc w:val="center"/>
              <w:rPr>
                <w:rFonts w:ascii="宋体" w:hAnsi="宋体" w:eastAsia="宋体"/>
              </w:rPr>
            </w:pPr>
            <w:r>
              <w:rPr>
                <w:rFonts w:hint="eastAsia" w:ascii="宋体" w:hAnsi="宋体" w:eastAsia="宋体"/>
              </w:rPr>
              <w:t>4</w:t>
            </w:r>
          </w:p>
        </w:tc>
      </w:tr>
      <w:tr w14:paraId="5960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39E22755">
            <w:pPr>
              <w:widowControl/>
              <w:spacing w:beforeLines="50" w:afterLines="50"/>
              <w:jc w:val="center"/>
              <w:rPr>
                <w:rFonts w:ascii="宋体" w:hAnsi="宋体" w:eastAsia="宋体"/>
              </w:rPr>
            </w:pPr>
            <w:r>
              <w:rPr>
                <w:rFonts w:hint="eastAsia" w:ascii="宋体" w:hAnsi="宋体" w:eastAsia="宋体"/>
              </w:rPr>
              <w:t>第三章</w:t>
            </w:r>
          </w:p>
        </w:tc>
        <w:tc>
          <w:tcPr>
            <w:tcW w:w="6067" w:type="dxa"/>
            <w:vAlign w:val="center"/>
          </w:tcPr>
          <w:p w14:paraId="699C2C0F">
            <w:pPr>
              <w:widowControl/>
              <w:spacing w:beforeLines="50" w:afterLines="50"/>
              <w:jc w:val="center"/>
              <w:rPr>
                <w:rFonts w:ascii="宋体" w:hAnsi="宋体" w:eastAsia="宋体"/>
                <w:szCs w:val="21"/>
              </w:rPr>
            </w:pPr>
            <w:r>
              <w:rPr>
                <w:rFonts w:hint="eastAsia" w:ascii="宋体" w:hAnsi="宋体" w:eastAsia="宋体"/>
                <w:szCs w:val="21"/>
              </w:rPr>
              <w:t>《老子》第34章、40章及42章</w:t>
            </w:r>
          </w:p>
        </w:tc>
        <w:tc>
          <w:tcPr>
            <w:tcW w:w="1071" w:type="dxa"/>
            <w:vAlign w:val="center"/>
          </w:tcPr>
          <w:p w14:paraId="159EF0B9">
            <w:pPr>
              <w:widowControl/>
              <w:spacing w:beforeLines="50" w:afterLines="50"/>
              <w:jc w:val="center"/>
              <w:rPr>
                <w:rFonts w:ascii="宋体" w:hAnsi="宋体" w:eastAsia="宋体"/>
              </w:rPr>
            </w:pPr>
            <w:r>
              <w:rPr>
                <w:rFonts w:hint="eastAsia" w:ascii="宋体" w:hAnsi="宋体" w:eastAsia="宋体"/>
              </w:rPr>
              <w:t>4</w:t>
            </w:r>
          </w:p>
        </w:tc>
      </w:tr>
      <w:tr w14:paraId="2876A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671D3A39">
            <w:pPr>
              <w:widowControl/>
              <w:spacing w:beforeLines="50" w:afterLines="50"/>
              <w:jc w:val="center"/>
              <w:rPr>
                <w:rFonts w:ascii="宋体" w:hAnsi="宋体" w:eastAsia="宋体"/>
              </w:rPr>
            </w:pPr>
            <w:r>
              <w:rPr>
                <w:rFonts w:hint="eastAsia" w:ascii="宋体" w:hAnsi="宋体" w:eastAsia="宋体"/>
              </w:rPr>
              <w:t>第四章</w:t>
            </w:r>
          </w:p>
        </w:tc>
        <w:tc>
          <w:tcPr>
            <w:tcW w:w="6067" w:type="dxa"/>
            <w:vAlign w:val="center"/>
          </w:tcPr>
          <w:p w14:paraId="0D4371DA">
            <w:pPr>
              <w:widowControl/>
              <w:spacing w:beforeLines="50" w:afterLines="50"/>
              <w:jc w:val="center"/>
              <w:rPr>
                <w:rFonts w:ascii="宋体" w:hAnsi="宋体" w:eastAsia="宋体"/>
                <w:szCs w:val="21"/>
              </w:rPr>
            </w:pPr>
            <w:r>
              <w:rPr>
                <w:rFonts w:hint="eastAsia" w:ascii="宋体" w:hAnsi="宋体" w:eastAsia="宋体"/>
                <w:szCs w:val="21"/>
              </w:rPr>
              <w:t>《老子》第4章、6章及14章</w:t>
            </w:r>
          </w:p>
        </w:tc>
        <w:tc>
          <w:tcPr>
            <w:tcW w:w="1071" w:type="dxa"/>
            <w:vAlign w:val="center"/>
          </w:tcPr>
          <w:p w14:paraId="2527FC66">
            <w:pPr>
              <w:widowControl/>
              <w:spacing w:beforeLines="50" w:afterLines="50"/>
              <w:jc w:val="center"/>
              <w:rPr>
                <w:rFonts w:ascii="宋体" w:hAnsi="宋体" w:eastAsia="宋体"/>
              </w:rPr>
            </w:pPr>
            <w:r>
              <w:rPr>
                <w:rFonts w:hint="eastAsia" w:ascii="宋体" w:hAnsi="宋体" w:eastAsia="宋体"/>
              </w:rPr>
              <w:t>2</w:t>
            </w:r>
          </w:p>
        </w:tc>
      </w:tr>
      <w:tr w14:paraId="6BD2A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21BF2768">
            <w:pPr>
              <w:widowControl/>
              <w:spacing w:beforeLines="50" w:afterLines="50"/>
              <w:jc w:val="center"/>
              <w:rPr>
                <w:rFonts w:ascii="宋体" w:hAnsi="宋体" w:eastAsia="宋体"/>
              </w:rPr>
            </w:pPr>
            <w:r>
              <w:rPr>
                <w:rFonts w:hint="eastAsia" w:ascii="宋体" w:hAnsi="宋体" w:eastAsia="宋体"/>
              </w:rPr>
              <w:t>第五章</w:t>
            </w:r>
          </w:p>
        </w:tc>
        <w:tc>
          <w:tcPr>
            <w:tcW w:w="6067" w:type="dxa"/>
            <w:vAlign w:val="center"/>
          </w:tcPr>
          <w:p w14:paraId="357BFC06">
            <w:pPr>
              <w:widowControl/>
              <w:spacing w:beforeLines="50" w:afterLines="50"/>
              <w:jc w:val="center"/>
              <w:rPr>
                <w:rFonts w:ascii="宋体" w:hAnsi="宋体" w:eastAsia="宋体"/>
                <w:szCs w:val="21"/>
              </w:rPr>
            </w:pPr>
            <w:r>
              <w:rPr>
                <w:rFonts w:hint="eastAsia" w:ascii="宋体" w:hAnsi="宋体" w:eastAsia="宋体"/>
                <w:szCs w:val="21"/>
              </w:rPr>
              <w:t>《老子》第21章、51章</w:t>
            </w:r>
          </w:p>
        </w:tc>
        <w:tc>
          <w:tcPr>
            <w:tcW w:w="1071" w:type="dxa"/>
            <w:vAlign w:val="center"/>
          </w:tcPr>
          <w:p w14:paraId="005E2465">
            <w:pPr>
              <w:widowControl/>
              <w:spacing w:beforeLines="50" w:afterLines="50"/>
              <w:jc w:val="center"/>
              <w:rPr>
                <w:rFonts w:ascii="宋体" w:hAnsi="宋体" w:eastAsia="宋体"/>
              </w:rPr>
            </w:pPr>
            <w:r>
              <w:rPr>
                <w:rFonts w:hint="eastAsia" w:ascii="宋体" w:hAnsi="宋体" w:eastAsia="宋体"/>
              </w:rPr>
              <w:t>6</w:t>
            </w:r>
          </w:p>
        </w:tc>
      </w:tr>
      <w:tr w14:paraId="36BD7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1158" w:type="dxa"/>
            <w:vAlign w:val="center"/>
          </w:tcPr>
          <w:p w14:paraId="2AA4F77E">
            <w:pPr>
              <w:widowControl/>
              <w:spacing w:beforeLines="50" w:afterLines="50"/>
              <w:jc w:val="center"/>
              <w:rPr>
                <w:rFonts w:ascii="宋体" w:hAnsi="宋体" w:eastAsia="宋体"/>
              </w:rPr>
            </w:pPr>
            <w:r>
              <w:rPr>
                <w:rFonts w:hint="eastAsia" w:ascii="宋体" w:hAnsi="宋体" w:eastAsia="宋体"/>
              </w:rPr>
              <w:t>第六章</w:t>
            </w:r>
          </w:p>
        </w:tc>
        <w:tc>
          <w:tcPr>
            <w:tcW w:w="6067" w:type="dxa"/>
            <w:vAlign w:val="center"/>
          </w:tcPr>
          <w:p w14:paraId="56E4E958">
            <w:pPr>
              <w:widowControl/>
              <w:spacing w:beforeLines="50" w:afterLines="50"/>
              <w:jc w:val="center"/>
              <w:rPr>
                <w:rFonts w:ascii="宋体" w:hAnsi="宋体" w:eastAsia="宋体"/>
                <w:szCs w:val="21"/>
              </w:rPr>
            </w:pPr>
            <w:r>
              <w:rPr>
                <w:rFonts w:hint="eastAsia" w:ascii="宋体" w:hAnsi="宋体" w:eastAsia="宋体"/>
                <w:szCs w:val="21"/>
              </w:rPr>
              <w:t>《老子》第32章、37章及1章</w:t>
            </w:r>
          </w:p>
        </w:tc>
        <w:tc>
          <w:tcPr>
            <w:tcW w:w="1071" w:type="dxa"/>
            <w:vAlign w:val="center"/>
          </w:tcPr>
          <w:p w14:paraId="3E31FF24">
            <w:pPr>
              <w:widowControl/>
              <w:spacing w:beforeLines="50" w:afterLines="50"/>
              <w:jc w:val="center"/>
              <w:rPr>
                <w:rFonts w:ascii="宋体" w:hAnsi="宋体" w:eastAsia="宋体"/>
              </w:rPr>
            </w:pPr>
            <w:r>
              <w:rPr>
                <w:rFonts w:hint="eastAsia" w:ascii="宋体" w:hAnsi="宋体" w:eastAsia="宋体"/>
              </w:rPr>
              <w:t>6</w:t>
            </w:r>
          </w:p>
        </w:tc>
      </w:tr>
      <w:tr w14:paraId="49BFC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1158" w:type="dxa"/>
            <w:vAlign w:val="center"/>
          </w:tcPr>
          <w:p w14:paraId="328507DA">
            <w:pPr>
              <w:widowControl/>
              <w:spacing w:beforeLines="50" w:afterLines="50"/>
              <w:jc w:val="center"/>
              <w:rPr>
                <w:rFonts w:ascii="宋体" w:hAnsi="宋体" w:eastAsia="宋体"/>
              </w:rPr>
            </w:pPr>
            <w:r>
              <w:rPr>
                <w:rFonts w:hint="eastAsia" w:ascii="宋体" w:hAnsi="宋体" w:eastAsia="宋体"/>
              </w:rPr>
              <w:t>第七章</w:t>
            </w:r>
          </w:p>
        </w:tc>
        <w:tc>
          <w:tcPr>
            <w:tcW w:w="6067" w:type="dxa"/>
            <w:vAlign w:val="center"/>
          </w:tcPr>
          <w:p w14:paraId="43295861">
            <w:pPr>
              <w:widowControl/>
              <w:spacing w:beforeLines="50" w:afterLines="50"/>
              <w:jc w:val="center"/>
              <w:rPr>
                <w:rFonts w:ascii="宋体" w:hAnsi="宋体" w:eastAsia="宋体"/>
              </w:rPr>
            </w:pPr>
            <w:r>
              <w:rPr>
                <w:rFonts w:hint="eastAsia" w:ascii="宋体" w:hAnsi="宋体" w:eastAsia="宋体"/>
              </w:rPr>
              <w:t>《庄子·逍遥游》</w:t>
            </w:r>
          </w:p>
        </w:tc>
        <w:tc>
          <w:tcPr>
            <w:tcW w:w="1071" w:type="dxa"/>
            <w:vAlign w:val="center"/>
          </w:tcPr>
          <w:p w14:paraId="345E945D">
            <w:pPr>
              <w:widowControl/>
              <w:spacing w:beforeLines="50" w:afterLines="50"/>
              <w:jc w:val="center"/>
              <w:rPr>
                <w:rFonts w:ascii="宋体" w:hAnsi="宋体" w:eastAsia="宋体"/>
              </w:rPr>
            </w:pPr>
            <w:r>
              <w:rPr>
                <w:rFonts w:hint="eastAsia" w:ascii="宋体" w:hAnsi="宋体" w:eastAsia="宋体"/>
              </w:rPr>
              <w:t>4</w:t>
            </w:r>
          </w:p>
        </w:tc>
      </w:tr>
      <w:tr w14:paraId="41EF1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1158" w:type="dxa"/>
            <w:vAlign w:val="center"/>
          </w:tcPr>
          <w:p w14:paraId="6400CEE1">
            <w:pPr>
              <w:widowControl/>
              <w:spacing w:beforeLines="50" w:afterLines="50"/>
              <w:jc w:val="center"/>
              <w:rPr>
                <w:rFonts w:ascii="宋体" w:hAnsi="宋体" w:eastAsia="宋体"/>
              </w:rPr>
            </w:pPr>
            <w:r>
              <w:rPr>
                <w:rFonts w:hint="eastAsia" w:ascii="宋体" w:hAnsi="宋体" w:eastAsia="宋体"/>
              </w:rPr>
              <w:t>第八章</w:t>
            </w:r>
          </w:p>
        </w:tc>
        <w:tc>
          <w:tcPr>
            <w:tcW w:w="6067" w:type="dxa"/>
            <w:vAlign w:val="center"/>
          </w:tcPr>
          <w:p w14:paraId="074F3F53">
            <w:pPr>
              <w:widowControl/>
              <w:spacing w:beforeLines="50" w:afterLines="50"/>
              <w:jc w:val="center"/>
              <w:rPr>
                <w:rFonts w:ascii="宋体" w:hAnsi="宋体" w:eastAsia="宋体"/>
              </w:rPr>
            </w:pPr>
            <w:r>
              <w:rPr>
                <w:rFonts w:hint="eastAsia" w:ascii="宋体" w:hAnsi="宋体" w:eastAsia="宋体"/>
              </w:rPr>
              <w:t>《庄子·齐物论》</w:t>
            </w:r>
          </w:p>
        </w:tc>
        <w:tc>
          <w:tcPr>
            <w:tcW w:w="1071" w:type="dxa"/>
            <w:vAlign w:val="center"/>
          </w:tcPr>
          <w:p w14:paraId="17FB3036">
            <w:pPr>
              <w:widowControl/>
              <w:spacing w:beforeLines="50" w:afterLines="50"/>
              <w:jc w:val="center"/>
              <w:rPr>
                <w:rFonts w:ascii="宋体" w:hAnsi="宋体" w:eastAsia="宋体"/>
              </w:rPr>
            </w:pPr>
            <w:r>
              <w:rPr>
                <w:rFonts w:hint="eastAsia" w:ascii="宋体" w:hAnsi="宋体" w:eastAsia="宋体"/>
              </w:rPr>
              <w:t>6</w:t>
            </w:r>
          </w:p>
        </w:tc>
      </w:tr>
    </w:tbl>
    <w:p w14:paraId="3D4E6C69">
      <w:pPr>
        <w:widowControl/>
        <w:spacing w:beforeLines="50" w:afterLines="50"/>
        <w:ind w:firstLine="562" w:firstLineChars="200"/>
        <w:jc w:val="left"/>
      </w:pPr>
      <w:r>
        <w:rPr>
          <w:rFonts w:hint="eastAsia" w:ascii="黑体" w:hAnsi="黑体" w:eastAsia="黑体"/>
          <w:b/>
          <w:sz w:val="28"/>
          <w:szCs w:val="28"/>
        </w:rPr>
        <w:t>五、教学进度</w:t>
      </w:r>
      <w:r>
        <w:rPr>
          <w:rFonts w:hint="eastAsia" w:ascii="宋体" w:hAnsi="宋体" w:eastAsia="宋体"/>
        </w:rPr>
        <w:t>（四号黑体）</w:t>
      </w:r>
    </w:p>
    <w:p w14:paraId="1BB82BDF">
      <w:pPr>
        <w:widowControl/>
        <w:spacing w:beforeLines="50" w:afterLines="50"/>
        <w:jc w:val="center"/>
        <w:rPr>
          <w:rFonts w:ascii="宋体" w:hAnsi="宋体" w:eastAsia="宋体"/>
          <w:szCs w:val="21"/>
        </w:rPr>
      </w:pPr>
      <w:r>
        <w:rPr>
          <w:rFonts w:hint="eastAsia" w:ascii="宋体" w:hAnsi="宋体" w:eastAsia="宋体"/>
          <w:b/>
          <w:szCs w:val="21"/>
        </w:rPr>
        <w:t>表3：教学进度表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456"/>
        <w:gridCol w:w="1258"/>
        <w:gridCol w:w="6"/>
        <w:gridCol w:w="1837"/>
        <w:gridCol w:w="6"/>
        <w:gridCol w:w="659"/>
        <w:gridCol w:w="2785"/>
        <w:gridCol w:w="13"/>
        <w:gridCol w:w="634"/>
        <w:gridCol w:w="13"/>
      </w:tblGrid>
      <w:tr w14:paraId="1A17B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340" w:hRule="atLeast"/>
          <w:jc w:val="center"/>
        </w:trPr>
        <w:tc>
          <w:tcPr>
            <w:tcW w:w="741" w:type="dxa"/>
            <w:vAlign w:val="center"/>
          </w:tcPr>
          <w:p w14:paraId="454B238E">
            <w:pPr>
              <w:widowControl/>
              <w:spacing w:beforeLines="50" w:afterLines="50"/>
              <w:jc w:val="center"/>
              <w:rPr>
                <w:rFonts w:ascii="黑体" w:hAnsi="黑体" w:eastAsia="黑体"/>
                <w:sz w:val="24"/>
                <w:szCs w:val="24"/>
              </w:rPr>
            </w:pPr>
            <w:r>
              <w:rPr>
                <w:rFonts w:hint="eastAsia" w:ascii="黑体" w:hAnsi="黑体" w:eastAsia="黑体"/>
                <w:sz w:val="24"/>
                <w:szCs w:val="24"/>
              </w:rPr>
              <w:t>周次</w:t>
            </w:r>
          </w:p>
        </w:tc>
        <w:tc>
          <w:tcPr>
            <w:tcW w:w="456" w:type="dxa"/>
            <w:vAlign w:val="center"/>
          </w:tcPr>
          <w:p w14:paraId="53368EBC">
            <w:pPr>
              <w:widowControl/>
              <w:spacing w:beforeLines="50" w:afterLines="50"/>
              <w:jc w:val="center"/>
              <w:rPr>
                <w:rFonts w:ascii="黑体" w:hAnsi="黑体" w:eastAsia="黑体"/>
                <w:sz w:val="24"/>
                <w:szCs w:val="24"/>
              </w:rPr>
            </w:pPr>
            <w:r>
              <w:rPr>
                <w:rFonts w:hint="eastAsia" w:ascii="黑体" w:hAnsi="黑体" w:eastAsia="黑体"/>
                <w:sz w:val="24"/>
                <w:szCs w:val="24"/>
              </w:rPr>
              <w:t>日期</w:t>
            </w:r>
          </w:p>
        </w:tc>
        <w:tc>
          <w:tcPr>
            <w:tcW w:w="1258" w:type="dxa"/>
            <w:vAlign w:val="center"/>
          </w:tcPr>
          <w:p w14:paraId="552E10FE">
            <w:pPr>
              <w:widowControl/>
              <w:spacing w:beforeLines="50" w:afterLines="50"/>
              <w:jc w:val="center"/>
              <w:rPr>
                <w:rFonts w:ascii="黑体" w:hAnsi="黑体" w:eastAsia="黑体"/>
                <w:sz w:val="24"/>
                <w:szCs w:val="24"/>
              </w:rPr>
            </w:pPr>
            <w:r>
              <w:rPr>
                <w:rFonts w:hint="eastAsia" w:ascii="黑体" w:hAnsi="黑体" w:eastAsia="黑体"/>
                <w:sz w:val="24"/>
                <w:szCs w:val="24"/>
              </w:rPr>
              <w:t>章节名称</w:t>
            </w:r>
          </w:p>
        </w:tc>
        <w:tc>
          <w:tcPr>
            <w:tcW w:w="1843" w:type="dxa"/>
            <w:gridSpan w:val="2"/>
            <w:vAlign w:val="center"/>
          </w:tcPr>
          <w:p w14:paraId="7D00280B">
            <w:pPr>
              <w:widowControl/>
              <w:spacing w:beforeLines="50" w:afterLines="50"/>
              <w:jc w:val="center"/>
              <w:rPr>
                <w:rFonts w:ascii="黑体" w:hAnsi="黑体" w:eastAsia="黑体"/>
                <w:sz w:val="24"/>
                <w:szCs w:val="24"/>
              </w:rPr>
            </w:pPr>
            <w:r>
              <w:rPr>
                <w:rFonts w:hint="eastAsia" w:ascii="黑体" w:hAnsi="黑体" w:eastAsia="黑体"/>
                <w:sz w:val="24"/>
                <w:szCs w:val="24"/>
              </w:rPr>
              <w:t>内容提要</w:t>
            </w:r>
          </w:p>
        </w:tc>
        <w:tc>
          <w:tcPr>
            <w:tcW w:w="665" w:type="dxa"/>
            <w:gridSpan w:val="2"/>
            <w:vAlign w:val="center"/>
          </w:tcPr>
          <w:p w14:paraId="0B8D3D02">
            <w:pPr>
              <w:widowControl/>
              <w:spacing w:beforeLines="50" w:afterLines="50"/>
              <w:jc w:val="center"/>
              <w:rPr>
                <w:rFonts w:ascii="黑体" w:hAnsi="黑体" w:eastAsia="黑体"/>
                <w:sz w:val="24"/>
                <w:szCs w:val="24"/>
              </w:rPr>
            </w:pPr>
            <w:r>
              <w:rPr>
                <w:rFonts w:hint="eastAsia" w:ascii="黑体" w:hAnsi="黑体" w:eastAsia="黑体"/>
                <w:sz w:val="24"/>
                <w:szCs w:val="24"/>
              </w:rPr>
              <w:t>授课时数</w:t>
            </w:r>
          </w:p>
        </w:tc>
        <w:tc>
          <w:tcPr>
            <w:tcW w:w="2785" w:type="dxa"/>
            <w:vAlign w:val="center"/>
          </w:tcPr>
          <w:p w14:paraId="11D526CB">
            <w:pPr>
              <w:widowControl/>
              <w:spacing w:beforeLines="50" w:afterLines="50"/>
              <w:jc w:val="center"/>
              <w:rPr>
                <w:rFonts w:ascii="黑体" w:hAnsi="黑体" w:eastAsia="黑体"/>
                <w:sz w:val="24"/>
                <w:szCs w:val="24"/>
              </w:rPr>
            </w:pPr>
            <w:r>
              <w:rPr>
                <w:rFonts w:hint="eastAsia" w:ascii="黑体" w:hAnsi="黑体" w:eastAsia="黑体"/>
                <w:sz w:val="24"/>
                <w:szCs w:val="24"/>
              </w:rPr>
              <w:t>作业及要求</w:t>
            </w:r>
          </w:p>
        </w:tc>
        <w:tc>
          <w:tcPr>
            <w:tcW w:w="647" w:type="dxa"/>
            <w:gridSpan w:val="2"/>
            <w:vAlign w:val="center"/>
          </w:tcPr>
          <w:p w14:paraId="79ACC489">
            <w:pPr>
              <w:widowControl/>
              <w:spacing w:beforeLines="50" w:afterLines="50"/>
              <w:jc w:val="center"/>
              <w:rPr>
                <w:rFonts w:ascii="黑体" w:hAnsi="黑体" w:eastAsia="黑体"/>
                <w:sz w:val="24"/>
                <w:szCs w:val="24"/>
              </w:rPr>
            </w:pPr>
            <w:r>
              <w:rPr>
                <w:rFonts w:hint="eastAsia" w:ascii="黑体" w:hAnsi="黑体" w:eastAsia="黑体"/>
                <w:sz w:val="24"/>
                <w:szCs w:val="24"/>
              </w:rPr>
              <w:t>备注</w:t>
            </w:r>
          </w:p>
        </w:tc>
      </w:tr>
      <w:tr w14:paraId="1FF2D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2266" w:hRule="atLeast"/>
          <w:jc w:val="center"/>
        </w:trPr>
        <w:tc>
          <w:tcPr>
            <w:tcW w:w="741" w:type="dxa"/>
            <w:vAlign w:val="center"/>
          </w:tcPr>
          <w:p w14:paraId="6AFB03DB">
            <w:pPr>
              <w:widowControl/>
              <w:spacing w:beforeLines="50" w:afterLines="50"/>
              <w:jc w:val="center"/>
              <w:rPr>
                <w:rFonts w:ascii="宋体" w:hAnsi="宋体" w:eastAsia="宋体"/>
                <w:szCs w:val="21"/>
              </w:rPr>
            </w:pPr>
            <w:r>
              <w:rPr>
                <w:rFonts w:hint="eastAsia" w:ascii="宋体" w:hAnsi="宋体" w:eastAsia="宋体"/>
                <w:szCs w:val="21"/>
              </w:rPr>
              <w:t>1</w:t>
            </w:r>
          </w:p>
        </w:tc>
        <w:tc>
          <w:tcPr>
            <w:tcW w:w="456" w:type="dxa"/>
            <w:vAlign w:val="center"/>
          </w:tcPr>
          <w:p w14:paraId="71899FB4">
            <w:pPr>
              <w:widowControl/>
              <w:spacing w:beforeLines="50" w:afterLines="50"/>
              <w:jc w:val="center"/>
              <w:rPr>
                <w:rFonts w:ascii="宋体" w:hAnsi="宋体" w:eastAsia="宋体"/>
                <w:szCs w:val="21"/>
              </w:rPr>
            </w:pPr>
          </w:p>
        </w:tc>
        <w:tc>
          <w:tcPr>
            <w:tcW w:w="1258" w:type="dxa"/>
            <w:vAlign w:val="center"/>
          </w:tcPr>
          <w:p w14:paraId="23415B80">
            <w:pPr>
              <w:widowControl/>
              <w:spacing w:beforeLines="50" w:afterLines="50"/>
              <w:jc w:val="center"/>
              <w:rPr>
                <w:rFonts w:ascii="宋体" w:hAnsi="宋体" w:eastAsia="宋体"/>
                <w:szCs w:val="21"/>
              </w:rPr>
            </w:pPr>
            <w:r>
              <w:rPr>
                <w:rFonts w:hint="eastAsia" w:ascii="宋体" w:hAnsi="宋体" w:eastAsia="宋体"/>
                <w:szCs w:val="21"/>
              </w:rPr>
              <w:t>《老子》成书过程、版本及重要研究著作介绍</w:t>
            </w:r>
          </w:p>
        </w:tc>
        <w:tc>
          <w:tcPr>
            <w:tcW w:w="1843" w:type="dxa"/>
            <w:gridSpan w:val="2"/>
            <w:vAlign w:val="center"/>
          </w:tcPr>
          <w:p w14:paraId="3908FA7F">
            <w:pPr>
              <w:rPr>
                <w:rFonts w:ascii="宋体" w:hAnsi="宋体" w:eastAsia="宋体"/>
              </w:rPr>
            </w:pPr>
            <w:r>
              <w:rPr>
                <w:rFonts w:hint="eastAsia" w:ascii="宋体" w:hAnsi="宋体" w:eastAsia="宋体"/>
              </w:rPr>
              <w:t>1）《老子》成书过程</w:t>
            </w:r>
          </w:p>
          <w:p w14:paraId="4BEDF262">
            <w:pPr>
              <w:rPr>
                <w:rFonts w:ascii="宋体" w:hAnsi="宋体" w:eastAsia="宋体"/>
              </w:rPr>
            </w:pPr>
            <w:r>
              <w:rPr>
                <w:rFonts w:hint="eastAsia" w:ascii="宋体" w:hAnsi="宋体" w:eastAsia="宋体"/>
              </w:rPr>
              <w:t>2）《老子》重要版本</w:t>
            </w:r>
          </w:p>
          <w:p w14:paraId="1E1D9A75">
            <w:pPr>
              <w:rPr>
                <w:rFonts w:ascii="宋体" w:hAnsi="宋体" w:eastAsia="宋体"/>
              </w:rPr>
            </w:pPr>
            <w:r>
              <w:rPr>
                <w:rFonts w:hint="eastAsia" w:ascii="宋体" w:hAnsi="宋体" w:eastAsia="宋体"/>
              </w:rPr>
              <w:t>3）成书过程与版本差异之间的关系</w:t>
            </w:r>
          </w:p>
        </w:tc>
        <w:tc>
          <w:tcPr>
            <w:tcW w:w="665" w:type="dxa"/>
            <w:gridSpan w:val="2"/>
            <w:vAlign w:val="center"/>
          </w:tcPr>
          <w:p w14:paraId="23AD16C7">
            <w:pPr>
              <w:widowControl/>
              <w:spacing w:beforeLines="50" w:afterLines="50"/>
              <w:jc w:val="center"/>
              <w:rPr>
                <w:rFonts w:ascii="宋体" w:hAnsi="宋体" w:eastAsia="宋体"/>
                <w:szCs w:val="21"/>
              </w:rPr>
            </w:pPr>
            <w:r>
              <w:rPr>
                <w:rFonts w:hint="eastAsia" w:ascii="宋体" w:hAnsi="宋体" w:eastAsia="宋体"/>
                <w:szCs w:val="21"/>
              </w:rPr>
              <w:t>2</w:t>
            </w:r>
          </w:p>
        </w:tc>
        <w:tc>
          <w:tcPr>
            <w:tcW w:w="2785" w:type="dxa"/>
            <w:vAlign w:val="center"/>
          </w:tcPr>
          <w:p w14:paraId="35AB6293">
            <w:pPr>
              <w:widowControl/>
              <w:spacing w:beforeLines="50" w:afterLines="50"/>
              <w:jc w:val="center"/>
              <w:rPr>
                <w:rFonts w:ascii="宋体" w:hAnsi="宋体" w:eastAsia="宋体"/>
                <w:szCs w:val="21"/>
              </w:rPr>
            </w:pPr>
            <w:r>
              <w:rPr>
                <w:rFonts w:hint="eastAsia" w:ascii="宋体" w:hAnsi="宋体" w:eastAsia="宋体"/>
                <w:szCs w:val="21"/>
              </w:rPr>
              <w:t>学生课堂提问讨论：《老子》成书过程</w:t>
            </w:r>
          </w:p>
          <w:p w14:paraId="1D2EB8C5">
            <w:pPr>
              <w:widowControl/>
              <w:spacing w:beforeLines="50" w:afterLines="50"/>
              <w:jc w:val="center"/>
              <w:rPr>
                <w:rFonts w:ascii="宋体" w:hAnsi="宋体" w:eastAsia="宋体"/>
                <w:szCs w:val="21"/>
              </w:rPr>
            </w:pPr>
            <w:r>
              <w:rPr>
                <w:rFonts w:hint="eastAsia" w:ascii="宋体" w:hAnsi="宋体" w:eastAsia="宋体"/>
                <w:szCs w:val="21"/>
              </w:rPr>
              <w:t>要求：根据讲授，提问并相互辩论</w:t>
            </w:r>
          </w:p>
        </w:tc>
        <w:tc>
          <w:tcPr>
            <w:tcW w:w="647" w:type="dxa"/>
            <w:gridSpan w:val="2"/>
            <w:vAlign w:val="center"/>
          </w:tcPr>
          <w:p w14:paraId="2F618079">
            <w:pPr>
              <w:widowControl/>
              <w:spacing w:beforeLines="50" w:afterLines="50"/>
              <w:jc w:val="center"/>
              <w:rPr>
                <w:rFonts w:ascii="宋体" w:hAnsi="宋体" w:eastAsia="宋体"/>
                <w:szCs w:val="21"/>
              </w:rPr>
            </w:pPr>
          </w:p>
        </w:tc>
      </w:tr>
      <w:tr w14:paraId="258B3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340" w:hRule="atLeast"/>
          <w:jc w:val="center"/>
        </w:trPr>
        <w:tc>
          <w:tcPr>
            <w:tcW w:w="741" w:type="dxa"/>
            <w:vAlign w:val="center"/>
          </w:tcPr>
          <w:p w14:paraId="64488D4D">
            <w:pPr>
              <w:widowControl/>
              <w:spacing w:beforeLines="50" w:afterLines="50"/>
              <w:jc w:val="center"/>
              <w:rPr>
                <w:rFonts w:ascii="宋体" w:hAnsi="宋体" w:eastAsia="宋体"/>
                <w:szCs w:val="21"/>
              </w:rPr>
            </w:pPr>
            <w:r>
              <w:rPr>
                <w:rFonts w:hint="eastAsia" w:ascii="宋体" w:hAnsi="宋体" w:eastAsia="宋体"/>
                <w:szCs w:val="21"/>
              </w:rPr>
              <w:t>2-3</w:t>
            </w:r>
          </w:p>
        </w:tc>
        <w:tc>
          <w:tcPr>
            <w:tcW w:w="456" w:type="dxa"/>
            <w:vAlign w:val="center"/>
          </w:tcPr>
          <w:p w14:paraId="153DB822">
            <w:pPr>
              <w:widowControl/>
              <w:spacing w:beforeLines="50" w:afterLines="50"/>
              <w:jc w:val="center"/>
              <w:rPr>
                <w:rFonts w:ascii="宋体" w:hAnsi="宋体" w:eastAsia="宋体"/>
                <w:szCs w:val="21"/>
              </w:rPr>
            </w:pPr>
          </w:p>
        </w:tc>
        <w:tc>
          <w:tcPr>
            <w:tcW w:w="1258" w:type="dxa"/>
            <w:vAlign w:val="center"/>
          </w:tcPr>
          <w:p w14:paraId="2195FF8C">
            <w:pPr>
              <w:widowControl/>
              <w:spacing w:beforeLines="50" w:afterLines="50"/>
              <w:jc w:val="center"/>
              <w:rPr>
                <w:rFonts w:ascii="宋体" w:hAnsi="宋体" w:eastAsia="宋体"/>
                <w:szCs w:val="21"/>
              </w:rPr>
            </w:pPr>
            <w:r>
              <w:rPr>
                <w:rFonts w:hint="eastAsia" w:ascii="宋体" w:hAnsi="宋体" w:eastAsia="宋体"/>
                <w:szCs w:val="21"/>
              </w:rPr>
              <w:t>《老子》第25章</w:t>
            </w:r>
          </w:p>
        </w:tc>
        <w:tc>
          <w:tcPr>
            <w:tcW w:w="1843" w:type="dxa"/>
            <w:gridSpan w:val="2"/>
            <w:vAlign w:val="center"/>
          </w:tcPr>
          <w:p w14:paraId="3EB67674">
            <w:pPr>
              <w:widowControl/>
              <w:spacing w:beforeLines="50" w:afterLines="50"/>
              <w:jc w:val="left"/>
              <w:rPr>
                <w:rFonts w:ascii="宋体" w:hAnsi="宋体" w:eastAsia="宋体"/>
                <w:szCs w:val="21"/>
              </w:rPr>
            </w:pPr>
            <w:r>
              <w:rPr>
                <w:rFonts w:hint="eastAsia" w:ascii="宋体" w:hAnsi="宋体" w:eastAsia="宋体"/>
                <w:szCs w:val="21"/>
              </w:rPr>
              <w:t>1）本原之道之命名</w:t>
            </w:r>
          </w:p>
          <w:p w14:paraId="7F17EC7E">
            <w:pPr>
              <w:widowControl/>
              <w:spacing w:beforeLines="50" w:afterLines="50"/>
              <w:jc w:val="left"/>
              <w:rPr>
                <w:rFonts w:ascii="宋体" w:hAnsi="宋体" w:eastAsia="宋体"/>
                <w:szCs w:val="21"/>
              </w:rPr>
            </w:pPr>
            <w:r>
              <w:rPr>
                <w:rFonts w:hint="eastAsia" w:ascii="宋体" w:hAnsi="宋体" w:eastAsia="宋体"/>
                <w:szCs w:val="21"/>
              </w:rPr>
              <w:t>2）本原之道之大</w:t>
            </w:r>
          </w:p>
          <w:p w14:paraId="78AB4C7D">
            <w:pPr>
              <w:widowControl/>
              <w:spacing w:beforeLines="50" w:afterLines="50"/>
              <w:jc w:val="left"/>
              <w:rPr>
                <w:rFonts w:ascii="宋体" w:hAnsi="宋体" w:eastAsia="宋体"/>
                <w:szCs w:val="21"/>
              </w:rPr>
            </w:pPr>
            <w:r>
              <w:rPr>
                <w:rFonts w:hint="eastAsia" w:ascii="宋体" w:hAnsi="宋体" w:eastAsia="宋体"/>
                <w:szCs w:val="21"/>
              </w:rPr>
              <w:t>3）本原之道之自然</w:t>
            </w:r>
          </w:p>
        </w:tc>
        <w:tc>
          <w:tcPr>
            <w:tcW w:w="665" w:type="dxa"/>
            <w:gridSpan w:val="2"/>
            <w:vAlign w:val="center"/>
          </w:tcPr>
          <w:p w14:paraId="14437EAF">
            <w:pPr>
              <w:widowControl/>
              <w:spacing w:beforeLines="50" w:afterLines="50"/>
              <w:jc w:val="center"/>
              <w:rPr>
                <w:rFonts w:ascii="宋体" w:hAnsi="宋体" w:eastAsia="宋体"/>
                <w:szCs w:val="21"/>
              </w:rPr>
            </w:pPr>
            <w:r>
              <w:rPr>
                <w:rFonts w:hint="eastAsia" w:ascii="宋体" w:hAnsi="宋体" w:eastAsia="宋体"/>
                <w:szCs w:val="21"/>
              </w:rPr>
              <w:t>6</w:t>
            </w:r>
          </w:p>
        </w:tc>
        <w:tc>
          <w:tcPr>
            <w:tcW w:w="2785" w:type="dxa"/>
            <w:vAlign w:val="center"/>
          </w:tcPr>
          <w:p w14:paraId="5818D51B">
            <w:pPr>
              <w:widowControl/>
              <w:spacing w:beforeLines="50" w:afterLines="50"/>
              <w:jc w:val="center"/>
              <w:rPr>
                <w:rFonts w:ascii="宋体" w:hAnsi="宋体" w:eastAsia="宋体"/>
                <w:szCs w:val="21"/>
              </w:rPr>
            </w:pPr>
            <w:r>
              <w:rPr>
                <w:rFonts w:hint="eastAsia" w:ascii="宋体" w:hAnsi="宋体" w:eastAsia="宋体"/>
                <w:szCs w:val="21"/>
              </w:rPr>
              <w:t>学生课堂提问和讨论：本原之道何以得名、何以为大</w:t>
            </w:r>
          </w:p>
          <w:p w14:paraId="4CE29E88">
            <w:pPr>
              <w:widowControl/>
              <w:spacing w:beforeLines="50" w:afterLines="50"/>
              <w:jc w:val="center"/>
              <w:rPr>
                <w:rFonts w:ascii="宋体" w:hAnsi="宋体" w:eastAsia="宋体"/>
                <w:szCs w:val="21"/>
              </w:rPr>
            </w:pPr>
            <w:r>
              <w:rPr>
                <w:rFonts w:hint="eastAsia" w:ascii="宋体" w:hAnsi="宋体" w:eastAsia="宋体"/>
                <w:szCs w:val="21"/>
              </w:rPr>
              <w:t>要求：根据经典，提问并相互辩论</w:t>
            </w:r>
          </w:p>
        </w:tc>
        <w:tc>
          <w:tcPr>
            <w:tcW w:w="647" w:type="dxa"/>
            <w:gridSpan w:val="2"/>
            <w:vAlign w:val="center"/>
          </w:tcPr>
          <w:p w14:paraId="31D5AE95">
            <w:pPr>
              <w:widowControl/>
              <w:spacing w:beforeLines="50" w:afterLines="50"/>
              <w:jc w:val="center"/>
              <w:rPr>
                <w:rFonts w:ascii="宋体" w:hAnsi="宋体" w:eastAsia="宋体"/>
                <w:szCs w:val="21"/>
              </w:rPr>
            </w:pPr>
          </w:p>
        </w:tc>
      </w:tr>
      <w:tr w14:paraId="7726E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340" w:hRule="atLeast"/>
          <w:jc w:val="center"/>
        </w:trPr>
        <w:tc>
          <w:tcPr>
            <w:tcW w:w="741" w:type="dxa"/>
            <w:vAlign w:val="center"/>
          </w:tcPr>
          <w:p w14:paraId="7813B5D8">
            <w:pPr>
              <w:widowControl/>
              <w:spacing w:beforeLines="50" w:afterLines="50"/>
              <w:jc w:val="center"/>
              <w:rPr>
                <w:rFonts w:ascii="宋体" w:hAnsi="宋体" w:eastAsia="宋体"/>
                <w:szCs w:val="21"/>
              </w:rPr>
            </w:pPr>
            <w:r>
              <w:rPr>
                <w:rFonts w:hint="eastAsia" w:ascii="宋体" w:hAnsi="宋体" w:eastAsia="宋体"/>
                <w:szCs w:val="21"/>
              </w:rPr>
              <w:t>4-5</w:t>
            </w:r>
          </w:p>
        </w:tc>
        <w:tc>
          <w:tcPr>
            <w:tcW w:w="456" w:type="dxa"/>
            <w:vAlign w:val="center"/>
          </w:tcPr>
          <w:p w14:paraId="280D150A">
            <w:pPr>
              <w:widowControl/>
              <w:spacing w:beforeLines="50" w:afterLines="50"/>
              <w:jc w:val="center"/>
              <w:rPr>
                <w:rFonts w:ascii="宋体" w:hAnsi="宋体" w:eastAsia="宋体"/>
                <w:szCs w:val="21"/>
              </w:rPr>
            </w:pPr>
          </w:p>
        </w:tc>
        <w:tc>
          <w:tcPr>
            <w:tcW w:w="1258" w:type="dxa"/>
            <w:vAlign w:val="center"/>
          </w:tcPr>
          <w:p w14:paraId="3464C713">
            <w:pPr>
              <w:widowControl/>
              <w:spacing w:beforeLines="50" w:afterLines="50"/>
              <w:jc w:val="center"/>
              <w:rPr>
                <w:rFonts w:ascii="宋体" w:hAnsi="宋体" w:eastAsia="宋体"/>
                <w:szCs w:val="21"/>
              </w:rPr>
            </w:pPr>
            <w:r>
              <w:rPr>
                <w:rFonts w:hint="eastAsia" w:ascii="宋体" w:hAnsi="宋体" w:eastAsia="宋体"/>
                <w:szCs w:val="21"/>
              </w:rPr>
              <w:t>《老子》第34章、40章及42章</w:t>
            </w:r>
          </w:p>
        </w:tc>
        <w:tc>
          <w:tcPr>
            <w:tcW w:w="1843" w:type="dxa"/>
            <w:gridSpan w:val="2"/>
            <w:vAlign w:val="center"/>
          </w:tcPr>
          <w:p w14:paraId="521B042F">
            <w:pPr>
              <w:widowControl/>
              <w:spacing w:beforeLines="50" w:afterLines="50"/>
              <w:jc w:val="left"/>
              <w:rPr>
                <w:rFonts w:ascii="宋体" w:hAnsi="宋体" w:eastAsia="宋体"/>
                <w:szCs w:val="21"/>
              </w:rPr>
            </w:pPr>
            <w:r>
              <w:rPr>
                <w:rFonts w:hint="eastAsia" w:ascii="宋体" w:hAnsi="宋体" w:eastAsia="宋体" w:cs="宋体"/>
                <w:color w:val="000000"/>
                <w:kern w:val="0"/>
                <w:szCs w:val="21"/>
              </w:rPr>
              <w:t>1）</w:t>
            </w:r>
            <w:r>
              <w:rPr>
                <w:rFonts w:hint="eastAsia" w:ascii="宋体" w:hAnsi="宋体" w:eastAsia="宋体"/>
                <w:szCs w:val="21"/>
              </w:rPr>
              <w:t>道生养万物之功用</w:t>
            </w:r>
          </w:p>
        </w:tc>
        <w:tc>
          <w:tcPr>
            <w:tcW w:w="665" w:type="dxa"/>
            <w:gridSpan w:val="2"/>
            <w:vAlign w:val="center"/>
          </w:tcPr>
          <w:p w14:paraId="109B5AD7">
            <w:pPr>
              <w:widowControl/>
              <w:spacing w:beforeLines="50" w:afterLines="50"/>
              <w:jc w:val="center"/>
              <w:rPr>
                <w:rFonts w:ascii="宋体" w:hAnsi="宋体" w:eastAsia="宋体"/>
                <w:szCs w:val="21"/>
              </w:rPr>
            </w:pPr>
            <w:r>
              <w:rPr>
                <w:rFonts w:hint="eastAsia" w:ascii="宋体" w:hAnsi="宋体" w:eastAsia="宋体"/>
                <w:szCs w:val="21"/>
              </w:rPr>
              <w:t>4</w:t>
            </w:r>
          </w:p>
        </w:tc>
        <w:tc>
          <w:tcPr>
            <w:tcW w:w="2785" w:type="dxa"/>
            <w:vAlign w:val="center"/>
          </w:tcPr>
          <w:p w14:paraId="28250616">
            <w:pPr>
              <w:widowControl/>
              <w:spacing w:beforeLines="50" w:afterLines="50"/>
              <w:jc w:val="center"/>
              <w:rPr>
                <w:rFonts w:ascii="宋体" w:hAnsi="宋体" w:eastAsia="宋体"/>
                <w:szCs w:val="21"/>
              </w:rPr>
            </w:pPr>
            <w:r>
              <w:rPr>
                <w:rFonts w:hint="eastAsia" w:ascii="宋体" w:hAnsi="宋体" w:eastAsia="宋体"/>
                <w:szCs w:val="21"/>
              </w:rPr>
              <w:t>学生课堂提问并讨论：道如何生万物</w:t>
            </w:r>
          </w:p>
          <w:p w14:paraId="6E5DDD42">
            <w:pPr>
              <w:widowControl/>
              <w:spacing w:beforeLines="50" w:afterLines="50"/>
              <w:jc w:val="center"/>
              <w:rPr>
                <w:rFonts w:ascii="宋体" w:hAnsi="宋体" w:eastAsia="宋体"/>
                <w:szCs w:val="21"/>
              </w:rPr>
            </w:pPr>
            <w:r>
              <w:rPr>
                <w:rFonts w:hint="eastAsia" w:ascii="宋体" w:hAnsi="宋体" w:eastAsia="宋体"/>
                <w:szCs w:val="21"/>
              </w:rPr>
              <w:t>要求：根据经典，提问并讨论</w:t>
            </w:r>
            <w:r>
              <w:rPr>
                <w:rFonts w:ascii="宋体" w:hAnsi="宋体" w:eastAsia="宋体"/>
                <w:szCs w:val="21"/>
              </w:rPr>
              <w:t xml:space="preserve"> </w:t>
            </w:r>
          </w:p>
        </w:tc>
        <w:tc>
          <w:tcPr>
            <w:tcW w:w="647" w:type="dxa"/>
            <w:gridSpan w:val="2"/>
            <w:vAlign w:val="center"/>
          </w:tcPr>
          <w:p w14:paraId="10EA263B">
            <w:pPr>
              <w:widowControl/>
              <w:spacing w:beforeLines="50" w:afterLines="50"/>
              <w:jc w:val="center"/>
              <w:rPr>
                <w:rFonts w:ascii="宋体" w:hAnsi="宋体" w:eastAsia="宋体"/>
                <w:szCs w:val="21"/>
              </w:rPr>
            </w:pPr>
          </w:p>
        </w:tc>
      </w:tr>
      <w:tr w14:paraId="34CC0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340" w:hRule="atLeast"/>
          <w:jc w:val="center"/>
        </w:trPr>
        <w:tc>
          <w:tcPr>
            <w:tcW w:w="741" w:type="dxa"/>
            <w:vAlign w:val="center"/>
          </w:tcPr>
          <w:p w14:paraId="43147077">
            <w:pPr>
              <w:widowControl/>
              <w:spacing w:beforeLines="50" w:afterLines="50"/>
              <w:jc w:val="center"/>
              <w:rPr>
                <w:rFonts w:ascii="宋体" w:hAnsi="宋体" w:eastAsia="宋体"/>
                <w:szCs w:val="21"/>
              </w:rPr>
            </w:pPr>
            <w:r>
              <w:rPr>
                <w:rFonts w:hint="eastAsia" w:ascii="宋体" w:hAnsi="宋体" w:eastAsia="宋体"/>
                <w:szCs w:val="21"/>
              </w:rPr>
              <w:t>6</w:t>
            </w:r>
          </w:p>
        </w:tc>
        <w:tc>
          <w:tcPr>
            <w:tcW w:w="456" w:type="dxa"/>
            <w:vAlign w:val="center"/>
          </w:tcPr>
          <w:p w14:paraId="482F8C58">
            <w:pPr>
              <w:widowControl/>
              <w:spacing w:beforeLines="50" w:afterLines="50"/>
              <w:jc w:val="center"/>
              <w:rPr>
                <w:rFonts w:ascii="宋体" w:hAnsi="宋体" w:eastAsia="宋体"/>
                <w:szCs w:val="21"/>
              </w:rPr>
            </w:pPr>
          </w:p>
        </w:tc>
        <w:tc>
          <w:tcPr>
            <w:tcW w:w="1258" w:type="dxa"/>
            <w:vAlign w:val="center"/>
          </w:tcPr>
          <w:p w14:paraId="05BFC5A3">
            <w:pPr>
              <w:widowControl/>
              <w:spacing w:beforeLines="50" w:afterLines="50"/>
              <w:jc w:val="center"/>
              <w:rPr>
                <w:rFonts w:ascii="宋体" w:hAnsi="宋体" w:eastAsia="宋体"/>
                <w:szCs w:val="21"/>
              </w:rPr>
            </w:pPr>
            <w:r>
              <w:rPr>
                <w:rFonts w:hint="eastAsia" w:ascii="宋体" w:hAnsi="宋体" w:eastAsia="宋体"/>
                <w:szCs w:val="21"/>
              </w:rPr>
              <w:t>《老子》第4章、6章及14章</w:t>
            </w:r>
          </w:p>
        </w:tc>
        <w:tc>
          <w:tcPr>
            <w:tcW w:w="1843" w:type="dxa"/>
            <w:gridSpan w:val="2"/>
            <w:vAlign w:val="center"/>
          </w:tcPr>
          <w:p w14:paraId="76BD4A82">
            <w:pPr>
              <w:widowControl/>
              <w:spacing w:beforeLines="50" w:afterLines="50"/>
              <w:jc w:val="left"/>
              <w:rPr>
                <w:rFonts w:ascii="宋体" w:hAnsi="宋体" w:eastAsia="宋体"/>
                <w:szCs w:val="21"/>
              </w:rPr>
            </w:pPr>
            <w:r>
              <w:rPr>
                <w:rFonts w:hint="eastAsia" w:ascii="宋体" w:hAnsi="宋体" w:eastAsia="宋体"/>
                <w:szCs w:val="21"/>
              </w:rPr>
              <w:t>1）</w:t>
            </w:r>
            <w:r>
              <w:rPr>
                <w:rFonts w:hint="eastAsia" w:ascii="宋体" w:hAnsi="宋体" w:eastAsia="宋体"/>
              </w:rPr>
              <w:t>道之先在性</w:t>
            </w:r>
          </w:p>
          <w:p w14:paraId="440EEC03">
            <w:pPr>
              <w:widowControl/>
              <w:spacing w:beforeLines="50" w:afterLines="50"/>
              <w:rPr>
                <w:rFonts w:ascii="宋体" w:hAnsi="宋体" w:eastAsia="宋体"/>
                <w:szCs w:val="21"/>
              </w:rPr>
            </w:pPr>
            <w:r>
              <w:rPr>
                <w:rFonts w:hint="eastAsia" w:ascii="宋体" w:hAnsi="宋体" w:eastAsia="宋体"/>
                <w:szCs w:val="21"/>
              </w:rPr>
              <w:t>2）</w:t>
            </w:r>
            <w:r>
              <w:rPr>
                <w:rFonts w:hint="eastAsia" w:ascii="宋体" w:hAnsi="宋体" w:eastAsia="宋体"/>
              </w:rPr>
              <w:t>道之超感觉性</w:t>
            </w:r>
          </w:p>
        </w:tc>
        <w:tc>
          <w:tcPr>
            <w:tcW w:w="665" w:type="dxa"/>
            <w:gridSpan w:val="2"/>
            <w:vAlign w:val="center"/>
          </w:tcPr>
          <w:p w14:paraId="5BD42F7C">
            <w:pPr>
              <w:widowControl/>
              <w:spacing w:beforeLines="50" w:afterLines="50"/>
              <w:jc w:val="center"/>
              <w:rPr>
                <w:rFonts w:ascii="宋体" w:hAnsi="宋体" w:eastAsia="宋体"/>
                <w:szCs w:val="21"/>
              </w:rPr>
            </w:pPr>
            <w:r>
              <w:rPr>
                <w:rFonts w:hint="eastAsia" w:ascii="宋体" w:hAnsi="宋体" w:eastAsia="宋体"/>
                <w:szCs w:val="21"/>
              </w:rPr>
              <w:t>2</w:t>
            </w:r>
          </w:p>
        </w:tc>
        <w:tc>
          <w:tcPr>
            <w:tcW w:w="2785" w:type="dxa"/>
            <w:vAlign w:val="center"/>
          </w:tcPr>
          <w:p w14:paraId="094FFD25">
            <w:pPr>
              <w:widowControl/>
              <w:spacing w:beforeLines="50" w:afterLines="50"/>
              <w:jc w:val="center"/>
              <w:rPr>
                <w:rFonts w:ascii="宋体" w:hAnsi="宋体" w:eastAsia="宋体"/>
                <w:szCs w:val="21"/>
              </w:rPr>
            </w:pPr>
            <w:r>
              <w:rPr>
                <w:rFonts w:hint="eastAsia" w:ascii="宋体" w:hAnsi="宋体" w:eastAsia="宋体"/>
                <w:szCs w:val="21"/>
              </w:rPr>
              <w:t>学生课堂提问并讨论：道之超感觉性</w:t>
            </w:r>
          </w:p>
          <w:p w14:paraId="44A36DDB">
            <w:pPr>
              <w:widowControl/>
              <w:spacing w:beforeLines="50" w:afterLines="50"/>
              <w:jc w:val="center"/>
              <w:rPr>
                <w:rFonts w:ascii="宋体" w:hAnsi="宋体" w:eastAsia="宋体"/>
                <w:szCs w:val="21"/>
              </w:rPr>
            </w:pPr>
            <w:r>
              <w:rPr>
                <w:rFonts w:hint="eastAsia" w:ascii="宋体" w:hAnsi="宋体" w:eastAsia="宋体"/>
                <w:szCs w:val="21"/>
              </w:rPr>
              <w:t>要求：根据经典，提问并相互辩论</w:t>
            </w:r>
          </w:p>
        </w:tc>
        <w:tc>
          <w:tcPr>
            <w:tcW w:w="647" w:type="dxa"/>
            <w:gridSpan w:val="2"/>
            <w:vAlign w:val="center"/>
          </w:tcPr>
          <w:p w14:paraId="32AAF423">
            <w:pPr>
              <w:widowControl/>
              <w:spacing w:beforeLines="50" w:afterLines="50"/>
              <w:jc w:val="center"/>
              <w:rPr>
                <w:rFonts w:ascii="宋体" w:hAnsi="宋体" w:eastAsia="宋体"/>
                <w:szCs w:val="21"/>
              </w:rPr>
            </w:pPr>
          </w:p>
        </w:tc>
      </w:tr>
      <w:tr w14:paraId="62125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340" w:hRule="atLeast"/>
          <w:jc w:val="center"/>
        </w:trPr>
        <w:tc>
          <w:tcPr>
            <w:tcW w:w="741" w:type="dxa"/>
            <w:vAlign w:val="center"/>
          </w:tcPr>
          <w:p w14:paraId="6EFBB87A">
            <w:pPr>
              <w:widowControl/>
              <w:spacing w:beforeLines="50" w:afterLines="50"/>
              <w:jc w:val="center"/>
              <w:rPr>
                <w:rFonts w:ascii="宋体" w:hAnsi="宋体" w:eastAsia="宋体"/>
                <w:szCs w:val="21"/>
              </w:rPr>
            </w:pPr>
            <w:r>
              <w:rPr>
                <w:rFonts w:hint="eastAsia" w:ascii="宋体" w:hAnsi="宋体" w:eastAsia="宋体"/>
                <w:szCs w:val="21"/>
              </w:rPr>
              <w:t>7-9</w:t>
            </w:r>
          </w:p>
        </w:tc>
        <w:tc>
          <w:tcPr>
            <w:tcW w:w="456" w:type="dxa"/>
            <w:vAlign w:val="center"/>
          </w:tcPr>
          <w:p w14:paraId="636BBAB7">
            <w:pPr>
              <w:widowControl/>
              <w:spacing w:beforeLines="50" w:afterLines="50"/>
              <w:jc w:val="center"/>
              <w:rPr>
                <w:rFonts w:ascii="宋体" w:hAnsi="宋体" w:eastAsia="宋体"/>
                <w:szCs w:val="21"/>
              </w:rPr>
            </w:pPr>
          </w:p>
        </w:tc>
        <w:tc>
          <w:tcPr>
            <w:tcW w:w="1258" w:type="dxa"/>
            <w:vAlign w:val="center"/>
          </w:tcPr>
          <w:p w14:paraId="63F34396">
            <w:pPr>
              <w:widowControl/>
              <w:spacing w:beforeLines="50" w:afterLines="50"/>
              <w:jc w:val="center"/>
              <w:rPr>
                <w:rFonts w:ascii="宋体" w:hAnsi="宋体" w:eastAsia="宋体"/>
                <w:szCs w:val="21"/>
              </w:rPr>
            </w:pPr>
            <w:r>
              <w:rPr>
                <w:rFonts w:hint="eastAsia" w:ascii="宋体" w:hAnsi="宋体" w:eastAsia="宋体"/>
                <w:szCs w:val="21"/>
              </w:rPr>
              <w:t>《老子》第21章、51章</w:t>
            </w:r>
          </w:p>
        </w:tc>
        <w:tc>
          <w:tcPr>
            <w:tcW w:w="1843" w:type="dxa"/>
            <w:gridSpan w:val="2"/>
            <w:vAlign w:val="center"/>
          </w:tcPr>
          <w:p w14:paraId="65A2175C">
            <w:pPr>
              <w:widowControl/>
              <w:spacing w:beforeLines="50" w:afterLines="50"/>
              <w:jc w:val="left"/>
              <w:rPr>
                <w:rFonts w:ascii="宋体" w:hAnsi="宋体" w:eastAsia="宋体" w:cs="宋体"/>
                <w:color w:val="000000"/>
                <w:kern w:val="0"/>
                <w:szCs w:val="21"/>
              </w:rPr>
            </w:pPr>
            <w:r>
              <w:rPr>
                <w:rFonts w:hint="eastAsia" w:ascii="宋体" w:hAnsi="宋体" w:eastAsia="宋体" w:cs="宋体"/>
                <w:color w:val="000000"/>
                <w:kern w:val="0"/>
                <w:szCs w:val="21"/>
              </w:rPr>
              <w:t>1）道之孔德</w:t>
            </w:r>
          </w:p>
          <w:p w14:paraId="6E976135">
            <w:pPr>
              <w:widowControl/>
              <w:spacing w:beforeLines="50" w:afterLines="50"/>
              <w:rPr>
                <w:rFonts w:ascii="宋体" w:hAnsi="宋体" w:eastAsia="宋体"/>
                <w:szCs w:val="21"/>
              </w:rPr>
            </w:pPr>
            <w:r>
              <w:rPr>
                <w:rFonts w:hint="eastAsia" w:ascii="宋体" w:hAnsi="宋体" w:eastAsia="宋体" w:cs="宋体"/>
                <w:color w:val="000000"/>
                <w:kern w:val="0"/>
                <w:szCs w:val="21"/>
              </w:rPr>
              <w:t>2）道之畜德、玄德</w:t>
            </w:r>
          </w:p>
        </w:tc>
        <w:tc>
          <w:tcPr>
            <w:tcW w:w="665" w:type="dxa"/>
            <w:gridSpan w:val="2"/>
            <w:vAlign w:val="center"/>
          </w:tcPr>
          <w:p w14:paraId="21F693B2">
            <w:pPr>
              <w:widowControl/>
              <w:spacing w:beforeLines="50" w:afterLines="50"/>
              <w:jc w:val="center"/>
              <w:rPr>
                <w:rFonts w:ascii="宋体" w:hAnsi="宋体" w:eastAsia="宋体"/>
                <w:szCs w:val="21"/>
              </w:rPr>
            </w:pPr>
            <w:r>
              <w:rPr>
                <w:rFonts w:hint="eastAsia" w:ascii="宋体" w:hAnsi="宋体" w:eastAsia="宋体"/>
                <w:szCs w:val="21"/>
              </w:rPr>
              <w:t>6</w:t>
            </w:r>
          </w:p>
        </w:tc>
        <w:tc>
          <w:tcPr>
            <w:tcW w:w="2785" w:type="dxa"/>
            <w:vAlign w:val="center"/>
          </w:tcPr>
          <w:p w14:paraId="216978C0">
            <w:pPr>
              <w:widowControl/>
              <w:spacing w:beforeLines="50" w:afterLines="50"/>
              <w:jc w:val="center"/>
              <w:rPr>
                <w:rFonts w:ascii="宋体" w:hAnsi="宋体" w:eastAsia="宋体"/>
                <w:szCs w:val="21"/>
              </w:rPr>
            </w:pPr>
            <w:r>
              <w:rPr>
                <w:rFonts w:hint="eastAsia" w:ascii="宋体" w:hAnsi="宋体" w:eastAsia="宋体"/>
                <w:szCs w:val="21"/>
              </w:rPr>
              <w:t>学生课堂提问并讨论：</w:t>
            </w:r>
            <w:r>
              <w:rPr>
                <w:rFonts w:hint="eastAsia" w:ascii="宋体" w:hAnsi="宋体" w:eastAsia="宋体" w:cs="宋体"/>
                <w:color w:val="000000"/>
                <w:kern w:val="0"/>
                <w:szCs w:val="21"/>
              </w:rPr>
              <w:t>孔德与畜德之差异</w:t>
            </w:r>
          </w:p>
          <w:p w14:paraId="40C302AD">
            <w:pPr>
              <w:widowControl/>
              <w:spacing w:beforeLines="50" w:afterLines="50"/>
              <w:jc w:val="center"/>
              <w:rPr>
                <w:rFonts w:ascii="宋体" w:hAnsi="宋体" w:eastAsia="宋体"/>
                <w:szCs w:val="21"/>
              </w:rPr>
            </w:pPr>
            <w:r>
              <w:rPr>
                <w:rFonts w:hint="eastAsia" w:ascii="宋体" w:hAnsi="宋体" w:eastAsia="宋体"/>
                <w:szCs w:val="21"/>
              </w:rPr>
              <w:t>要求：根据经典，提问并相互辩论</w:t>
            </w:r>
          </w:p>
        </w:tc>
        <w:tc>
          <w:tcPr>
            <w:tcW w:w="647" w:type="dxa"/>
            <w:gridSpan w:val="2"/>
            <w:vAlign w:val="center"/>
          </w:tcPr>
          <w:p w14:paraId="6AC4E6DB">
            <w:pPr>
              <w:widowControl/>
              <w:spacing w:beforeLines="50" w:afterLines="50"/>
              <w:jc w:val="center"/>
              <w:rPr>
                <w:rFonts w:ascii="宋体" w:hAnsi="宋体" w:eastAsia="宋体"/>
                <w:szCs w:val="21"/>
              </w:rPr>
            </w:pPr>
          </w:p>
        </w:tc>
      </w:tr>
      <w:tr w14:paraId="230BC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340" w:hRule="atLeast"/>
          <w:jc w:val="center"/>
        </w:trPr>
        <w:tc>
          <w:tcPr>
            <w:tcW w:w="741" w:type="dxa"/>
            <w:vAlign w:val="center"/>
          </w:tcPr>
          <w:p w14:paraId="5FCCE954">
            <w:pPr>
              <w:widowControl/>
              <w:spacing w:beforeLines="50" w:afterLines="50"/>
              <w:jc w:val="center"/>
              <w:rPr>
                <w:rFonts w:ascii="宋体" w:hAnsi="宋体" w:eastAsia="宋体"/>
                <w:szCs w:val="21"/>
              </w:rPr>
            </w:pPr>
            <w:r>
              <w:rPr>
                <w:rFonts w:hint="eastAsia" w:ascii="宋体" w:hAnsi="宋体" w:eastAsia="宋体"/>
                <w:szCs w:val="21"/>
              </w:rPr>
              <w:t>10-12</w:t>
            </w:r>
          </w:p>
        </w:tc>
        <w:tc>
          <w:tcPr>
            <w:tcW w:w="456" w:type="dxa"/>
            <w:vAlign w:val="center"/>
          </w:tcPr>
          <w:p w14:paraId="1C853AF5">
            <w:pPr>
              <w:widowControl/>
              <w:spacing w:beforeLines="50" w:afterLines="50"/>
              <w:jc w:val="center"/>
              <w:rPr>
                <w:rFonts w:ascii="宋体" w:hAnsi="宋体" w:eastAsia="宋体"/>
                <w:szCs w:val="21"/>
              </w:rPr>
            </w:pPr>
          </w:p>
        </w:tc>
        <w:tc>
          <w:tcPr>
            <w:tcW w:w="1258" w:type="dxa"/>
            <w:vAlign w:val="center"/>
          </w:tcPr>
          <w:p w14:paraId="6F05BC7C">
            <w:pPr>
              <w:widowControl/>
              <w:spacing w:beforeLines="50" w:afterLines="50"/>
              <w:jc w:val="center"/>
              <w:rPr>
                <w:rFonts w:ascii="宋体" w:hAnsi="宋体" w:eastAsia="宋体"/>
                <w:szCs w:val="21"/>
              </w:rPr>
            </w:pPr>
            <w:r>
              <w:rPr>
                <w:rFonts w:hint="eastAsia" w:ascii="宋体" w:hAnsi="宋体" w:eastAsia="宋体"/>
                <w:szCs w:val="21"/>
              </w:rPr>
              <w:t>《老子》第32章、37章及1章</w:t>
            </w:r>
          </w:p>
        </w:tc>
        <w:tc>
          <w:tcPr>
            <w:tcW w:w="1843" w:type="dxa"/>
            <w:gridSpan w:val="2"/>
            <w:vAlign w:val="center"/>
          </w:tcPr>
          <w:p w14:paraId="7031B06D">
            <w:pPr>
              <w:widowControl/>
              <w:spacing w:beforeLines="50" w:afterLines="5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szCs w:val="21"/>
              </w:rPr>
              <w:t>道之可道、可名、有名、无名与朴</w:t>
            </w:r>
          </w:p>
          <w:p w14:paraId="34D7E1CF">
            <w:pPr>
              <w:widowControl/>
              <w:spacing w:beforeLines="50" w:afterLines="50"/>
              <w:rPr>
                <w:rFonts w:ascii="宋体" w:hAnsi="宋体" w:eastAsia="宋体"/>
                <w:szCs w:val="21"/>
              </w:rPr>
            </w:pPr>
            <w:r>
              <w:rPr>
                <w:rFonts w:hint="eastAsia" w:ascii="宋体" w:hAnsi="宋体" w:eastAsia="宋体" w:cs="宋体"/>
                <w:color w:val="000000"/>
                <w:kern w:val="0"/>
                <w:szCs w:val="21"/>
              </w:rPr>
              <w:t>2）</w:t>
            </w:r>
            <w:r>
              <w:rPr>
                <w:rFonts w:hint="eastAsia" w:ascii="宋体" w:hAnsi="宋体" w:eastAsia="宋体"/>
                <w:szCs w:val="21"/>
              </w:rPr>
              <w:t>道之无欲、有欲与重玄</w:t>
            </w:r>
          </w:p>
        </w:tc>
        <w:tc>
          <w:tcPr>
            <w:tcW w:w="665" w:type="dxa"/>
            <w:gridSpan w:val="2"/>
            <w:vAlign w:val="center"/>
          </w:tcPr>
          <w:p w14:paraId="66B4D683">
            <w:pPr>
              <w:widowControl/>
              <w:spacing w:beforeLines="50" w:afterLines="50"/>
              <w:jc w:val="center"/>
              <w:rPr>
                <w:rFonts w:ascii="宋体" w:hAnsi="宋体" w:eastAsia="宋体"/>
                <w:szCs w:val="21"/>
              </w:rPr>
            </w:pPr>
            <w:r>
              <w:rPr>
                <w:rFonts w:hint="eastAsia" w:ascii="宋体" w:hAnsi="宋体" w:eastAsia="宋体"/>
                <w:szCs w:val="21"/>
              </w:rPr>
              <w:t>6</w:t>
            </w:r>
          </w:p>
        </w:tc>
        <w:tc>
          <w:tcPr>
            <w:tcW w:w="2785" w:type="dxa"/>
            <w:vAlign w:val="center"/>
          </w:tcPr>
          <w:p w14:paraId="4DBFDD52">
            <w:pPr>
              <w:widowControl/>
              <w:spacing w:beforeLines="50" w:afterLines="50"/>
              <w:jc w:val="center"/>
              <w:rPr>
                <w:rFonts w:ascii="宋体" w:hAnsi="宋体" w:eastAsia="宋体"/>
                <w:szCs w:val="21"/>
              </w:rPr>
            </w:pPr>
            <w:r>
              <w:rPr>
                <w:rFonts w:hint="eastAsia" w:ascii="宋体" w:hAnsi="宋体" w:eastAsia="宋体"/>
                <w:szCs w:val="21"/>
              </w:rPr>
              <w:t>学生课堂提问并讨论：道何以既有名又无名</w:t>
            </w:r>
          </w:p>
          <w:p w14:paraId="64A085C8">
            <w:pPr>
              <w:widowControl/>
              <w:spacing w:beforeLines="50" w:afterLines="50"/>
              <w:jc w:val="center"/>
              <w:rPr>
                <w:rFonts w:ascii="宋体" w:hAnsi="宋体" w:eastAsia="宋体"/>
                <w:szCs w:val="21"/>
              </w:rPr>
            </w:pPr>
            <w:r>
              <w:rPr>
                <w:rFonts w:hint="eastAsia" w:ascii="宋体" w:hAnsi="宋体" w:eastAsia="宋体"/>
                <w:szCs w:val="21"/>
              </w:rPr>
              <w:t>要求：根据经典，提问并相互辩论</w:t>
            </w:r>
          </w:p>
        </w:tc>
        <w:tc>
          <w:tcPr>
            <w:tcW w:w="647" w:type="dxa"/>
            <w:gridSpan w:val="2"/>
            <w:vAlign w:val="center"/>
          </w:tcPr>
          <w:p w14:paraId="2620A6CD">
            <w:pPr>
              <w:widowControl/>
              <w:spacing w:beforeLines="50" w:afterLines="50"/>
              <w:jc w:val="center"/>
              <w:rPr>
                <w:rFonts w:ascii="宋体" w:hAnsi="宋体" w:eastAsia="宋体"/>
                <w:szCs w:val="21"/>
              </w:rPr>
            </w:pPr>
          </w:p>
        </w:tc>
      </w:tr>
      <w:tr w14:paraId="392F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340" w:hRule="atLeast"/>
          <w:jc w:val="center"/>
        </w:trPr>
        <w:tc>
          <w:tcPr>
            <w:tcW w:w="741" w:type="dxa"/>
            <w:vAlign w:val="center"/>
          </w:tcPr>
          <w:p w14:paraId="035EC63C">
            <w:pPr>
              <w:widowControl/>
              <w:spacing w:beforeLines="50" w:afterLines="50"/>
              <w:jc w:val="center"/>
              <w:rPr>
                <w:rFonts w:ascii="宋体" w:hAnsi="宋体" w:eastAsia="宋体"/>
                <w:szCs w:val="21"/>
              </w:rPr>
            </w:pPr>
            <w:r>
              <w:rPr>
                <w:rFonts w:hint="eastAsia" w:ascii="宋体" w:hAnsi="宋体" w:eastAsia="宋体"/>
                <w:szCs w:val="21"/>
              </w:rPr>
              <w:t>13-14</w:t>
            </w:r>
          </w:p>
        </w:tc>
        <w:tc>
          <w:tcPr>
            <w:tcW w:w="456" w:type="dxa"/>
            <w:vAlign w:val="center"/>
          </w:tcPr>
          <w:p w14:paraId="6731DF17">
            <w:pPr>
              <w:widowControl/>
              <w:spacing w:beforeLines="50" w:afterLines="50"/>
              <w:jc w:val="center"/>
              <w:rPr>
                <w:rFonts w:ascii="宋体" w:hAnsi="宋体" w:eastAsia="宋体"/>
                <w:szCs w:val="21"/>
              </w:rPr>
            </w:pPr>
          </w:p>
        </w:tc>
        <w:tc>
          <w:tcPr>
            <w:tcW w:w="1258" w:type="dxa"/>
            <w:vAlign w:val="center"/>
          </w:tcPr>
          <w:p w14:paraId="55BAD53A">
            <w:pPr>
              <w:widowControl/>
              <w:spacing w:beforeLines="50" w:afterLines="50"/>
              <w:jc w:val="center"/>
              <w:rPr>
                <w:rFonts w:ascii="宋体" w:hAnsi="宋体" w:eastAsia="宋体"/>
                <w:szCs w:val="21"/>
              </w:rPr>
            </w:pPr>
            <w:r>
              <w:rPr>
                <w:rFonts w:hint="eastAsia" w:ascii="宋体" w:hAnsi="宋体" w:eastAsia="宋体"/>
              </w:rPr>
              <w:t>《庄子·逍遥游》</w:t>
            </w:r>
          </w:p>
        </w:tc>
        <w:tc>
          <w:tcPr>
            <w:tcW w:w="1843" w:type="dxa"/>
            <w:gridSpan w:val="2"/>
            <w:vAlign w:val="center"/>
          </w:tcPr>
          <w:p w14:paraId="1B289EAF">
            <w:pPr>
              <w:widowControl/>
              <w:spacing w:beforeLines="50" w:afterLines="50"/>
              <w:jc w:val="left"/>
              <w:rPr>
                <w:rFonts w:ascii="宋体" w:hAnsi="宋体" w:eastAsia="宋体"/>
                <w:szCs w:val="21"/>
              </w:rPr>
            </w:pPr>
            <w:r>
              <w:rPr>
                <w:rFonts w:hint="eastAsia" w:ascii="宋体" w:hAnsi="宋体" w:eastAsia="宋体"/>
                <w:szCs w:val="21"/>
              </w:rPr>
              <w:t>1）何谓“恶乎待”</w:t>
            </w:r>
          </w:p>
          <w:p w14:paraId="10E5C5C8">
            <w:pPr>
              <w:widowControl/>
              <w:spacing w:beforeLines="50" w:afterLines="50"/>
              <w:rPr>
                <w:rFonts w:ascii="宋体" w:hAnsi="宋体" w:eastAsia="宋体"/>
                <w:szCs w:val="21"/>
              </w:rPr>
            </w:pPr>
            <w:r>
              <w:rPr>
                <w:rFonts w:hint="eastAsia" w:ascii="宋体" w:hAnsi="宋体" w:eastAsia="宋体"/>
                <w:szCs w:val="21"/>
              </w:rPr>
              <w:t>2）何谓“逍遥”</w:t>
            </w:r>
          </w:p>
        </w:tc>
        <w:tc>
          <w:tcPr>
            <w:tcW w:w="665" w:type="dxa"/>
            <w:gridSpan w:val="2"/>
            <w:vAlign w:val="center"/>
          </w:tcPr>
          <w:p w14:paraId="21FFD50C">
            <w:pPr>
              <w:widowControl/>
              <w:spacing w:beforeLines="50" w:afterLines="50"/>
              <w:jc w:val="center"/>
              <w:rPr>
                <w:rFonts w:ascii="宋体" w:hAnsi="宋体" w:eastAsia="宋体"/>
                <w:szCs w:val="21"/>
              </w:rPr>
            </w:pPr>
            <w:r>
              <w:rPr>
                <w:rFonts w:hint="eastAsia" w:ascii="宋体" w:hAnsi="宋体" w:eastAsia="宋体"/>
                <w:szCs w:val="21"/>
              </w:rPr>
              <w:t>4</w:t>
            </w:r>
          </w:p>
        </w:tc>
        <w:tc>
          <w:tcPr>
            <w:tcW w:w="2785" w:type="dxa"/>
            <w:vAlign w:val="center"/>
          </w:tcPr>
          <w:p w14:paraId="1F8083EB">
            <w:pPr>
              <w:widowControl/>
              <w:spacing w:beforeLines="50" w:afterLines="50"/>
              <w:jc w:val="center"/>
              <w:rPr>
                <w:rFonts w:ascii="宋体" w:hAnsi="宋体" w:eastAsia="宋体"/>
                <w:szCs w:val="21"/>
              </w:rPr>
            </w:pPr>
            <w:r>
              <w:rPr>
                <w:rFonts w:hint="eastAsia" w:ascii="宋体" w:hAnsi="宋体" w:eastAsia="宋体"/>
                <w:szCs w:val="21"/>
              </w:rPr>
              <w:t>学生课堂提问并讨论：“恶乎待”与逍遥的关系</w:t>
            </w:r>
          </w:p>
          <w:p w14:paraId="521EEB5B">
            <w:pPr>
              <w:widowControl/>
              <w:spacing w:beforeLines="50" w:afterLines="50"/>
              <w:jc w:val="center"/>
              <w:rPr>
                <w:rFonts w:ascii="宋体" w:hAnsi="宋体" w:eastAsia="宋体"/>
                <w:szCs w:val="21"/>
              </w:rPr>
            </w:pPr>
            <w:r>
              <w:rPr>
                <w:rFonts w:hint="eastAsia" w:ascii="宋体" w:hAnsi="宋体" w:eastAsia="宋体"/>
                <w:szCs w:val="21"/>
              </w:rPr>
              <w:t>要求：根据经典提问并相互辩论</w:t>
            </w:r>
          </w:p>
        </w:tc>
        <w:tc>
          <w:tcPr>
            <w:tcW w:w="647" w:type="dxa"/>
            <w:gridSpan w:val="2"/>
            <w:vAlign w:val="center"/>
          </w:tcPr>
          <w:p w14:paraId="4DF66F49">
            <w:pPr>
              <w:widowControl/>
              <w:spacing w:beforeLines="50" w:afterLines="50"/>
              <w:jc w:val="center"/>
              <w:rPr>
                <w:rFonts w:ascii="宋体" w:hAnsi="宋体" w:eastAsia="宋体"/>
                <w:szCs w:val="21"/>
              </w:rPr>
            </w:pPr>
          </w:p>
        </w:tc>
      </w:tr>
      <w:tr w14:paraId="53D53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14:paraId="6A9A1B03">
            <w:pPr>
              <w:widowControl/>
              <w:spacing w:beforeLines="50" w:afterLines="50"/>
              <w:jc w:val="center"/>
              <w:rPr>
                <w:rFonts w:ascii="宋体" w:hAnsi="宋体" w:eastAsia="宋体"/>
                <w:szCs w:val="21"/>
              </w:rPr>
            </w:pPr>
            <w:r>
              <w:rPr>
                <w:rFonts w:hint="eastAsia" w:ascii="宋体" w:hAnsi="宋体" w:eastAsia="宋体"/>
                <w:szCs w:val="21"/>
              </w:rPr>
              <w:t>15-17</w:t>
            </w:r>
          </w:p>
        </w:tc>
        <w:tc>
          <w:tcPr>
            <w:tcW w:w="456" w:type="dxa"/>
            <w:vAlign w:val="center"/>
          </w:tcPr>
          <w:p w14:paraId="37D077C1">
            <w:pPr>
              <w:widowControl/>
              <w:spacing w:beforeLines="50" w:afterLines="50"/>
              <w:jc w:val="center"/>
              <w:rPr>
                <w:rFonts w:ascii="宋体" w:hAnsi="宋体" w:eastAsia="宋体"/>
                <w:szCs w:val="21"/>
              </w:rPr>
            </w:pPr>
          </w:p>
        </w:tc>
        <w:tc>
          <w:tcPr>
            <w:tcW w:w="1264" w:type="dxa"/>
            <w:gridSpan w:val="2"/>
            <w:vAlign w:val="center"/>
          </w:tcPr>
          <w:p w14:paraId="69B48FD6">
            <w:pPr>
              <w:widowControl/>
              <w:spacing w:beforeLines="50" w:afterLines="50"/>
              <w:jc w:val="center"/>
              <w:rPr>
                <w:rFonts w:ascii="宋体" w:hAnsi="宋体" w:eastAsia="宋体"/>
                <w:szCs w:val="21"/>
              </w:rPr>
            </w:pPr>
            <w:r>
              <w:rPr>
                <w:rFonts w:hint="eastAsia" w:ascii="宋体" w:hAnsi="宋体" w:eastAsia="宋体"/>
              </w:rPr>
              <w:t>《庄子·齐物论》</w:t>
            </w:r>
          </w:p>
        </w:tc>
        <w:tc>
          <w:tcPr>
            <w:tcW w:w="1843" w:type="dxa"/>
            <w:gridSpan w:val="2"/>
            <w:vAlign w:val="center"/>
          </w:tcPr>
          <w:p w14:paraId="45531835">
            <w:pPr>
              <w:widowControl/>
              <w:spacing w:beforeLines="50" w:afterLines="50"/>
              <w:jc w:val="left"/>
              <w:rPr>
                <w:rFonts w:ascii="宋体" w:hAnsi="宋体" w:eastAsia="宋体"/>
                <w:szCs w:val="21"/>
              </w:rPr>
            </w:pPr>
            <w:r>
              <w:rPr>
                <w:rFonts w:hint="eastAsia" w:ascii="宋体" w:hAnsi="宋体" w:eastAsia="宋体"/>
                <w:szCs w:val="21"/>
              </w:rPr>
              <w:t>1）何谓“齐物论”</w:t>
            </w:r>
          </w:p>
          <w:p w14:paraId="271120B8">
            <w:pPr>
              <w:widowControl/>
              <w:spacing w:beforeLines="50" w:afterLines="50"/>
              <w:rPr>
                <w:rFonts w:ascii="宋体" w:hAnsi="宋体" w:eastAsia="宋体"/>
                <w:szCs w:val="21"/>
              </w:rPr>
            </w:pPr>
            <w:r>
              <w:rPr>
                <w:rFonts w:hint="eastAsia" w:ascii="宋体" w:hAnsi="宋体" w:eastAsia="宋体"/>
                <w:szCs w:val="21"/>
              </w:rPr>
              <w:t>2）何谓“以明”“因是”</w:t>
            </w:r>
          </w:p>
        </w:tc>
        <w:tc>
          <w:tcPr>
            <w:tcW w:w="659" w:type="dxa"/>
            <w:vAlign w:val="center"/>
          </w:tcPr>
          <w:p w14:paraId="027F6103">
            <w:pPr>
              <w:widowControl/>
              <w:spacing w:beforeLines="50" w:afterLines="50"/>
              <w:jc w:val="center"/>
              <w:rPr>
                <w:rFonts w:ascii="宋体" w:hAnsi="宋体" w:eastAsia="宋体"/>
                <w:szCs w:val="21"/>
              </w:rPr>
            </w:pPr>
            <w:r>
              <w:rPr>
                <w:rFonts w:hint="eastAsia" w:ascii="宋体" w:hAnsi="宋体" w:eastAsia="宋体"/>
                <w:szCs w:val="21"/>
              </w:rPr>
              <w:t>6</w:t>
            </w:r>
          </w:p>
        </w:tc>
        <w:tc>
          <w:tcPr>
            <w:tcW w:w="2798" w:type="dxa"/>
            <w:gridSpan w:val="2"/>
            <w:vAlign w:val="center"/>
          </w:tcPr>
          <w:p w14:paraId="40336BAF">
            <w:pPr>
              <w:widowControl/>
              <w:spacing w:beforeLines="50" w:afterLines="50"/>
              <w:jc w:val="center"/>
              <w:rPr>
                <w:rFonts w:ascii="宋体" w:hAnsi="宋体" w:eastAsia="宋体"/>
                <w:szCs w:val="21"/>
              </w:rPr>
            </w:pPr>
            <w:r>
              <w:rPr>
                <w:rFonts w:hint="eastAsia" w:ascii="宋体" w:hAnsi="宋体" w:eastAsia="宋体"/>
                <w:szCs w:val="21"/>
              </w:rPr>
              <w:t>学生课堂提问并讨论：以明、因是</w:t>
            </w:r>
          </w:p>
          <w:p w14:paraId="61B606C0">
            <w:pPr>
              <w:widowControl/>
              <w:spacing w:beforeLines="50" w:afterLines="50"/>
              <w:jc w:val="center"/>
              <w:rPr>
                <w:rFonts w:ascii="宋体" w:hAnsi="宋体" w:eastAsia="宋体"/>
                <w:szCs w:val="21"/>
              </w:rPr>
            </w:pPr>
            <w:r>
              <w:rPr>
                <w:rFonts w:hint="eastAsia" w:ascii="宋体" w:hAnsi="宋体" w:eastAsia="宋体"/>
                <w:szCs w:val="21"/>
              </w:rPr>
              <w:t>要求：根据经典，提问并相互辩论</w:t>
            </w:r>
          </w:p>
        </w:tc>
        <w:tc>
          <w:tcPr>
            <w:tcW w:w="647" w:type="dxa"/>
            <w:gridSpan w:val="2"/>
            <w:vAlign w:val="center"/>
          </w:tcPr>
          <w:p w14:paraId="11F25B3D">
            <w:pPr>
              <w:widowControl/>
              <w:spacing w:beforeLines="50" w:afterLines="50"/>
              <w:jc w:val="center"/>
              <w:rPr>
                <w:rFonts w:ascii="宋体" w:hAnsi="宋体" w:eastAsia="宋体"/>
                <w:szCs w:val="21"/>
              </w:rPr>
            </w:pPr>
          </w:p>
        </w:tc>
      </w:tr>
    </w:tbl>
    <w:p w14:paraId="484D3C6C">
      <w:pPr>
        <w:widowControl/>
        <w:spacing w:beforeLines="50" w:afterLines="50"/>
        <w:ind w:firstLine="420" w:firstLineChars="200"/>
        <w:jc w:val="left"/>
      </w:pPr>
    </w:p>
    <w:p w14:paraId="5FFDAB1D">
      <w:pPr>
        <w:widowControl/>
        <w:spacing w:beforeLines="50" w:afterLines="50"/>
        <w:ind w:firstLine="562" w:firstLineChars="200"/>
        <w:jc w:val="left"/>
      </w:pPr>
      <w:r>
        <w:rPr>
          <w:rFonts w:hint="eastAsia" w:ascii="黑体" w:hAnsi="黑体" w:eastAsia="黑体"/>
          <w:b/>
          <w:sz w:val="28"/>
          <w:szCs w:val="28"/>
        </w:rPr>
        <w:t>六、教材及参考书目</w:t>
      </w:r>
      <w:r>
        <w:rPr>
          <w:rFonts w:hint="eastAsia" w:ascii="宋体" w:hAnsi="宋体" w:eastAsia="宋体"/>
        </w:rPr>
        <w:t>（四号黑体）</w:t>
      </w:r>
    </w:p>
    <w:p w14:paraId="3CA43B9B">
      <w:pPr>
        <w:widowControl/>
        <w:spacing w:beforeLines="50" w:afterLines="50"/>
        <w:ind w:firstLine="420" w:firstLineChars="200"/>
        <w:jc w:val="left"/>
        <w:rPr>
          <w:rFonts w:ascii="宋体" w:hAnsi="宋体" w:eastAsia="宋体"/>
        </w:rPr>
      </w:pPr>
      <w:r>
        <w:rPr>
          <w:rFonts w:hint="eastAsia" w:ascii="宋体" w:hAnsi="宋体" w:eastAsia="宋体"/>
        </w:rPr>
        <w:t>（电子学术资源、纸质学术资源等，按规范方式列举）（五号宋体）</w:t>
      </w:r>
    </w:p>
    <w:p w14:paraId="77435A81">
      <w:pPr>
        <w:pStyle w:val="13"/>
        <w:widowControl/>
        <w:numPr>
          <w:ilvl w:val="0"/>
          <w:numId w:val="1"/>
        </w:numPr>
        <w:spacing w:beforeLines="50" w:afterLines="50"/>
        <w:ind w:firstLineChars="0"/>
        <w:jc w:val="left"/>
        <w:rPr>
          <w:rFonts w:ascii="宋体" w:hAnsi="宋体" w:eastAsia="宋体"/>
        </w:rPr>
      </w:pPr>
      <w:r>
        <w:rPr>
          <w:rFonts w:hint="eastAsia" w:ascii="宋体" w:hAnsi="宋体" w:eastAsia="宋体"/>
        </w:rPr>
        <w:t>纸质文献</w:t>
      </w:r>
    </w:p>
    <w:p w14:paraId="4C60BCAC">
      <w:pPr>
        <w:pStyle w:val="13"/>
        <w:numPr>
          <w:ilvl w:val="0"/>
          <w:numId w:val="2"/>
        </w:numPr>
        <w:autoSpaceDE w:val="0"/>
        <w:autoSpaceDN w:val="0"/>
        <w:adjustRightInd w:val="0"/>
        <w:snapToGrid w:val="0"/>
        <w:ind w:firstLineChars="0"/>
        <w:rPr>
          <w:rFonts w:ascii="宋体" w:hAnsi="宋体" w:eastAsia="宋体"/>
        </w:rPr>
      </w:pPr>
      <w:r>
        <w:rPr>
          <w:rFonts w:hint="eastAsia" w:ascii="宋体" w:hAnsi="宋体" w:eastAsia="宋体"/>
        </w:rPr>
        <w:t>河上公《道德经章句》</w:t>
      </w:r>
    </w:p>
    <w:p w14:paraId="795C06E0">
      <w:pPr>
        <w:pStyle w:val="13"/>
        <w:numPr>
          <w:ilvl w:val="0"/>
          <w:numId w:val="2"/>
        </w:numPr>
        <w:autoSpaceDE w:val="0"/>
        <w:autoSpaceDN w:val="0"/>
        <w:adjustRightInd w:val="0"/>
        <w:snapToGrid w:val="0"/>
        <w:ind w:firstLineChars="0"/>
        <w:rPr>
          <w:rFonts w:ascii="宋体" w:hAnsi="宋体" w:eastAsia="宋体"/>
        </w:rPr>
      </w:pPr>
      <w:r>
        <w:rPr>
          <w:rFonts w:hint="eastAsia" w:ascii="宋体" w:hAnsi="宋体" w:eastAsia="宋体"/>
        </w:rPr>
        <w:t>嚴遵《道德真經指歸》</w:t>
      </w:r>
    </w:p>
    <w:p w14:paraId="6BC53982">
      <w:pPr>
        <w:pStyle w:val="13"/>
        <w:numPr>
          <w:ilvl w:val="0"/>
          <w:numId w:val="2"/>
        </w:numPr>
        <w:autoSpaceDE w:val="0"/>
        <w:autoSpaceDN w:val="0"/>
        <w:adjustRightInd w:val="0"/>
        <w:snapToGrid w:val="0"/>
        <w:ind w:firstLineChars="0"/>
        <w:rPr>
          <w:rFonts w:ascii="宋体" w:hAnsi="宋体" w:eastAsia="宋体"/>
        </w:rPr>
      </w:pPr>
      <w:r>
        <w:rPr>
          <w:rFonts w:hint="eastAsia" w:ascii="宋体" w:hAnsi="宋体" w:eastAsia="宋体"/>
        </w:rPr>
        <w:t>王弼《道德經註》</w:t>
      </w:r>
    </w:p>
    <w:p w14:paraId="2B268A39">
      <w:pPr>
        <w:numPr>
          <w:ilvl w:val="0"/>
          <w:numId w:val="2"/>
        </w:numPr>
        <w:autoSpaceDE w:val="0"/>
        <w:autoSpaceDN w:val="0"/>
        <w:adjustRightInd w:val="0"/>
        <w:snapToGrid w:val="0"/>
        <w:rPr>
          <w:rFonts w:ascii="宋体" w:hAnsi="宋体" w:eastAsia="宋体"/>
        </w:rPr>
      </w:pPr>
      <w:r>
        <w:rPr>
          <w:rFonts w:hint="eastAsia" w:ascii="宋体" w:hAnsi="宋体" w:eastAsia="宋体"/>
        </w:rPr>
        <w:t>傅奕 道德經古本</w:t>
      </w:r>
    </w:p>
    <w:p w14:paraId="1230880F">
      <w:pPr>
        <w:numPr>
          <w:ilvl w:val="0"/>
          <w:numId w:val="2"/>
        </w:numPr>
        <w:autoSpaceDE w:val="0"/>
        <w:autoSpaceDN w:val="0"/>
        <w:adjustRightInd w:val="0"/>
        <w:snapToGrid w:val="0"/>
        <w:rPr>
          <w:rFonts w:ascii="宋体" w:hAnsi="宋体" w:eastAsia="宋体"/>
        </w:rPr>
      </w:pPr>
      <w:r>
        <w:rPr>
          <w:rFonts w:hint="eastAsia" w:ascii="宋体" w:hAnsi="宋体" w:eastAsia="宋体"/>
        </w:rPr>
        <w:t>高明《帛書老子校註》</w:t>
      </w:r>
    </w:p>
    <w:p w14:paraId="3A49F309">
      <w:pPr>
        <w:numPr>
          <w:ilvl w:val="0"/>
          <w:numId w:val="2"/>
        </w:numPr>
        <w:autoSpaceDE w:val="0"/>
        <w:autoSpaceDN w:val="0"/>
        <w:adjustRightInd w:val="0"/>
        <w:snapToGrid w:val="0"/>
        <w:rPr>
          <w:rFonts w:ascii="宋体" w:hAnsi="宋体" w:eastAsia="宋体"/>
        </w:rPr>
      </w:pPr>
      <w:r>
        <w:rPr>
          <w:rFonts w:hint="eastAsia" w:ascii="宋体" w:hAnsi="宋体" w:eastAsia="宋体"/>
        </w:rPr>
        <w:t>許抗生《帛書老子註譯與研究》</w:t>
      </w:r>
    </w:p>
    <w:p w14:paraId="3938E14C">
      <w:pPr>
        <w:numPr>
          <w:ilvl w:val="0"/>
          <w:numId w:val="2"/>
        </w:numPr>
        <w:autoSpaceDE w:val="0"/>
        <w:autoSpaceDN w:val="0"/>
        <w:adjustRightInd w:val="0"/>
        <w:snapToGrid w:val="0"/>
        <w:rPr>
          <w:rFonts w:ascii="宋体" w:hAnsi="宋体" w:eastAsia="宋体"/>
        </w:rPr>
      </w:pPr>
      <w:r>
        <w:rPr>
          <w:rFonts w:hint="eastAsia" w:ascii="宋体" w:hAnsi="宋体" w:eastAsia="宋体"/>
        </w:rPr>
        <w:t>張鬆如《老子校讀》</w:t>
      </w:r>
    </w:p>
    <w:p w14:paraId="7D2D3018">
      <w:pPr>
        <w:numPr>
          <w:ilvl w:val="0"/>
          <w:numId w:val="2"/>
        </w:numPr>
        <w:autoSpaceDE w:val="0"/>
        <w:autoSpaceDN w:val="0"/>
        <w:adjustRightInd w:val="0"/>
        <w:snapToGrid w:val="0"/>
        <w:rPr>
          <w:rFonts w:ascii="宋体" w:hAnsi="宋体" w:eastAsia="宋体"/>
        </w:rPr>
      </w:pPr>
      <w:r>
        <w:rPr>
          <w:rFonts w:hint="eastAsia" w:ascii="宋体" w:hAnsi="宋体" w:eastAsia="宋体"/>
        </w:rPr>
        <w:t>李零 《郭店楚簡校讀記》（增訂本）</w:t>
      </w:r>
    </w:p>
    <w:p w14:paraId="50B26FAC">
      <w:pPr>
        <w:numPr>
          <w:ilvl w:val="0"/>
          <w:numId w:val="2"/>
        </w:numPr>
        <w:autoSpaceDE w:val="0"/>
        <w:autoSpaceDN w:val="0"/>
        <w:adjustRightInd w:val="0"/>
        <w:snapToGrid w:val="0"/>
        <w:rPr>
          <w:rFonts w:ascii="宋体" w:hAnsi="宋体" w:eastAsia="宋体"/>
        </w:rPr>
      </w:pPr>
      <w:r>
        <w:rPr>
          <w:rFonts w:hint="eastAsia" w:ascii="宋体" w:hAnsi="宋体" w:eastAsia="宋体"/>
        </w:rPr>
        <w:t>聂中庆《郭店楚简老子研究》</w:t>
      </w:r>
    </w:p>
    <w:p w14:paraId="756988A4">
      <w:pPr>
        <w:numPr>
          <w:ilvl w:val="0"/>
          <w:numId w:val="2"/>
        </w:numPr>
        <w:autoSpaceDE w:val="0"/>
        <w:autoSpaceDN w:val="0"/>
        <w:adjustRightInd w:val="0"/>
        <w:snapToGrid w:val="0"/>
        <w:rPr>
          <w:rFonts w:ascii="宋体" w:hAnsi="宋体" w:eastAsia="宋体"/>
        </w:rPr>
      </w:pPr>
      <w:r>
        <w:rPr>
          <w:rFonts w:hint="eastAsia" w:ascii="宋体" w:hAnsi="宋体" w:eastAsia="宋体"/>
        </w:rPr>
        <w:t>高  亨 《老子正詁》</w:t>
      </w:r>
    </w:p>
    <w:p w14:paraId="0C712481">
      <w:pPr>
        <w:numPr>
          <w:ilvl w:val="0"/>
          <w:numId w:val="2"/>
        </w:numPr>
        <w:autoSpaceDE w:val="0"/>
        <w:autoSpaceDN w:val="0"/>
        <w:adjustRightInd w:val="0"/>
        <w:snapToGrid w:val="0"/>
        <w:rPr>
          <w:rFonts w:ascii="宋体" w:hAnsi="宋体" w:eastAsia="宋体"/>
        </w:rPr>
      </w:pPr>
      <w:r>
        <w:rPr>
          <w:rFonts w:hint="eastAsia" w:ascii="宋体" w:hAnsi="宋体" w:eastAsia="宋体"/>
        </w:rPr>
        <w:t>馬敍倫 《老子校詁》</w:t>
      </w:r>
    </w:p>
    <w:p w14:paraId="3A206F04">
      <w:pPr>
        <w:numPr>
          <w:ilvl w:val="0"/>
          <w:numId w:val="2"/>
        </w:numPr>
        <w:autoSpaceDE w:val="0"/>
        <w:autoSpaceDN w:val="0"/>
        <w:adjustRightInd w:val="0"/>
        <w:snapToGrid w:val="0"/>
        <w:rPr>
          <w:rFonts w:ascii="宋体" w:hAnsi="宋体" w:eastAsia="宋体"/>
        </w:rPr>
      </w:pPr>
      <w:r>
        <w:rPr>
          <w:rFonts w:hint="eastAsia" w:ascii="宋体" w:hAnsi="宋体" w:eastAsia="宋体"/>
        </w:rPr>
        <w:t>硃謙之 《老子校釋》</w:t>
      </w:r>
    </w:p>
    <w:p w14:paraId="59896FAC">
      <w:pPr>
        <w:numPr>
          <w:ilvl w:val="0"/>
          <w:numId w:val="2"/>
        </w:numPr>
        <w:autoSpaceDE w:val="0"/>
        <w:autoSpaceDN w:val="0"/>
        <w:adjustRightInd w:val="0"/>
        <w:snapToGrid w:val="0"/>
        <w:rPr>
          <w:rFonts w:ascii="宋体" w:hAnsi="宋体" w:eastAsia="宋体"/>
        </w:rPr>
      </w:pPr>
      <w:r>
        <w:rPr>
          <w:rFonts w:hint="eastAsia" w:ascii="宋体" w:hAnsi="宋体" w:eastAsia="宋体"/>
        </w:rPr>
        <w:t>王卡點校《道德經河上公章句》</w:t>
      </w:r>
    </w:p>
    <w:p w14:paraId="66957B92">
      <w:pPr>
        <w:numPr>
          <w:ilvl w:val="0"/>
          <w:numId w:val="2"/>
        </w:numPr>
        <w:autoSpaceDE w:val="0"/>
        <w:autoSpaceDN w:val="0"/>
        <w:adjustRightInd w:val="0"/>
        <w:snapToGrid w:val="0"/>
        <w:rPr>
          <w:rFonts w:ascii="宋体" w:hAnsi="宋体" w:eastAsia="宋体"/>
        </w:rPr>
      </w:pPr>
      <w:r>
        <w:rPr>
          <w:rFonts w:hint="eastAsia" w:ascii="宋体" w:hAnsi="宋体" w:eastAsia="宋体"/>
        </w:rPr>
        <w:t>王德有《指歸譯註》</w:t>
      </w:r>
    </w:p>
    <w:p w14:paraId="765D5EF7">
      <w:pPr>
        <w:numPr>
          <w:ilvl w:val="0"/>
          <w:numId w:val="2"/>
        </w:numPr>
        <w:autoSpaceDE w:val="0"/>
        <w:autoSpaceDN w:val="0"/>
        <w:adjustRightInd w:val="0"/>
        <w:snapToGrid w:val="0"/>
        <w:rPr>
          <w:rFonts w:ascii="宋体" w:hAnsi="宋体" w:eastAsia="宋体"/>
        </w:rPr>
      </w:pPr>
      <w:r>
        <w:rPr>
          <w:rFonts w:hint="eastAsia" w:ascii="宋体" w:hAnsi="宋体" w:eastAsia="宋体"/>
        </w:rPr>
        <w:t>張默生《老子章句新釋》</w:t>
      </w:r>
    </w:p>
    <w:p w14:paraId="0761B51E">
      <w:pPr>
        <w:numPr>
          <w:ilvl w:val="0"/>
          <w:numId w:val="2"/>
        </w:numPr>
        <w:autoSpaceDE w:val="0"/>
        <w:autoSpaceDN w:val="0"/>
        <w:adjustRightInd w:val="0"/>
        <w:snapToGrid w:val="0"/>
        <w:rPr>
          <w:rFonts w:ascii="宋体" w:hAnsi="宋体" w:eastAsia="宋体"/>
        </w:rPr>
      </w:pPr>
      <w:r>
        <w:rPr>
          <w:rFonts w:hint="eastAsia" w:ascii="宋体" w:hAnsi="宋体" w:eastAsia="宋体"/>
        </w:rPr>
        <w:t>任繼癒《老子繹讀</w:t>
      </w:r>
    </w:p>
    <w:p w14:paraId="02BB41D5">
      <w:pPr>
        <w:numPr>
          <w:ilvl w:val="0"/>
          <w:numId w:val="2"/>
        </w:numPr>
        <w:autoSpaceDE w:val="0"/>
        <w:autoSpaceDN w:val="0"/>
        <w:adjustRightInd w:val="0"/>
        <w:snapToGrid w:val="0"/>
        <w:rPr>
          <w:rFonts w:ascii="宋体" w:hAnsi="宋体" w:eastAsia="宋体"/>
        </w:rPr>
      </w:pPr>
      <w:r>
        <w:rPr>
          <w:rFonts w:hint="eastAsia" w:ascii="宋体" w:hAnsi="宋体" w:eastAsia="宋体"/>
        </w:rPr>
        <w:t>陳鼓應 《老子註譯及評介》</w:t>
      </w:r>
    </w:p>
    <w:p w14:paraId="773D2B1C">
      <w:pPr>
        <w:numPr>
          <w:ilvl w:val="0"/>
          <w:numId w:val="2"/>
        </w:numPr>
        <w:autoSpaceDE w:val="0"/>
        <w:autoSpaceDN w:val="0"/>
        <w:adjustRightInd w:val="0"/>
        <w:snapToGrid w:val="0"/>
        <w:rPr>
          <w:rFonts w:ascii="宋体" w:hAnsi="宋体" w:eastAsia="宋体"/>
        </w:rPr>
      </w:pPr>
      <w:r>
        <w:rPr>
          <w:rFonts w:hint="eastAsia" w:ascii="宋体" w:hAnsi="宋体" w:eastAsia="宋体"/>
        </w:rPr>
        <w:t>【臺】嚴靈峰 《老子達解》</w:t>
      </w:r>
    </w:p>
    <w:p w14:paraId="26CCB2E5">
      <w:pPr>
        <w:numPr>
          <w:ilvl w:val="0"/>
          <w:numId w:val="2"/>
        </w:numPr>
        <w:autoSpaceDE w:val="0"/>
        <w:autoSpaceDN w:val="0"/>
        <w:adjustRightInd w:val="0"/>
        <w:snapToGrid w:val="0"/>
        <w:rPr>
          <w:rFonts w:ascii="宋体" w:hAnsi="宋体" w:eastAsia="宋体"/>
        </w:rPr>
      </w:pPr>
      <w:r>
        <w:rPr>
          <w:rFonts w:hint="eastAsia" w:ascii="宋体" w:hAnsi="宋体" w:eastAsia="宋体"/>
        </w:rPr>
        <w:t>【臺】餘培林 《新譯老子讀本》</w:t>
      </w:r>
    </w:p>
    <w:p w14:paraId="3DBA3BF1">
      <w:pPr>
        <w:numPr>
          <w:ilvl w:val="0"/>
          <w:numId w:val="2"/>
        </w:numPr>
        <w:autoSpaceDE w:val="0"/>
        <w:autoSpaceDN w:val="0"/>
        <w:adjustRightInd w:val="0"/>
        <w:snapToGrid w:val="0"/>
        <w:rPr>
          <w:rFonts w:ascii="宋体" w:hAnsi="宋体" w:eastAsia="宋体"/>
        </w:rPr>
      </w:pPr>
      <w:r>
        <w:rPr>
          <w:rFonts w:hint="eastAsia" w:ascii="宋体" w:hAnsi="宋体" w:eastAsia="宋体"/>
        </w:rPr>
        <w:t>【德】雅斯貝爾斯 《大哲學傢－老子》</w:t>
      </w:r>
    </w:p>
    <w:p w14:paraId="65EFA76E">
      <w:pPr>
        <w:numPr>
          <w:ilvl w:val="0"/>
          <w:numId w:val="2"/>
        </w:numPr>
        <w:autoSpaceDE w:val="0"/>
        <w:autoSpaceDN w:val="0"/>
        <w:adjustRightInd w:val="0"/>
        <w:snapToGrid w:val="0"/>
        <w:rPr>
          <w:rFonts w:ascii="宋体" w:hAnsi="宋体" w:eastAsia="宋体"/>
        </w:rPr>
      </w:pPr>
      <w:r>
        <w:rPr>
          <w:rFonts w:hint="eastAsia" w:ascii="宋体" w:hAnsi="宋体" w:eastAsia="宋体"/>
        </w:rPr>
        <w:t>【日】池田知久 《問道——〈老子〉思想細讀》，廣西師範大學出版社</w:t>
      </w:r>
    </w:p>
    <w:p w14:paraId="2907A90A">
      <w:pPr>
        <w:numPr>
          <w:ilvl w:val="0"/>
          <w:numId w:val="2"/>
        </w:numPr>
        <w:autoSpaceDE w:val="0"/>
        <w:autoSpaceDN w:val="0"/>
        <w:adjustRightInd w:val="0"/>
        <w:snapToGrid w:val="0"/>
        <w:rPr>
          <w:rFonts w:ascii="宋体" w:hAnsi="宋体" w:eastAsia="宋体"/>
        </w:rPr>
      </w:pPr>
      <w:r>
        <w:rPr>
          <w:rFonts w:hint="eastAsia" w:ascii="宋体" w:hAnsi="宋体" w:eastAsia="宋体"/>
        </w:rPr>
        <w:t>【日】池田知久《郭店楚简〈老子〉新研究》，江苏人民出版社</w:t>
      </w:r>
    </w:p>
    <w:p w14:paraId="63C35516">
      <w:pPr>
        <w:numPr>
          <w:ilvl w:val="0"/>
          <w:numId w:val="2"/>
        </w:numPr>
        <w:autoSpaceDE w:val="0"/>
        <w:autoSpaceDN w:val="0"/>
        <w:adjustRightInd w:val="0"/>
        <w:snapToGrid w:val="0"/>
        <w:rPr>
          <w:rFonts w:ascii="宋体" w:hAnsi="宋体" w:eastAsia="宋体"/>
        </w:rPr>
      </w:pPr>
      <w:r>
        <w:rPr>
          <w:rFonts w:hint="eastAsia" w:ascii="宋体" w:hAnsi="宋体" w:eastAsia="宋体"/>
        </w:rPr>
        <w:t>裘錫圭《老子今研》，中西書局</w:t>
      </w:r>
    </w:p>
    <w:p w14:paraId="6CE9D549">
      <w:pPr>
        <w:numPr>
          <w:ilvl w:val="0"/>
          <w:numId w:val="2"/>
        </w:numPr>
        <w:autoSpaceDE w:val="0"/>
        <w:autoSpaceDN w:val="0"/>
        <w:adjustRightInd w:val="0"/>
        <w:snapToGrid w:val="0"/>
        <w:rPr>
          <w:rFonts w:ascii="宋体" w:hAnsi="宋体" w:eastAsia="宋体"/>
        </w:rPr>
      </w:pPr>
      <w:r>
        <w:rPr>
          <w:rFonts w:hint="eastAsia" w:ascii="宋体" w:hAnsi="宋体" w:eastAsia="宋体"/>
        </w:rPr>
        <w:t>王葆玹 《黄老与老庄》，中国人民大学出版社</w:t>
      </w:r>
    </w:p>
    <w:p w14:paraId="027D931C">
      <w:pPr>
        <w:widowControl/>
        <w:spacing w:beforeLines="50"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p>
    <w:p w14:paraId="5415539A">
      <w:pPr>
        <w:widowControl/>
        <w:spacing w:beforeLines="50" w:afterLines="50"/>
        <w:ind w:firstLine="562" w:firstLineChars="200"/>
        <w:jc w:val="left"/>
        <w:rPr>
          <w:rFonts w:ascii="宋体" w:hAnsi="宋体" w:eastAsia="宋体"/>
        </w:rPr>
      </w:pPr>
      <w:r>
        <w:rPr>
          <w:rFonts w:hint="eastAsia" w:ascii="黑体" w:hAnsi="黑体" w:eastAsia="黑体"/>
          <w:b/>
          <w:sz w:val="28"/>
          <w:szCs w:val="28"/>
        </w:rPr>
        <w:t xml:space="preserve">七、教学方法 </w:t>
      </w:r>
      <w:r>
        <w:rPr>
          <w:rFonts w:hint="eastAsia" w:ascii="宋体" w:hAnsi="宋体" w:eastAsia="宋体"/>
        </w:rPr>
        <w:t>（四号黑体）</w:t>
      </w:r>
    </w:p>
    <w:p w14:paraId="537F0546">
      <w:pPr>
        <w:widowControl/>
        <w:spacing w:beforeLines="50" w:afterLines="50"/>
        <w:ind w:firstLine="420" w:firstLineChars="200"/>
        <w:jc w:val="left"/>
        <w:rPr>
          <w:rFonts w:ascii="宋体" w:hAnsi="宋体" w:eastAsia="宋体"/>
        </w:rPr>
      </w:pPr>
      <w:r>
        <w:rPr>
          <w:rFonts w:hint="eastAsia" w:ascii="宋体" w:hAnsi="宋体" w:eastAsia="宋体"/>
        </w:rPr>
        <w:t>（讲授法、讨论法、案例教学法等，按规范方式列举，并进行简要说明）（五号宋体）</w:t>
      </w:r>
    </w:p>
    <w:p w14:paraId="170BC86B">
      <w:pPr>
        <w:widowControl/>
        <w:spacing w:beforeLines="50" w:afterLines="50"/>
        <w:ind w:firstLine="420" w:firstLineChars="200"/>
        <w:jc w:val="left"/>
        <w:rPr>
          <w:rFonts w:ascii="宋体" w:hAnsi="宋体" w:eastAsia="宋体"/>
        </w:rPr>
      </w:pPr>
      <w:r>
        <w:rPr>
          <w:rFonts w:hint="eastAsia" w:ascii="宋体" w:hAnsi="宋体" w:eastAsia="宋体"/>
        </w:rPr>
        <w:t>1．讲授法：讲授老庄道家思维方式及其道德、政治价值观等等</w:t>
      </w:r>
    </w:p>
    <w:p w14:paraId="0119AC66">
      <w:pPr>
        <w:widowControl/>
        <w:spacing w:beforeLines="50" w:afterLines="50"/>
        <w:ind w:firstLine="420" w:firstLineChars="200"/>
        <w:jc w:val="left"/>
        <w:rPr>
          <w:rFonts w:ascii="宋体" w:hAnsi="宋体" w:eastAsia="宋体"/>
        </w:rPr>
      </w:pPr>
      <w:r>
        <w:rPr>
          <w:rFonts w:hint="eastAsia" w:ascii="宋体" w:hAnsi="宋体" w:eastAsia="宋体"/>
        </w:rPr>
        <w:t>2．讨论法：讨论老庄道家思维方式与先秦儒家思维方式的差异等等。</w:t>
      </w:r>
    </w:p>
    <w:p w14:paraId="0B38CF70">
      <w:pPr>
        <w:widowControl/>
        <w:spacing w:beforeLines="50"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r>
        <w:rPr>
          <w:rFonts w:hint="eastAsia" w:ascii="宋体" w:hAnsi="宋体" w:eastAsia="宋体"/>
        </w:rPr>
        <w:t>（四号黑体）</w:t>
      </w:r>
    </w:p>
    <w:p w14:paraId="0DCA4D46">
      <w:pPr>
        <w:widowControl/>
        <w:spacing w:beforeLines="50"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r>
        <w:rPr>
          <w:rFonts w:hint="eastAsia" w:ascii="宋体" w:hAnsi="宋体" w:eastAsia="宋体"/>
          <w:szCs w:val="21"/>
        </w:rPr>
        <w:t>（小四号黑体）</w:t>
      </w:r>
    </w:p>
    <w:p w14:paraId="2168BBD4">
      <w:pPr>
        <w:widowControl/>
        <w:spacing w:beforeLines="50" w:afterLines="50"/>
        <w:jc w:val="center"/>
        <w:rPr>
          <w:rFonts w:ascii="宋体" w:hAnsi="宋体" w:eastAsia="宋体"/>
          <w:szCs w:val="21"/>
        </w:rPr>
      </w:pPr>
      <w:r>
        <w:rPr>
          <w:rFonts w:hint="eastAsia" w:ascii="宋体" w:hAnsi="宋体" w:eastAsia="宋体"/>
          <w:b/>
          <w:szCs w:val="21"/>
        </w:rPr>
        <w:t>表4：课程考核与课程目标的对应关系表</w:t>
      </w:r>
      <w:r>
        <w:rPr>
          <w:rFonts w:hint="eastAsia" w:ascii="宋体" w:hAnsi="宋体" w:eastAsia="宋体"/>
          <w:szCs w:val="21"/>
        </w:rPr>
        <w:t>（五号宋体）</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7"/>
        <w:gridCol w:w="2835"/>
        <w:gridCol w:w="3463"/>
      </w:tblGrid>
      <w:tr w14:paraId="03900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7" w:type="dxa"/>
            <w:vAlign w:val="center"/>
          </w:tcPr>
          <w:p w14:paraId="41BB2FC3">
            <w:pPr>
              <w:pStyle w:val="2"/>
              <w:spacing w:beforeLines="50" w:afterLines="50"/>
              <w:jc w:val="center"/>
              <w:rPr>
                <w:rFonts w:hAnsi="宋体"/>
                <w:b/>
              </w:rPr>
            </w:pPr>
            <w:r>
              <w:rPr>
                <w:rFonts w:hint="eastAsia" w:hAnsi="宋体"/>
                <w:b/>
              </w:rPr>
              <w:t>课程目标</w:t>
            </w:r>
          </w:p>
        </w:tc>
        <w:tc>
          <w:tcPr>
            <w:tcW w:w="2835" w:type="dxa"/>
            <w:vAlign w:val="center"/>
          </w:tcPr>
          <w:p w14:paraId="2BABE204">
            <w:pPr>
              <w:pStyle w:val="2"/>
              <w:spacing w:beforeLines="50" w:afterLines="50"/>
              <w:jc w:val="center"/>
              <w:rPr>
                <w:rFonts w:hAnsi="宋体"/>
                <w:b/>
              </w:rPr>
            </w:pPr>
            <w:r>
              <w:rPr>
                <w:rFonts w:hint="eastAsia" w:hAnsi="宋体"/>
                <w:b/>
              </w:rPr>
              <w:t>考核要点</w:t>
            </w:r>
          </w:p>
        </w:tc>
        <w:tc>
          <w:tcPr>
            <w:tcW w:w="3463" w:type="dxa"/>
            <w:vAlign w:val="center"/>
          </w:tcPr>
          <w:p w14:paraId="26D40BA4">
            <w:pPr>
              <w:pStyle w:val="2"/>
              <w:spacing w:beforeLines="50" w:afterLines="50"/>
              <w:jc w:val="center"/>
              <w:rPr>
                <w:rFonts w:hAnsi="宋体"/>
                <w:b/>
              </w:rPr>
            </w:pPr>
            <w:r>
              <w:rPr>
                <w:rFonts w:hint="eastAsia" w:hAnsi="宋体"/>
                <w:b/>
              </w:rPr>
              <w:t>考核方式</w:t>
            </w:r>
          </w:p>
        </w:tc>
      </w:tr>
      <w:tr w14:paraId="2540E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7" w:type="dxa"/>
            <w:vAlign w:val="center"/>
          </w:tcPr>
          <w:p w14:paraId="2ED2B87E">
            <w:pPr>
              <w:pStyle w:val="2"/>
              <w:spacing w:beforeLines="50" w:afterLines="50"/>
              <w:jc w:val="center"/>
              <w:rPr>
                <w:rFonts w:hAnsi="宋体"/>
              </w:rPr>
            </w:pPr>
            <w:r>
              <w:rPr>
                <w:rFonts w:hint="eastAsia" w:hAnsi="宋体"/>
              </w:rPr>
              <w:t>课程目标1</w:t>
            </w:r>
          </w:p>
        </w:tc>
        <w:tc>
          <w:tcPr>
            <w:tcW w:w="2835" w:type="dxa"/>
            <w:vAlign w:val="center"/>
          </w:tcPr>
          <w:p w14:paraId="3E15FACC">
            <w:pPr>
              <w:pStyle w:val="2"/>
              <w:spacing w:beforeLines="50" w:afterLines="50"/>
              <w:jc w:val="center"/>
              <w:rPr>
                <w:rFonts w:hAnsi="宋体" w:cs="宋体"/>
              </w:rPr>
            </w:pPr>
            <w:r>
              <w:rPr>
                <w:rFonts w:hint="eastAsia" w:hAnsi="宋体" w:cs="宋体"/>
              </w:rPr>
              <w:t>老庄道家思维方式</w:t>
            </w:r>
          </w:p>
          <w:p w14:paraId="45B2DC24">
            <w:pPr>
              <w:pStyle w:val="2"/>
              <w:spacing w:beforeLines="50" w:afterLines="50"/>
              <w:jc w:val="center"/>
              <w:rPr>
                <w:rFonts w:hAnsi="宋体"/>
              </w:rPr>
            </w:pPr>
            <w:r>
              <w:rPr>
                <w:rFonts w:hint="eastAsia" w:hAnsi="宋体" w:cs="宋体"/>
              </w:rPr>
              <w:t>老子政治价值观与庄子道德政治价值</w:t>
            </w:r>
            <w:r>
              <w:rPr>
                <w:rFonts w:hint="eastAsia"/>
              </w:rPr>
              <w:t>观</w:t>
            </w:r>
          </w:p>
        </w:tc>
        <w:tc>
          <w:tcPr>
            <w:tcW w:w="3463" w:type="dxa"/>
            <w:vAlign w:val="center"/>
          </w:tcPr>
          <w:p w14:paraId="4E7BF802">
            <w:pPr>
              <w:pStyle w:val="2"/>
              <w:spacing w:beforeLines="50" w:afterLines="50"/>
              <w:jc w:val="center"/>
              <w:rPr>
                <w:rFonts w:hAnsi="宋体"/>
              </w:rPr>
            </w:pPr>
            <w:r>
              <w:rPr>
                <w:rFonts w:hint="eastAsia" w:hAnsi="宋体"/>
              </w:rPr>
              <w:t>课堂问答、讨论及期末考试论文</w:t>
            </w:r>
          </w:p>
        </w:tc>
      </w:tr>
      <w:tr w14:paraId="346DE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7" w:type="dxa"/>
            <w:vAlign w:val="center"/>
          </w:tcPr>
          <w:p w14:paraId="733B33A8">
            <w:pPr>
              <w:pStyle w:val="2"/>
              <w:spacing w:beforeLines="50" w:afterLines="50"/>
              <w:jc w:val="center"/>
              <w:rPr>
                <w:rFonts w:hAnsi="宋体"/>
              </w:rPr>
            </w:pPr>
            <w:r>
              <w:rPr>
                <w:rFonts w:hint="eastAsia" w:hAnsi="宋体"/>
              </w:rPr>
              <w:t>课程目标2</w:t>
            </w:r>
          </w:p>
        </w:tc>
        <w:tc>
          <w:tcPr>
            <w:tcW w:w="2835" w:type="dxa"/>
            <w:vAlign w:val="center"/>
          </w:tcPr>
          <w:p w14:paraId="73A5505A">
            <w:pPr>
              <w:pStyle w:val="2"/>
              <w:spacing w:beforeLines="50" w:afterLines="50"/>
              <w:jc w:val="center"/>
              <w:rPr>
                <w:rFonts w:hAnsi="宋体"/>
              </w:rPr>
            </w:pPr>
            <w:r>
              <w:rPr>
                <w:rFonts w:hint="eastAsia" w:hAnsi="宋体"/>
              </w:rPr>
              <w:t>课程全部内容</w:t>
            </w:r>
          </w:p>
        </w:tc>
        <w:tc>
          <w:tcPr>
            <w:tcW w:w="3463" w:type="dxa"/>
            <w:vAlign w:val="center"/>
          </w:tcPr>
          <w:p w14:paraId="4A23908F">
            <w:pPr>
              <w:pStyle w:val="2"/>
              <w:spacing w:beforeLines="50" w:afterLines="50"/>
              <w:jc w:val="center"/>
              <w:rPr>
                <w:rFonts w:hAnsi="宋体"/>
              </w:rPr>
            </w:pPr>
            <w:r>
              <w:rPr>
                <w:rFonts w:hint="eastAsia" w:hAnsi="宋体"/>
              </w:rPr>
              <w:t>课堂问答、讨论及期末考试论文</w:t>
            </w:r>
          </w:p>
        </w:tc>
      </w:tr>
      <w:tr w14:paraId="6356D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7" w:type="dxa"/>
            <w:vAlign w:val="center"/>
          </w:tcPr>
          <w:p w14:paraId="08AA8A40">
            <w:pPr>
              <w:pStyle w:val="2"/>
              <w:spacing w:beforeLines="50" w:afterLines="50"/>
              <w:jc w:val="center"/>
              <w:rPr>
                <w:rFonts w:hAnsi="宋体"/>
              </w:rPr>
            </w:pPr>
            <w:r>
              <w:rPr>
                <w:rFonts w:hint="eastAsia" w:hAnsi="宋体"/>
              </w:rPr>
              <w:t>课程目标3</w:t>
            </w:r>
          </w:p>
        </w:tc>
        <w:tc>
          <w:tcPr>
            <w:tcW w:w="2835" w:type="dxa"/>
            <w:vAlign w:val="center"/>
          </w:tcPr>
          <w:p w14:paraId="00BDD488">
            <w:pPr>
              <w:pStyle w:val="2"/>
              <w:spacing w:beforeLines="50" w:afterLines="50"/>
              <w:jc w:val="center"/>
              <w:rPr>
                <w:rFonts w:hAnsi="宋体"/>
              </w:rPr>
            </w:pPr>
            <w:r>
              <w:rPr>
                <w:rFonts w:hint="eastAsia" w:hAnsi="宋体"/>
              </w:rPr>
              <w:t>课程全部内容</w:t>
            </w:r>
          </w:p>
        </w:tc>
        <w:tc>
          <w:tcPr>
            <w:tcW w:w="3463" w:type="dxa"/>
            <w:vAlign w:val="center"/>
          </w:tcPr>
          <w:p w14:paraId="6391E398">
            <w:pPr>
              <w:pStyle w:val="2"/>
              <w:spacing w:beforeLines="50" w:afterLines="50"/>
              <w:jc w:val="center"/>
              <w:rPr>
                <w:rFonts w:hAnsi="宋体"/>
              </w:rPr>
            </w:pPr>
            <w:r>
              <w:rPr>
                <w:rFonts w:hint="eastAsia" w:hAnsi="宋体"/>
              </w:rPr>
              <w:t>课堂问答、讨论及期末考试论文</w:t>
            </w:r>
          </w:p>
        </w:tc>
      </w:tr>
    </w:tbl>
    <w:p w14:paraId="34F601B8">
      <w:pPr>
        <w:widowControl/>
        <w:spacing w:beforeLines="50" w:afterLines="50"/>
        <w:ind w:firstLine="482" w:firstLineChars="200"/>
        <w:jc w:val="left"/>
        <w:rPr>
          <w:rFonts w:ascii="黑体" w:hAnsi="黑体" w:eastAsia="黑体"/>
          <w:b/>
          <w:sz w:val="24"/>
          <w:szCs w:val="24"/>
        </w:rPr>
      </w:pPr>
    </w:p>
    <w:p w14:paraId="08E28798">
      <w:pPr>
        <w:widowControl/>
        <w:spacing w:beforeLines="50" w:afterLines="50"/>
        <w:ind w:firstLine="422" w:firstLineChars="200"/>
        <w:jc w:val="left"/>
        <w:rPr>
          <w:rFonts w:ascii="黑体" w:hAnsi="黑体" w:eastAsia="黑体"/>
          <w:b/>
          <w:sz w:val="24"/>
          <w:szCs w:val="24"/>
        </w:rPr>
      </w:pPr>
      <w:r>
        <w:rPr>
          <w:rFonts w:hint="eastAsia" w:ascii="宋体" w:hAnsi="宋体" w:eastAsia="宋体"/>
          <w:b/>
        </w:rPr>
        <w:t xml:space="preserve">1．评定方法 </w:t>
      </w:r>
      <w:r>
        <w:rPr>
          <w:rFonts w:hint="eastAsia" w:ascii="宋体" w:hAnsi="宋体" w:eastAsia="宋体"/>
        </w:rPr>
        <w:t>（五号宋体）</w:t>
      </w:r>
    </w:p>
    <w:p w14:paraId="21D8DF00">
      <w:pPr>
        <w:widowControl/>
        <w:spacing w:beforeLines="50" w:afterLines="50"/>
        <w:jc w:val="left"/>
        <w:rPr>
          <w:rFonts w:ascii="宋体" w:hAnsi="宋体" w:eastAsia="宋体"/>
        </w:rPr>
      </w:pPr>
      <w:r>
        <w:rPr>
          <w:rFonts w:hint="eastAsia" w:ascii="宋体" w:hAnsi="宋体" w:eastAsia="宋体"/>
        </w:rPr>
        <w:t>（例：平时成绩：1</w:t>
      </w:r>
      <w:r>
        <w:rPr>
          <w:rFonts w:ascii="宋体" w:hAnsi="宋体" w:eastAsia="宋体"/>
        </w:rPr>
        <w:t>0%</w:t>
      </w:r>
      <w:r>
        <w:rPr>
          <w:rFonts w:hint="eastAsia" w:ascii="宋体" w:hAnsi="宋体" w:eastAsia="宋体"/>
        </w:rPr>
        <w:t>，期中考试：3</w:t>
      </w:r>
      <w:r>
        <w:rPr>
          <w:rFonts w:ascii="宋体" w:hAnsi="宋体" w:eastAsia="宋体"/>
        </w:rPr>
        <w:t>0%</w:t>
      </w:r>
      <w:r>
        <w:rPr>
          <w:rFonts w:hint="eastAsia" w:ascii="宋体" w:hAnsi="宋体" w:eastAsia="宋体"/>
        </w:rPr>
        <w:t>，期末考试6</w:t>
      </w:r>
      <w:r>
        <w:rPr>
          <w:rFonts w:ascii="宋体" w:hAnsi="宋体" w:eastAsia="宋体"/>
        </w:rPr>
        <w:t>0%</w:t>
      </w:r>
      <w:r>
        <w:rPr>
          <w:rFonts w:hint="eastAsia" w:ascii="宋体" w:hAnsi="宋体" w:eastAsia="宋体"/>
        </w:rPr>
        <w:t>，按课程考核实际情况描述）（五号宋体）</w:t>
      </w:r>
    </w:p>
    <w:p w14:paraId="0031202E">
      <w:pPr>
        <w:widowControl/>
        <w:spacing w:beforeLines="50" w:afterLines="50"/>
        <w:jc w:val="left"/>
        <w:rPr>
          <w:rFonts w:ascii="宋体" w:hAnsi="宋体" w:eastAsia="宋体"/>
        </w:rPr>
      </w:pPr>
    </w:p>
    <w:p w14:paraId="68C1687D">
      <w:pPr>
        <w:widowControl/>
        <w:spacing w:beforeLines="50" w:afterLines="50"/>
        <w:jc w:val="left"/>
        <w:rPr>
          <w:rFonts w:ascii="宋体" w:hAnsi="宋体" w:eastAsia="宋体"/>
        </w:rPr>
      </w:pPr>
      <w:r>
        <w:rPr>
          <w:rFonts w:hint="eastAsia" w:ascii="宋体" w:hAnsi="宋体" w:eastAsia="宋体"/>
        </w:rPr>
        <w:t>平时成绩：6</w:t>
      </w:r>
      <w:r>
        <w:rPr>
          <w:rFonts w:ascii="宋体" w:hAnsi="宋体" w:eastAsia="宋体"/>
        </w:rPr>
        <w:t>0%</w:t>
      </w:r>
    </w:p>
    <w:p w14:paraId="10A3D4AB">
      <w:pPr>
        <w:widowControl/>
        <w:spacing w:beforeLines="50" w:afterLines="50"/>
        <w:jc w:val="left"/>
        <w:rPr>
          <w:rFonts w:ascii="宋体" w:hAnsi="宋体" w:eastAsia="宋体"/>
        </w:rPr>
      </w:pPr>
      <w:r>
        <w:rPr>
          <w:rFonts w:hint="eastAsia" w:ascii="宋体" w:hAnsi="宋体" w:eastAsia="宋体"/>
        </w:rPr>
        <w:t>期末考试：4</w:t>
      </w:r>
      <w:r>
        <w:rPr>
          <w:rFonts w:ascii="宋体" w:hAnsi="宋体" w:eastAsia="宋体"/>
        </w:rPr>
        <w:t>0%</w:t>
      </w:r>
    </w:p>
    <w:p w14:paraId="10CDCE44">
      <w:pPr>
        <w:widowControl/>
        <w:spacing w:beforeLines="50" w:afterLines="50"/>
        <w:jc w:val="left"/>
        <w:rPr>
          <w:rFonts w:ascii="宋体" w:hAnsi="宋体" w:eastAsia="宋体"/>
        </w:rPr>
      </w:pPr>
    </w:p>
    <w:p w14:paraId="6FCAFEF6">
      <w:pPr>
        <w:widowControl/>
        <w:spacing w:beforeLines="50"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r>
        <w:rPr>
          <w:rFonts w:hint="eastAsia" w:ascii="宋体" w:hAnsi="宋体" w:eastAsia="宋体"/>
        </w:rPr>
        <w:t>（五号宋体）</w:t>
      </w:r>
    </w:p>
    <w:p w14:paraId="67A62A58">
      <w:pPr>
        <w:widowControl/>
        <w:spacing w:beforeLines="50" w:afterLines="50"/>
        <w:ind w:firstLine="422" w:firstLineChars="200"/>
        <w:jc w:val="center"/>
        <w:rPr>
          <w:rFonts w:ascii="宋体" w:hAnsi="宋体" w:eastAsia="宋体"/>
          <w:b/>
        </w:rPr>
      </w:pPr>
      <w:r>
        <w:rPr>
          <w:rFonts w:hint="eastAsia" w:ascii="宋体" w:hAnsi="宋体" w:eastAsia="宋体"/>
          <w:b/>
        </w:rPr>
        <w:t>表5：课程目标的考核占比与达成度分析表</w:t>
      </w:r>
      <w:r>
        <w:rPr>
          <w:rFonts w:hint="eastAsia" w:ascii="宋体" w:hAnsi="宋体" w:eastAsia="宋体"/>
        </w:rPr>
        <w:t>（五号宋体）</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3"/>
        <w:gridCol w:w="851"/>
        <w:gridCol w:w="1134"/>
        <w:gridCol w:w="1276"/>
        <w:gridCol w:w="2561"/>
      </w:tblGrid>
      <w:tr w14:paraId="3DCD2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3" w:type="dxa"/>
            <w:tcBorders>
              <w:tl2br w:val="single" w:color="auto" w:sz="4" w:space="0"/>
            </w:tcBorders>
            <w:shd w:val="clear" w:color="auto" w:fill="auto"/>
            <w:vAlign w:val="center"/>
          </w:tcPr>
          <w:p w14:paraId="379183F7">
            <w:pPr>
              <w:spacing w:beforeLines="50"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196DB114">
            <w:pPr>
              <w:spacing w:beforeLines="50"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1" w:type="dxa"/>
            <w:shd w:val="clear" w:color="auto" w:fill="auto"/>
            <w:vAlign w:val="center"/>
          </w:tcPr>
          <w:p w14:paraId="1308899F">
            <w:pPr>
              <w:spacing w:beforeLines="50"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2F9F3650">
            <w:pPr>
              <w:spacing w:beforeLines="50" w:afterLines="50"/>
              <w:jc w:val="center"/>
              <w:rPr>
                <w:rFonts w:ascii="宋体" w:hAnsi="宋体" w:eastAsia="宋体"/>
                <w:b/>
                <w:bCs/>
                <w:kern w:val="0"/>
                <w:szCs w:val="21"/>
              </w:rPr>
            </w:pPr>
            <w:r>
              <w:rPr>
                <w:rFonts w:ascii="宋体" w:hAnsi="宋体" w:eastAsia="宋体"/>
                <w:b/>
                <w:bCs/>
                <w:kern w:val="0"/>
                <w:szCs w:val="21"/>
              </w:rPr>
              <w:t>期中</w:t>
            </w:r>
          </w:p>
        </w:tc>
        <w:tc>
          <w:tcPr>
            <w:tcW w:w="1276" w:type="dxa"/>
            <w:vAlign w:val="center"/>
          </w:tcPr>
          <w:p w14:paraId="63EF494A">
            <w:pPr>
              <w:spacing w:beforeLines="50" w:afterLines="50"/>
              <w:jc w:val="center"/>
              <w:rPr>
                <w:rFonts w:ascii="宋体" w:hAnsi="宋体" w:eastAsia="宋体"/>
                <w:b/>
                <w:bCs/>
                <w:kern w:val="0"/>
                <w:szCs w:val="21"/>
              </w:rPr>
            </w:pPr>
            <w:r>
              <w:rPr>
                <w:rFonts w:ascii="宋体" w:hAnsi="宋体" w:eastAsia="宋体"/>
                <w:b/>
                <w:bCs/>
                <w:kern w:val="0"/>
                <w:szCs w:val="21"/>
              </w:rPr>
              <w:t>期末</w:t>
            </w:r>
          </w:p>
        </w:tc>
        <w:tc>
          <w:tcPr>
            <w:tcW w:w="2561" w:type="dxa"/>
            <w:shd w:val="clear" w:color="auto" w:fill="auto"/>
            <w:vAlign w:val="center"/>
          </w:tcPr>
          <w:p w14:paraId="141B5D63">
            <w:pPr>
              <w:spacing w:beforeLines="50" w:afterLines="50"/>
              <w:jc w:val="center"/>
              <w:rPr>
                <w:rFonts w:ascii="宋体" w:hAnsi="宋体" w:eastAsia="宋体"/>
                <w:b/>
                <w:bCs/>
                <w:kern w:val="0"/>
                <w:szCs w:val="21"/>
              </w:rPr>
            </w:pPr>
            <w:r>
              <w:rPr>
                <w:rFonts w:ascii="宋体" w:hAnsi="宋体" w:eastAsia="宋体"/>
                <w:b/>
                <w:bCs/>
                <w:kern w:val="0"/>
                <w:szCs w:val="21"/>
              </w:rPr>
              <w:t>总评达成度</w:t>
            </w:r>
          </w:p>
        </w:tc>
      </w:tr>
      <w:tr w14:paraId="7592D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2053" w:type="dxa"/>
            <w:shd w:val="clear" w:color="auto" w:fill="auto"/>
            <w:vAlign w:val="center"/>
          </w:tcPr>
          <w:p w14:paraId="461AF893">
            <w:pPr>
              <w:spacing w:beforeLines="50" w:afterLines="50"/>
              <w:jc w:val="center"/>
              <w:rPr>
                <w:rFonts w:ascii="宋体" w:hAnsi="宋体" w:eastAsia="宋体"/>
                <w:kern w:val="0"/>
                <w:szCs w:val="21"/>
              </w:rPr>
            </w:pPr>
            <w:r>
              <w:rPr>
                <w:rFonts w:hint="eastAsia" w:ascii="宋体" w:hAnsi="宋体" w:eastAsia="宋体"/>
                <w:kern w:val="0"/>
                <w:szCs w:val="21"/>
              </w:rPr>
              <w:t>课程目标1</w:t>
            </w:r>
          </w:p>
        </w:tc>
        <w:tc>
          <w:tcPr>
            <w:tcW w:w="851" w:type="dxa"/>
            <w:shd w:val="clear" w:color="auto" w:fill="auto"/>
            <w:vAlign w:val="center"/>
          </w:tcPr>
          <w:p w14:paraId="5F83214E">
            <w:pPr>
              <w:spacing w:beforeLines="50" w:afterLines="50"/>
              <w:jc w:val="center"/>
              <w:rPr>
                <w:rFonts w:ascii="宋体" w:hAnsi="宋体" w:eastAsia="宋体"/>
                <w:kern w:val="0"/>
                <w:szCs w:val="21"/>
              </w:rPr>
            </w:pPr>
            <w:r>
              <w:rPr>
                <w:rFonts w:hint="eastAsia" w:ascii="宋体" w:hAnsi="宋体" w:eastAsia="宋体"/>
                <w:kern w:val="0"/>
                <w:szCs w:val="21"/>
              </w:rPr>
              <w:t>50*60%</w:t>
            </w:r>
          </w:p>
        </w:tc>
        <w:tc>
          <w:tcPr>
            <w:tcW w:w="1134" w:type="dxa"/>
            <w:shd w:val="clear" w:color="auto" w:fill="auto"/>
            <w:vAlign w:val="center"/>
          </w:tcPr>
          <w:p w14:paraId="1D339106">
            <w:pPr>
              <w:spacing w:beforeLines="50" w:afterLines="50"/>
              <w:jc w:val="center"/>
              <w:rPr>
                <w:rFonts w:ascii="宋体" w:hAnsi="宋体" w:eastAsia="宋体"/>
                <w:kern w:val="0"/>
                <w:szCs w:val="21"/>
              </w:rPr>
            </w:pPr>
            <w:r>
              <w:rPr>
                <w:rFonts w:hint="eastAsia" w:ascii="宋体" w:hAnsi="宋体" w:eastAsia="宋体"/>
                <w:kern w:val="0"/>
                <w:szCs w:val="21"/>
              </w:rPr>
              <w:t>0%</w:t>
            </w:r>
          </w:p>
        </w:tc>
        <w:tc>
          <w:tcPr>
            <w:tcW w:w="1276" w:type="dxa"/>
            <w:vAlign w:val="center"/>
          </w:tcPr>
          <w:p w14:paraId="2EC5621C">
            <w:pPr>
              <w:spacing w:beforeLines="50" w:afterLines="50"/>
              <w:jc w:val="center"/>
              <w:rPr>
                <w:rFonts w:ascii="宋体" w:hAnsi="宋体" w:eastAsia="宋体"/>
                <w:kern w:val="0"/>
                <w:szCs w:val="21"/>
              </w:rPr>
            </w:pPr>
            <w:r>
              <w:rPr>
                <w:rFonts w:hint="eastAsia" w:ascii="宋体" w:hAnsi="宋体" w:eastAsia="宋体"/>
                <w:kern w:val="0"/>
                <w:szCs w:val="21"/>
              </w:rPr>
              <w:t>50*40%</w:t>
            </w:r>
          </w:p>
        </w:tc>
        <w:tc>
          <w:tcPr>
            <w:tcW w:w="2561" w:type="dxa"/>
            <w:vMerge w:val="restart"/>
            <w:shd w:val="clear" w:color="auto" w:fill="auto"/>
            <w:vAlign w:val="center"/>
          </w:tcPr>
          <w:p w14:paraId="2F9F5E2D">
            <w:pPr>
              <w:spacing w:beforeLines="50"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2</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14:paraId="342E3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053" w:type="dxa"/>
            <w:shd w:val="clear" w:color="auto" w:fill="auto"/>
            <w:vAlign w:val="center"/>
          </w:tcPr>
          <w:p w14:paraId="3C95B8CE">
            <w:pPr>
              <w:spacing w:beforeLines="50" w:afterLines="50"/>
              <w:jc w:val="center"/>
              <w:rPr>
                <w:rFonts w:ascii="宋体" w:hAnsi="宋体" w:eastAsia="宋体"/>
                <w:kern w:val="0"/>
                <w:szCs w:val="21"/>
              </w:rPr>
            </w:pPr>
            <w:r>
              <w:rPr>
                <w:rFonts w:hint="eastAsia" w:ascii="宋体" w:hAnsi="宋体" w:eastAsia="宋体"/>
                <w:kern w:val="0"/>
                <w:szCs w:val="21"/>
              </w:rPr>
              <w:t>课程目标2</w:t>
            </w:r>
          </w:p>
        </w:tc>
        <w:tc>
          <w:tcPr>
            <w:tcW w:w="851" w:type="dxa"/>
            <w:shd w:val="clear" w:color="auto" w:fill="auto"/>
            <w:vAlign w:val="center"/>
          </w:tcPr>
          <w:p w14:paraId="2D23DA25">
            <w:pPr>
              <w:spacing w:beforeLines="50" w:afterLines="50"/>
              <w:jc w:val="center"/>
              <w:rPr>
                <w:rFonts w:ascii="宋体" w:hAnsi="宋体" w:eastAsia="宋体"/>
                <w:kern w:val="0"/>
                <w:szCs w:val="21"/>
              </w:rPr>
            </w:pPr>
            <w:r>
              <w:rPr>
                <w:rFonts w:hint="eastAsia" w:ascii="宋体" w:hAnsi="宋体" w:eastAsia="宋体"/>
                <w:kern w:val="0"/>
                <w:szCs w:val="21"/>
              </w:rPr>
              <w:t>30*60%</w:t>
            </w:r>
          </w:p>
        </w:tc>
        <w:tc>
          <w:tcPr>
            <w:tcW w:w="1134" w:type="dxa"/>
            <w:shd w:val="clear" w:color="auto" w:fill="auto"/>
            <w:vAlign w:val="center"/>
          </w:tcPr>
          <w:p w14:paraId="1BE7FDD3">
            <w:pPr>
              <w:spacing w:beforeLines="50" w:afterLines="50"/>
              <w:jc w:val="center"/>
              <w:rPr>
                <w:rFonts w:ascii="宋体" w:hAnsi="宋体" w:eastAsia="宋体"/>
                <w:kern w:val="0"/>
                <w:szCs w:val="21"/>
              </w:rPr>
            </w:pPr>
            <w:r>
              <w:rPr>
                <w:rFonts w:hint="eastAsia" w:ascii="宋体" w:hAnsi="宋体" w:eastAsia="宋体"/>
                <w:kern w:val="0"/>
                <w:szCs w:val="21"/>
              </w:rPr>
              <w:t>0%</w:t>
            </w:r>
          </w:p>
        </w:tc>
        <w:tc>
          <w:tcPr>
            <w:tcW w:w="1276" w:type="dxa"/>
            <w:vAlign w:val="center"/>
          </w:tcPr>
          <w:p w14:paraId="6F3EDA02">
            <w:pPr>
              <w:spacing w:beforeLines="50" w:afterLines="50"/>
              <w:jc w:val="center"/>
              <w:rPr>
                <w:rFonts w:ascii="宋体" w:hAnsi="宋体" w:eastAsia="宋体"/>
                <w:kern w:val="0"/>
                <w:szCs w:val="21"/>
              </w:rPr>
            </w:pPr>
            <w:r>
              <w:rPr>
                <w:rFonts w:hint="eastAsia" w:ascii="宋体" w:hAnsi="宋体" w:eastAsia="宋体"/>
                <w:kern w:val="0"/>
                <w:szCs w:val="21"/>
              </w:rPr>
              <w:t>30*40%</w:t>
            </w:r>
          </w:p>
        </w:tc>
        <w:tc>
          <w:tcPr>
            <w:tcW w:w="2561" w:type="dxa"/>
            <w:vMerge w:val="continue"/>
            <w:shd w:val="clear" w:color="auto" w:fill="auto"/>
            <w:vAlign w:val="center"/>
          </w:tcPr>
          <w:p w14:paraId="0777954D">
            <w:pPr>
              <w:spacing w:beforeLines="50" w:afterLines="50"/>
              <w:rPr>
                <w:rFonts w:ascii="宋体" w:hAnsi="宋体" w:eastAsia="宋体"/>
                <w:kern w:val="0"/>
                <w:szCs w:val="21"/>
              </w:rPr>
            </w:pPr>
          </w:p>
        </w:tc>
      </w:tr>
      <w:tr w14:paraId="7AB03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053" w:type="dxa"/>
            <w:shd w:val="clear" w:color="auto" w:fill="auto"/>
            <w:vAlign w:val="center"/>
          </w:tcPr>
          <w:p w14:paraId="3A9C2A53">
            <w:pPr>
              <w:spacing w:beforeLines="50" w:afterLines="50"/>
              <w:jc w:val="center"/>
              <w:rPr>
                <w:rFonts w:ascii="宋体" w:hAnsi="宋体" w:eastAsia="宋体"/>
                <w:kern w:val="0"/>
                <w:szCs w:val="21"/>
              </w:rPr>
            </w:pPr>
            <w:r>
              <w:rPr>
                <w:rFonts w:hint="eastAsia" w:ascii="宋体" w:hAnsi="宋体" w:eastAsia="宋体"/>
                <w:kern w:val="0"/>
                <w:szCs w:val="21"/>
              </w:rPr>
              <w:t>课程目标3</w:t>
            </w:r>
          </w:p>
        </w:tc>
        <w:tc>
          <w:tcPr>
            <w:tcW w:w="851" w:type="dxa"/>
            <w:shd w:val="clear" w:color="auto" w:fill="auto"/>
            <w:vAlign w:val="center"/>
          </w:tcPr>
          <w:p w14:paraId="614BC03E">
            <w:pPr>
              <w:spacing w:beforeLines="50" w:afterLines="50"/>
              <w:jc w:val="center"/>
              <w:rPr>
                <w:rFonts w:ascii="宋体" w:hAnsi="宋体" w:eastAsia="宋体"/>
                <w:kern w:val="0"/>
                <w:szCs w:val="21"/>
              </w:rPr>
            </w:pPr>
            <w:r>
              <w:rPr>
                <w:rFonts w:hint="eastAsia" w:ascii="宋体" w:hAnsi="宋体" w:eastAsia="宋体"/>
                <w:kern w:val="0"/>
                <w:szCs w:val="21"/>
              </w:rPr>
              <w:t>20*60%</w:t>
            </w:r>
          </w:p>
        </w:tc>
        <w:tc>
          <w:tcPr>
            <w:tcW w:w="1134" w:type="dxa"/>
            <w:shd w:val="clear" w:color="auto" w:fill="auto"/>
            <w:vAlign w:val="center"/>
          </w:tcPr>
          <w:p w14:paraId="6056AE6F">
            <w:pPr>
              <w:spacing w:beforeLines="50" w:afterLines="50"/>
              <w:jc w:val="center"/>
              <w:rPr>
                <w:rFonts w:ascii="宋体" w:hAnsi="宋体" w:eastAsia="宋体"/>
                <w:kern w:val="0"/>
                <w:szCs w:val="21"/>
              </w:rPr>
            </w:pPr>
            <w:r>
              <w:rPr>
                <w:rFonts w:hint="eastAsia" w:ascii="宋体" w:hAnsi="宋体" w:eastAsia="宋体"/>
                <w:kern w:val="0"/>
                <w:szCs w:val="21"/>
              </w:rPr>
              <w:t>0%</w:t>
            </w:r>
          </w:p>
        </w:tc>
        <w:tc>
          <w:tcPr>
            <w:tcW w:w="1276" w:type="dxa"/>
            <w:vAlign w:val="center"/>
          </w:tcPr>
          <w:p w14:paraId="5446E9C3">
            <w:pPr>
              <w:spacing w:beforeLines="50" w:afterLines="50"/>
              <w:jc w:val="center"/>
              <w:rPr>
                <w:rFonts w:ascii="宋体" w:hAnsi="宋体" w:eastAsia="宋体"/>
                <w:kern w:val="0"/>
                <w:szCs w:val="21"/>
              </w:rPr>
            </w:pPr>
            <w:r>
              <w:rPr>
                <w:rFonts w:hint="eastAsia" w:ascii="宋体" w:hAnsi="宋体" w:eastAsia="宋体"/>
                <w:kern w:val="0"/>
                <w:szCs w:val="21"/>
              </w:rPr>
              <w:t>20*40%</w:t>
            </w:r>
          </w:p>
        </w:tc>
        <w:tc>
          <w:tcPr>
            <w:tcW w:w="2561" w:type="dxa"/>
            <w:vMerge w:val="continue"/>
            <w:vAlign w:val="center"/>
          </w:tcPr>
          <w:p w14:paraId="43812B5A">
            <w:pPr>
              <w:spacing w:beforeLines="50" w:afterLines="50"/>
              <w:jc w:val="center"/>
              <w:rPr>
                <w:rFonts w:ascii="宋体" w:hAnsi="宋体" w:eastAsia="宋体"/>
                <w:kern w:val="0"/>
                <w:szCs w:val="21"/>
              </w:rPr>
            </w:pPr>
          </w:p>
        </w:tc>
      </w:tr>
    </w:tbl>
    <w:p w14:paraId="63090915">
      <w:pPr>
        <w:widowControl/>
        <w:spacing w:beforeLines="50" w:afterLines="50"/>
        <w:ind w:firstLine="482" w:firstLineChars="200"/>
        <w:jc w:val="left"/>
        <w:rPr>
          <w:rFonts w:ascii="黑体" w:hAnsi="黑体" w:eastAsia="黑体"/>
          <w:b/>
          <w:sz w:val="24"/>
          <w:szCs w:val="24"/>
        </w:rPr>
      </w:pP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4CE4D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1D8D6873">
            <w:pPr>
              <w:widowControl/>
              <w:spacing w:beforeLines="50" w:afterLines="50"/>
              <w:jc w:val="center"/>
              <w:rPr>
                <w:rFonts w:ascii="宋体" w:hAnsi="宋体" w:eastAsia="宋体"/>
                <w:b/>
                <w:bCs/>
                <w:szCs w:val="21"/>
              </w:rPr>
            </w:pPr>
            <w:r>
              <w:rPr>
                <w:rFonts w:ascii="宋体" w:hAnsi="宋体" w:eastAsia="宋体"/>
                <w:b/>
                <w:bCs/>
                <w:szCs w:val="21"/>
              </w:rPr>
              <w:t>课程</w:t>
            </w:r>
          </w:p>
          <w:p w14:paraId="6E1B3885">
            <w:pPr>
              <w:widowControl/>
              <w:spacing w:beforeLines="50"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61C83EF2">
            <w:pPr>
              <w:widowControl/>
              <w:spacing w:beforeLines="50" w:afterLines="50"/>
              <w:jc w:val="center"/>
              <w:rPr>
                <w:rFonts w:ascii="宋体" w:hAnsi="宋体" w:eastAsia="宋体"/>
                <w:b/>
                <w:bCs/>
                <w:szCs w:val="21"/>
              </w:rPr>
            </w:pPr>
            <w:r>
              <w:rPr>
                <w:rFonts w:ascii="宋体" w:hAnsi="宋体" w:eastAsia="宋体"/>
                <w:b/>
                <w:bCs/>
                <w:szCs w:val="21"/>
              </w:rPr>
              <w:t>评分标准</w:t>
            </w:r>
          </w:p>
        </w:tc>
      </w:tr>
      <w:tr w14:paraId="44678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34D8FF53">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316E3989">
            <w:pPr>
              <w:widowControl/>
              <w:spacing w:beforeLines="50"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735C5D05">
            <w:pPr>
              <w:widowControl/>
              <w:spacing w:beforeLines="50"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52772F6B">
            <w:pPr>
              <w:widowControl/>
              <w:spacing w:beforeLines="50"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62FEE4E1">
            <w:pPr>
              <w:widowControl/>
              <w:spacing w:beforeLines="50"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52DD57BE">
            <w:pPr>
              <w:widowControl/>
              <w:spacing w:beforeLines="50"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7C4F8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39754CCC">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2CB15FAB">
            <w:pPr>
              <w:widowControl/>
              <w:spacing w:beforeLines="50"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548448CB">
            <w:pPr>
              <w:widowControl/>
              <w:spacing w:beforeLines="50"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39DD52E5">
            <w:pPr>
              <w:widowControl/>
              <w:spacing w:beforeLines="50"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41776934">
            <w:pPr>
              <w:widowControl/>
              <w:spacing w:beforeLines="50"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6F0F0B25">
            <w:pPr>
              <w:widowControl/>
              <w:spacing w:beforeLines="50" w:afterLines="50"/>
              <w:jc w:val="center"/>
              <w:rPr>
                <w:rFonts w:ascii="宋体" w:hAnsi="宋体" w:eastAsia="宋体"/>
                <w:b/>
                <w:bCs/>
                <w:szCs w:val="21"/>
              </w:rPr>
            </w:pPr>
            <w:r>
              <w:rPr>
                <w:rFonts w:hint="eastAsia" w:ascii="宋体" w:hAnsi="宋体" w:eastAsia="宋体"/>
                <w:b/>
                <w:bCs/>
                <w:szCs w:val="21"/>
              </w:rPr>
              <w:t>不合格</w:t>
            </w:r>
          </w:p>
        </w:tc>
      </w:tr>
      <w:tr w14:paraId="0D8F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233A59C4">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180865DF">
            <w:pPr>
              <w:spacing w:beforeLines="50"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11828786">
            <w:pPr>
              <w:spacing w:beforeLines="50"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45FA3EE9">
            <w:pPr>
              <w:spacing w:beforeLines="50"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21C67153">
            <w:pPr>
              <w:spacing w:beforeLines="50"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47DDA0D4">
            <w:pPr>
              <w:spacing w:beforeLines="50" w:afterLines="50"/>
              <w:jc w:val="center"/>
              <w:rPr>
                <w:rFonts w:ascii="宋体" w:hAnsi="宋体" w:eastAsia="宋体"/>
                <w:b/>
                <w:bCs/>
                <w:szCs w:val="21"/>
              </w:rPr>
            </w:pPr>
            <w:r>
              <w:rPr>
                <w:rFonts w:hint="eastAsia" w:ascii="宋体" w:hAnsi="宋体" w:eastAsia="宋体"/>
                <w:b/>
                <w:bCs/>
                <w:szCs w:val="21"/>
              </w:rPr>
              <w:t>F</w:t>
            </w:r>
          </w:p>
        </w:tc>
      </w:tr>
      <w:tr w14:paraId="1499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13746C93">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14:paraId="4C130B7B">
            <w:pPr>
              <w:spacing w:beforeLines="50"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14:paraId="3AC3F562">
            <w:pPr>
              <w:spacing w:beforeLines="50" w:afterLines="50"/>
              <w:rPr>
                <w:rFonts w:ascii="宋体" w:hAnsi="宋体" w:eastAsia="宋体"/>
                <w:szCs w:val="21"/>
              </w:rPr>
            </w:pPr>
            <w:r>
              <w:rPr>
                <w:rFonts w:hint="eastAsia" w:ascii="宋体" w:hAnsi="宋体" w:eastAsia="宋体"/>
                <w:szCs w:val="21"/>
              </w:rPr>
              <w:t>在问答、讨论和写作中能灵活运用老庄核心思想批判地思考基本的道家问题</w:t>
            </w:r>
          </w:p>
        </w:tc>
        <w:tc>
          <w:tcPr>
            <w:tcW w:w="1984" w:type="dxa"/>
            <w:tcBorders>
              <w:top w:val="single" w:color="auto" w:sz="4" w:space="0"/>
              <w:left w:val="single" w:color="auto" w:sz="4" w:space="0"/>
              <w:bottom w:val="single" w:color="auto" w:sz="4" w:space="0"/>
              <w:right w:val="single" w:color="auto" w:sz="4" w:space="0"/>
            </w:tcBorders>
          </w:tcPr>
          <w:p w14:paraId="06FCF726">
            <w:pPr>
              <w:spacing w:beforeLines="50" w:afterLines="50"/>
              <w:rPr>
                <w:rFonts w:ascii="宋体" w:hAnsi="宋体" w:eastAsia="宋体"/>
                <w:szCs w:val="21"/>
              </w:rPr>
            </w:pPr>
            <w:r>
              <w:rPr>
                <w:rFonts w:hint="eastAsia" w:ascii="宋体" w:hAnsi="宋体" w:eastAsia="宋体"/>
                <w:szCs w:val="21"/>
              </w:rPr>
              <w:t>在问答、讨论和写作中基本能灵活运用老庄核心思想批判地思考基本的佛教问题</w:t>
            </w:r>
          </w:p>
        </w:tc>
        <w:tc>
          <w:tcPr>
            <w:tcW w:w="1843" w:type="dxa"/>
            <w:tcBorders>
              <w:top w:val="single" w:color="auto" w:sz="4" w:space="0"/>
              <w:left w:val="single" w:color="auto" w:sz="4" w:space="0"/>
              <w:bottom w:val="single" w:color="auto" w:sz="4" w:space="0"/>
              <w:right w:val="single" w:color="auto" w:sz="4" w:space="0"/>
            </w:tcBorders>
          </w:tcPr>
          <w:p w14:paraId="5B7E1DAC">
            <w:pPr>
              <w:spacing w:beforeLines="50" w:afterLines="50"/>
              <w:rPr>
                <w:rFonts w:ascii="宋体" w:hAnsi="宋体" w:eastAsia="宋体"/>
                <w:szCs w:val="21"/>
              </w:rPr>
            </w:pPr>
            <w:r>
              <w:rPr>
                <w:rFonts w:hint="eastAsia" w:ascii="宋体" w:hAnsi="宋体" w:eastAsia="宋体"/>
                <w:szCs w:val="21"/>
              </w:rPr>
              <w:t>在问答、讨论和写作中能基本掌握老庄核心思想</w:t>
            </w:r>
          </w:p>
        </w:tc>
        <w:tc>
          <w:tcPr>
            <w:tcW w:w="1779" w:type="dxa"/>
            <w:tcBorders>
              <w:top w:val="single" w:color="auto" w:sz="4" w:space="0"/>
              <w:left w:val="single" w:color="auto" w:sz="4" w:space="0"/>
              <w:bottom w:val="single" w:color="auto" w:sz="4" w:space="0"/>
              <w:right w:val="single" w:color="auto" w:sz="4" w:space="0"/>
            </w:tcBorders>
          </w:tcPr>
          <w:p w14:paraId="6DD6D111">
            <w:pPr>
              <w:spacing w:beforeLines="50" w:afterLines="50"/>
              <w:rPr>
                <w:rFonts w:ascii="宋体" w:hAnsi="宋体" w:eastAsia="宋体"/>
                <w:szCs w:val="21"/>
              </w:rPr>
            </w:pPr>
            <w:r>
              <w:rPr>
                <w:rFonts w:hint="eastAsia" w:ascii="宋体" w:hAnsi="宋体" w:eastAsia="宋体"/>
                <w:szCs w:val="21"/>
              </w:rPr>
              <w:t>在问答、讨论和写作中能掌握部分老庄核心思想</w:t>
            </w:r>
          </w:p>
        </w:tc>
        <w:tc>
          <w:tcPr>
            <w:tcW w:w="1779" w:type="dxa"/>
            <w:tcBorders>
              <w:top w:val="single" w:color="auto" w:sz="4" w:space="0"/>
              <w:left w:val="single" w:color="auto" w:sz="4" w:space="0"/>
              <w:bottom w:val="single" w:color="auto" w:sz="4" w:space="0"/>
              <w:right w:val="single" w:color="auto" w:sz="4" w:space="0"/>
            </w:tcBorders>
          </w:tcPr>
          <w:p w14:paraId="144D68A4">
            <w:pPr>
              <w:spacing w:beforeLines="50" w:afterLines="50"/>
              <w:rPr>
                <w:rFonts w:ascii="宋体" w:hAnsi="宋体" w:eastAsia="宋体"/>
                <w:szCs w:val="21"/>
              </w:rPr>
            </w:pPr>
            <w:r>
              <w:rPr>
                <w:rFonts w:hint="eastAsia" w:ascii="宋体" w:hAnsi="宋体" w:eastAsia="宋体"/>
                <w:szCs w:val="21"/>
              </w:rPr>
              <w:t>在问答、讨论和写作中，对老庄核心思想的理解出现明显错误</w:t>
            </w:r>
          </w:p>
        </w:tc>
      </w:tr>
      <w:tr w14:paraId="49EA3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1E5F27EB">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14:paraId="440A7E39">
            <w:pPr>
              <w:spacing w:beforeLines="50"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14:paraId="404F2019">
            <w:pPr>
              <w:spacing w:beforeLines="50" w:afterLines="50"/>
              <w:rPr>
                <w:rFonts w:ascii="宋体" w:hAnsi="宋体" w:eastAsia="宋体"/>
                <w:szCs w:val="21"/>
              </w:rPr>
            </w:pPr>
            <w:r>
              <w:rPr>
                <w:rFonts w:hint="eastAsia" w:ascii="宋体" w:hAnsi="宋体" w:eastAsia="宋体"/>
                <w:szCs w:val="21"/>
              </w:rPr>
              <w:t>在问答、讨论和写作中，能灵活运用老庄核心思想批判地思考各种理论问题并提出问题、解决问题</w:t>
            </w:r>
          </w:p>
        </w:tc>
        <w:tc>
          <w:tcPr>
            <w:tcW w:w="1984" w:type="dxa"/>
            <w:tcBorders>
              <w:top w:val="single" w:color="auto" w:sz="4" w:space="0"/>
              <w:left w:val="single" w:color="auto" w:sz="4" w:space="0"/>
              <w:bottom w:val="single" w:color="auto" w:sz="4" w:space="0"/>
              <w:right w:val="single" w:color="auto" w:sz="4" w:space="0"/>
            </w:tcBorders>
          </w:tcPr>
          <w:p w14:paraId="70502670">
            <w:pPr>
              <w:spacing w:beforeLines="50" w:afterLines="50"/>
              <w:rPr>
                <w:rFonts w:ascii="宋体" w:hAnsi="宋体" w:eastAsia="宋体"/>
                <w:szCs w:val="21"/>
              </w:rPr>
            </w:pPr>
            <w:r>
              <w:rPr>
                <w:rFonts w:hint="eastAsia" w:ascii="宋体" w:hAnsi="宋体" w:eastAsia="宋体"/>
                <w:szCs w:val="21"/>
              </w:rPr>
              <w:t>在问答、讨论和写作中，基本能灵活运用老庄核心思想批判地思考各种理论问题并提出问题、解决问题</w:t>
            </w:r>
          </w:p>
        </w:tc>
        <w:tc>
          <w:tcPr>
            <w:tcW w:w="1843" w:type="dxa"/>
            <w:tcBorders>
              <w:top w:val="single" w:color="auto" w:sz="4" w:space="0"/>
              <w:left w:val="single" w:color="auto" w:sz="4" w:space="0"/>
              <w:bottom w:val="single" w:color="auto" w:sz="4" w:space="0"/>
              <w:right w:val="single" w:color="auto" w:sz="4" w:space="0"/>
            </w:tcBorders>
          </w:tcPr>
          <w:p w14:paraId="3A29CDE1">
            <w:pPr>
              <w:spacing w:beforeLines="50" w:afterLines="50"/>
              <w:rPr>
                <w:rFonts w:ascii="宋体" w:hAnsi="宋体" w:eastAsia="宋体"/>
                <w:szCs w:val="21"/>
              </w:rPr>
            </w:pPr>
            <w:r>
              <w:rPr>
                <w:rFonts w:hint="eastAsia" w:ascii="宋体" w:hAnsi="宋体" w:eastAsia="宋体"/>
                <w:szCs w:val="21"/>
              </w:rPr>
              <w:t>在问答、讨论和写作中，基本能掌握老庄核心思想并运用它批判地思考各种理论问题</w:t>
            </w:r>
          </w:p>
        </w:tc>
        <w:tc>
          <w:tcPr>
            <w:tcW w:w="1779" w:type="dxa"/>
            <w:tcBorders>
              <w:top w:val="single" w:color="auto" w:sz="4" w:space="0"/>
              <w:left w:val="single" w:color="auto" w:sz="4" w:space="0"/>
              <w:bottom w:val="single" w:color="auto" w:sz="4" w:space="0"/>
              <w:right w:val="single" w:color="auto" w:sz="4" w:space="0"/>
            </w:tcBorders>
          </w:tcPr>
          <w:p w14:paraId="1090D738">
            <w:pPr>
              <w:spacing w:beforeLines="50" w:afterLines="50"/>
              <w:rPr>
                <w:rFonts w:ascii="宋体" w:hAnsi="宋体" w:eastAsia="宋体"/>
                <w:szCs w:val="21"/>
              </w:rPr>
            </w:pPr>
            <w:r>
              <w:rPr>
                <w:rFonts w:hint="eastAsia" w:ascii="宋体" w:hAnsi="宋体" w:eastAsia="宋体"/>
                <w:szCs w:val="21"/>
              </w:rPr>
              <w:t>在问答、讨论和写作中，能掌握部分老庄核心思想并运用它反思一些理论问题</w:t>
            </w:r>
          </w:p>
        </w:tc>
        <w:tc>
          <w:tcPr>
            <w:tcW w:w="1779" w:type="dxa"/>
            <w:tcBorders>
              <w:top w:val="single" w:color="auto" w:sz="4" w:space="0"/>
              <w:left w:val="single" w:color="auto" w:sz="4" w:space="0"/>
              <w:bottom w:val="single" w:color="auto" w:sz="4" w:space="0"/>
              <w:right w:val="single" w:color="auto" w:sz="4" w:space="0"/>
            </w:tcBorders>
          </w:tcPr>
          <w:p w14:paraId="5E6F365B">
            <w:pPr>
              <w:spacing w:beforeLines="50" w:afterLines="50"/>
              <w:rPr>
                <w:rFonts w:ascii="宋体" w:hAnsi="宋体" w:eastAsia="宋体"/>
                <w:szCs w:val="21"/>
              </w:rPr>
            </w:pPr>
            <w:r>
              <w:rPr>
                <w:rFonts w:hint="eastAsia" w:ascii="宋体" w:hAnsi="宋体" w:eastAsia="宋体"/>
                <w:szCs w:val="21"/>
              </w:rPr>
              <w:t>在问答、讨论和写作中对老庄核心思想的理解出现明显错误且无法运用它思考一些理论问题</w:t>
            </w:r>
          </w:p>
        </w:tc>
      </w:tr>
      <w:tr w14:paraId="5C68C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0E6C42E0">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14:paraId="0A00DC92">
            <w:pPr>
              <w:spacing w:beforeLines="50" w:afterLines="50"/>
              <w:jc w:val="center"/>
              <w:rPr>
                <w:rFonts w:ascii="宋体" w:hAnsi="宋体" w:eastAsia="宋体"/>
                <w:b/>
                <w:bCs/>
                <w:kern w:val="0"/>
                <w:szCs w:val="21"/>
              </w:rPr>
            </w:pPr>
            <w:r>
              <w:rPr>
                <w:rFonts w:ascii="宋体" w:hAnsi="宋体" w:eastAsia="宋体"/>
                <w:b/>
                <w:bCs/>
                <w:kern w:val="0"/>
                <w:szCs w:val="21"/>
              </w:rPr>
              <w:t>目标</w:t>
            </w:r>
            <w:r>
              <w:rPr>
                <w:rFonts w:hint="eastAsia" w:ascii="宋体" w:hAnsi="宋体" w:eastAsia="宋体"/>
                <w:b/>
                <w:bCs/>
                <w:kern w:val="0"/>
                <w:szCs w:val="21"/>
              </w:rPr>
              <w:t>3</w:t>
            </w:r>
          </w:p>
        </w:tc>
        <w:tc>
          <w:tcPr>
            <w:tcW w:w="1984" w:type="dxa"/>
            <w:tcBorders>
              <w:top w:val="single" w:color="auto" w:sz="4" w:space="0"/>
              <w:left w:val="single" w:color="auto" w:sz="4" w:space="0"/>
              <w:bottom w:val="single" w:color="auto" w:sz="4" w:space="0"/>
              <w:right w:val="single" w:color="auto" w:sz="4" w:space="0"/>
            </w:tcBorders>
          </w:tcPr>
          <w:p w14:paraId="2032AE9F">
            <w:pPr>
              <w:spacing w:beforeLines="50" w:afterLines="50"/>
              <w:rPr>
                <w:rFonts w:ascii="宋体" w:hAnsi="宋体" w:eastAsia="宋体"/>
                <w:szCs w:val="21"/>
              </w:rPr>
            </w:pPr>
            <w:r>
              <w:rPr>
                <w:rFonts w:hint="eastAsia" w:ascii="宋体" w:hAnsi="宋体" w:eastAsia="宋体"/>
                <w:szCs w:val="21"/>
              </w:rPr>
              <w:t>在问答、讨论和写作中能灵活运用老庄核心思想批判地思考各种社会问题</w:t>
            </w:r>
          </w:p>
        </w:tc>
        <w:tc>
          <w:tcPr>
            <w:tcW w:w="1984" w:type="dxa"/>
            <w:tcBorders>
              <w:top w:val="single" w:color="auto" w:sz="4" w:space="0"/>
              <w:left w:val="single" w:color="auto" w:sz="4" w:space="0"/>
              <w:bottom w:val="single" w:color="auto" w:sz="4" w:space="0"/>
              <w:right w:val="single" w:color="auto" w:sz="4" w:space="0"/>
            </w:tcBorders>
          </w:tcPr>
          <w:p w14:paraId="4094D754">
            <w:pPr>
              <w:spacing w:beforeLines="50" w:afterLines="50"/>
              <w:rPr>
                <w:rFonts w:ascii="宋体" w:hAnsi="宋体" w:eastAsia="宋体"/>
                <w:szCs w:val="21"/>
              </w:rPr>
            </w:pPr>
            <w:r>
              <w:rPr>
                <w:rFonts w:hint="eastAsia" w:ascii="宋体" w:hAnsi="宋体" w:eastAsia="宋体"/>
                <w:szCs w:val="21"/>
              </w:rPr>
              <w:t>在问答、讨论和写作中基本能灵活运用老庄核心思想批判地思考各种社会问题</w:t>
            </w:r>
          </w:p>
        </w:tc>
        <w:tc>
          <w:tcPr>
            <w:tcW w:w="1843" w:type="dxa"/>
            <w:tcBorders>
              <w:top w:val="single" w:color="auto" w:sz="4" w:space="0"/>
              <w:left w:val="single" w:color="auto" w:sz="4" w:space="0"/>
              <w:bottom w:val="single" w:color="auto" w:sz="4" w:space="0"/>
              <w:right w:val="single" w:color="auto" w:sz="4" w:space="0"/>
            </w:tcBorders>
          </w:tcPr>
          <w:p w14:paraId="376C286A">
            <w:pPr>
              <w:spacing w:beforeLines="50" w:afterLines="50"/>
              <w:rPr>
                <w:rFonts w:ascii="宋体" w:hAnsi="宋体" w:eastAsia="宋体"/>
                <w:szCs w:val="21"/>
              </w:rPr>
            </w:pPr>
            <w:r>
              <w:rPr>
                <w:rFonts w:hint="eastAsia" w:ascii="宋体" w:hAnsi="宋体" w:eastAsia="宋体"/>
                <w:szCs w:val="21"/>
              </w:rPr>
              <w:t>在问答、讨论和写作中能基本掌握老庄核心思想并运用它批判地思考一些社会问题</w:t>
            </w:r>
          </w:p>
        </w:tc>
        <w:tc>
          <w:tcPr>
            <w:tcW w:w="1779" w:type="dxa"/>
            <w:tcBorders>
              <w:top w:val="single" w:color="auto" w:sz="4" w:space="0"/>
              <w:left w:val="single" w:color="auto" w:sz="4" w:space="0"/>
              <w:bottom w:val="single" w:color="auto" w:sz="4" w:space="0"/>
              <w:right w:val="single" w:color="auto" w:sz="4" w:space="0"/>
            </w:tcBorders>
          </w:tcPr>
          <w:p w14:paraId="28D03F20">
            <w:pPr>
              <w:spacing w:beforeLines="50" w:afterLines="50"/>
              <w:rPr>
                <w:rFonts w:ascii="宋体" w:hAnsi="宋体" w:eastAsia="宋体"/>
                <w:szCs w:val="21"/>
              </w:rPr>
            </w:pPr>
            <w:r>
              <w:rPr>
                <w:rFonts w:hint="eastAsia" w:ascii="宋体" w:hAnsi="宋体" w:eastAsia="宋体"/>
                <w:szCs w:val="21"/>
              </w:rPr>
              <w:t>在问答、讨论和写作中能掌握部分老庄核心思想并运用它思考一些社会问题</w:t>
            </w:r>
          </w:p>
        </w:tc>
        <w:tc>
          <w:tcPr>
            <w:tcW w:w="1779" w:type="dxa"/>
            <w:tcBorders>
              <w:top w:val="single" w:color="auto" w:sz="4" w:space="0"/>
              <w:left w:val="single" w:color="auto" w:sz="4" w:space="0"/>
              <w:bottom w:val="single" w:color="auto" w:sz="4" w:space="0"/>
              <w:right w:val="single" w:color="auto" w:sz="4" w:space="0"/>
            </w:tcBorders>
          </w:tcPr>
          <w:p w14:paraId="6C6DE4C8">
            <w:pPr>
              <w:spacing w:beforeLines="50" w:afterLines="50"/>
              <w:rPr>
                <w:rFonts w:ascii="宋体" w:hAnsi="宋体" w:eastAsia="宋体"/>
                <w:szCs w:val="21"/>
              </w:rPr>
            </w:pPr>
            <w:r>
              <w:rPr>
                <w:rFonts w:hint="eastAsia" w:ascii="宋体" w:hAnsi="宋体" w:eastAsia="宋体"/>
                <w:szCs w:val="21"/>
              </w:rPr>
              <w:t>在问答、讨论和写作中，对老庄核心思想的理解出现明显错误并无法运用它思考一些社会问题</w:t>
            </w:r>
          </w:p>
        </w:tc>
      </w:tr>
    </w:tbl>
    <w:p w14:paraId="3DCE9B71">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E946DC"/>
    <w:multiLevelType w:val="multilevel"/>
    <w:tmpl w:val="53E946DC"/>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5EFD61FA"/>
    <w:multiLevelType w:val="multilevel"/>
    <w:tmpl w:val="5EFD61FA"/>
    <w:lvl w:ilvl="0" w:tentative="0">
      <w:start w:val="1"/>
      <w:numFmt w:val="decimal"/>
      <w:lvlText w:val="%1、"/>
      <w:lvlJc w:val="left"/>
      <w:pPr>
        <w:ind w:left="786"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BiNzEwZjEzZGEzOThjYzU3NzRjMGEzMTAyODI0YmUifQ=="/>
  </w:docVars>
  <w:rsids>
    <w:rsidRoot w:val="001E5724"/>
    <w:rsid w:val="00022CBB"/>
    <w:rsid w:val="00026FF6"/>
    <w:rsid w:val="000317B9"/>
    <w:rsid w:val="0004415C"/>
    <w:rsid w:val="0004690D"/>
    <w:rsid w:val="00077A5F"/>
    <w:rsid w:val="000B7BAC"/>
    <w:rsid w:val="000D410A"/>
    <w:rsid w:val="000F054A"/>
    <w:rsid w:val="00103FF9"/>
    <w:rsid w:val="00111ACD"/>
    <w:rsid w:val="00133BD4"/>
    <w:rsid w:val="0014386A"/>
    <w:rsid w:val="00154335"/>
    <w:rsid w:val="001E0986"/>
    <w:rsid w:val="001E5724"/>
    <w:rsid w:val="001F0F2B"/>
    <w:rsid w:val="002109B3"/>
    <w:rsid w:val="0023240C"/>
    <w:rsid w:val="00237365"/>
    <w:rsid w:val="00242673"/>
    <w:rsid w:val="002501C8"/>
    <w:rsid w:val="00250A3C"/>
    <w:rsid w:val="00285327"/>
    <w:rsid w:val="00285622"/>
    <w:rsid w:val="00296B6A"/>
    <w:rsid w:val="002A7568"/>
    <w:rsid w:val="002B3699"/>
    <w:rsid w:val="002E5B73"/>
    <w:rsid w:val="002F446E"/>
    <w:rsid w:val="00313A87"/>
    <w:rsid w:val="00322986"/>
    <w:rsid w:val="0034254B"/>
    <w:rsid w:val="00362445"/>
    <w:rsid w:val="0038665C"/>
    <w:rsid w:val="00393B64"/>
    <w:rsid w:val="004070CF"/>
    <w:rsid w:val="00433D51"/>
    <w:rsid w:val="00446A43"/>
    <w:rsid w:val="004847AB"/>
    <w:rsid w:val="004C623A"/>
    <w:rsid w:val="004E1F45"/>
    <w:rsid w:val="004F05D9"/>
    <w:rsid w:val="005003BD"/>
    <w:rsid w:val="00531EF2"/>
    <w:rsid w:val="00534635"/>
    <w:rsid w:val="005415EF"/>
    <w:rsid w:val="005832B3"/>
    <w:rsid w:val="005961FA"/>
    <w:rsid w:val="00596FA7"/>
    <w:rsid w:val="005A0378"/>
    <w:rsid w:val="005F3EFF"/>
    <w:rsid w:val="006010E8"/>
    <w:rsid w:val="00665621"/>
    <w:rsid w:val="006E4F82"/>
    <w:rsid w:val="006F64C9"/>
    <w:rsid w:val="00701671"/>
    <w:rsid w:val="00755B35"/>
    <w:rsid w:val="007639A2"/>
    <w:rsid w:val="00764973"/>
    <w:rsid w:val="00767C6C"/>
    <w:rsid w:val="007B2445"/>
    <w:rsid w:val="007C379D"/>
    <w:rsid w:val="007C62ED"/>
    <w:rsid w:val="007E39E3"/>
    <w:rsid w:val="008128AD"/>
    <w:rsid w:val="0082563E"/>
    <w:rsid w:val="00844144"/>
    <w:rsid w:val="00853FCE"/>
    <w:rsid w:val="008560E2"/>
    <w:rsid w:val="00873FF0"/>
    <w:rsid w:val="00886EBF"/>
    <w:rsid w:val="0089292C"/>
    <w:rsid w:val="008B35AF"/>
    <w:rsid w:val="008C78E9"/>
    <w:rsid w:val="008D644C"/>
    <w:rsid w:val="008F11B2"/>
    <w:rsid w:val="00917329"/>
    <w:rsid w:val="009173AC"/>
    <w:rsid w:val="00927D30"/>
    <w:rsid w:val="00934B3F"/>
    <w:rsid w:val="00943E19"/>
    <w:rsid w:val="0094641F"/>
    <w:rsid w:val="00986962"/>
    <w:rsid w:val="009A3BF2"/>
    <w:rsid w:val="009D0D3C"/>
    <w:rsid w:val="009D30EF"/>
    <w:rsid w:val="009D775C"/>
    <w:rsid w:val="00A03BBD"/>
    <w:rsid w:val="00A42323"/>
    <w:rsid w:val="00A42DBE"/>
    <w:rsid w:val="00A54EE3"/>
    <w:rsid w:val="00A61EFD"/>
    <w:rsid w:val="00AA4570"/>
    <w:rsid w:val="00AA630A"/>
    <w:rsid w:val="00AB4D94"/>
    <w:rsid w:val="00AC3D03"/>
    <w:rsid w:val="00AC3DA9"/>
    <w:rsid w:val="00AD1FB1"/>
    <w:rsid w:val="00AE3D1A"/>
    <w:rsid w:val="00B03909"/>
    <w:rsid w:val="00B06848"/>
    <w:rsid w:val="00B10D0B"/>
    <w:rsid w:val="00B40ECD"/>
    <w:rsid w:val="00B46538"/>
    <w:rsid w:val="00B57462"/>
    <w:rsid w:val="00B80549"/>
    <w:rsid w:val="00BA23F0"/>
    <w:rsid w:val="00BA7AD0"/>
    <w:rsid w:val="00BB1390"/>
    <w:rsid w:val="00BC3120"/>
    <w:rsid w:val="00BC6BC8"/>
    <w:rsid w:val="00C0016D"/>
    <w:rsid w:val="00C00798"/>
    <w:rsid w:val="00C042ED"/>
    <w:rsid w:val="00C233C5"/>
    <w:rsid w:val="00C54636"/>
    <w:rsid w:val="00C56453"/>
    <w:rsid w:val="00C60683"/>
    <w:rsid w:val="00C9686A"/>
    <w:rsid w:val="00CA53B2"/>
    <w:rsid w:val="00D02F99"/>
    <w:rsid w:val="00D13271"/>
    <w:rsid w:val="00D14471"/>
    <w:rsid w:val="00D161CA"/>
    <w:rsid w:val="00D3553D"/>
    <w:rsid w:val="00D416DC"/>
    <w:rsid w:val="00D417A1"/>
    <w:rsid w:val="00D504B7"/>
    <w:rsid w:val="00D715F7"/>
    <w:rsid w:val="00D90D21"/>
    <w:rsid w:val="00DA1D4D"/>
    <w:rsid w:val="00DB757E"/>
    <w:rsid w:val="00DD7B5F"/>
    <w:rsid w:val="00DE7849"/>
    <w:rsid w:val="00DF11CA"/>
    <w:rsid w:val="00DF2936"/>
    <w:rsid w:val="00DF5D27"/>
    <w:rsid w:val="00E05E8B"/>
    <w:rsid w:val="00E1604E"/>
    <w:rsid w:val="00E366AB"/>
    <w:rsid w:val="00E46D38"/>
    <w:rsid w:val="00E54B77"/>
    <w:rsid w:val="00E76E34"/>
    <w:rsid w:val="00E9680A"/>
    <w:rsid w:val="00EB4EE7"/>
    <w:rsid w:val="00ED7AA7"/>
    <w:rsid w:val="00ED7F81"/>
    <w:rsid w:val="00F06A63"/>
    <w:rsid w:val="00F33A39"/>
    <w:rsid w:val="00F50D2C"/>
    <w:rsid w:val="00F56396"/>
    <w:rsid w:val="00F6470E"/>
    <w:rsid w:val="00F93296"/>
    <w:rsid w:val="00FA0353"/>
    <w:rsid w:val="00FB77A1"/>
    <w:rsid w:val="00FC24B5"/>
    <w:rsid w:val="3C0D1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0"/>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纯文本 Char"/>
    <w:basedOn w:val="8"/>
    <w:link w:val="2"/>
    <w:qFormat/>
    <w:uiPriority w:val="99"/>
    <w:rPr>
      <w:rFonts w:ascii="宋体" w:hAnsi="Courier New" w:eastAsia="宋体" w:cs="Times New Roman"/>
      <w:szCs w:val="20"/>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12</Pages>
  <Words>4331</Words>
  <Characters>4539</Characters>
  <Lines>36</Lines>
  <Paragraphs>10</Paragraphs>
  <TotalTime>1926</TotalTime>
  <ScaleCrop>false</ScaleCrop>
  <LinksUpToDate>false</LinksUpToDate>
  <CharactersWithSpaces>4615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王一成</cp:lastModifiedBy>
  <cp:lastPrinted>2020-12-24T07:17:00Z</cp:lastPrinted>
  <dcterms:modified xsi:type="dcterms:W3CDTF">2024-09-02T04:28:25Z</dcterms:modified>
  <cp:revision>117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3740DCF62BB348918E9AB3C5E4F69666_12</vt:lpwstr>
  </property>
</Properties>
</file>