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40CE4B" w14:textId="5F4B32F3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 w:hint="eastAsia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bookmarkStart w:id="0" w:name="_Hlk175320585"/>
      <w:r w:rsidR="00102C3E" w:rsidRPr="00F650A5">
        <w:rPr>
          <w:rFonts w:ascii="黑体" w:eastAsia="黑体" w:hAnsi="黑体" w:hint="eastAsia"/>
          <w:sz w:val="32"/>
          <w:szCs w:val="32"/>
        </w:rPr>
        <w:t>近现代学术经典导读</w:t>
      </w:r>
      <w:bookmarkEnd w:id="0"/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5036DC00" w14:textId="5528F447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 w:hint="eastAsia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102C3E" w:rsidRPr="002F4D99" w14:paraId="363203B4" w14:textId="77777777" w:rsidTr="002B55E9">
        <w:trPr>
          <w:jc w:val="center"/>
        </w:trPr>
        <w:tc>
          <w:tcPr>
            <w:tcW w:w="1135" w:type="dxa"/>
            <w:vAlign w:val="center"/>
          </w:tcPr>
          <w:p w14:paraId="63A2D426" w14:textId="77777777" w:rsidR="00102C3E" w:rsidRPr="00DD7B5F" w:rsidRDefault="00102C3E" w:rsidP="00102C3E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 w14:textId="129744D0" w:rsidR="00102C3E" w:rsidRPr="002B55E9" w:rsidRDefault="00102C3E" w:rsidP="00102C3E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376468">
              <w:rPr>
                <w:rFonts w:ascii="Times New Roman" w:hAnsi="Times New Roman" w:cs="Times New Roman"/>
                <w:szCs w:val="21"/>
              </w:rPr>
              <w:t xml:space="preserve">Introductory Readings of Academic Classics in </w:t>
            </w:r>
            <w:r>
              <w:rPr>
                <w:rFonts w:ascii="Times New Roman" w:hAnsi="Times New Roman" w:cs="Times New Roman" w:hint="eastAsia"/>
                <w:szCs w:val="21"/>
              </w:rPr>
              <w:t>M</w:t>
            </w:r>
            <w:r w:rsidRPr="00376468">
              <w:rPr>
                <w:rFonts w:ascii="Times New Roman" w:hAnsi="Times New Roman" w:cs="Times New Roman"/>
                <w:szCs w:val="21"/>
              </w:rPr>
              <w:t xml:space="preserve">odern China  </w:t>
            </w:r>
          </w:p>
        </w:tc>
        <w:tc>
          <w:tcPr>
            <w:tcW w:w="1134" w:type="dxa"/>
            <w:vAlign w:val="center"/>
          </w:tcPr>
          <w:p w14:paraId="51A39ECC" w14:textId="77777777" w:rsidR="00102C3E" w:rsidRPr="00DD7B5F" w:rsidRDefault="00102C3E" w:rsidP="00102C3E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 w14:textId="35778697" w:rsidR="00102C3E" w:rsidRPr="00DD7B5F" w:rsidRDefault="00102C3E" w:rsidP="00102C3E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B022B3">
              <w:rPr>
                <w:rFonts w:ascii="Times New Roman" w:hAnsi="Times New Roman" w:cs="Times New Roman"/>
                <w:szCs w:val="21"/>
              </w:rPr>
              <w:t>PHIL20</w:t>
            </w:r>
            <w:r w:rsidRPr="00B022B3">
              <w:rPr>
                <w:rFonts w:ascii="Times New Roman" w:hAnsi="Times New Roman" w:cs="Times New Roman" w:hint="eastAsia"/>
                <w:szCs w:val="21"/>
              </w:rPr>
              <w:t>62</w:t>
            </w:r>
          </w:p>
        </w:tc>
      </w:tr>
      <w:tr w:rsidR="002B55E9" w:rsidRPr="002F4D99" w14:paraId="7B8B2575" w14:textId="77777777" w:rsidTr="002B55E9">
        <w:trPr>
          <w:jc w:val="center"/>
        </w:trPr>
        <w:tc>
          <w:tcPr>
            <w:tcW w:w="1135" w:type="dxa"/>
            <w:vAlign w:val="center"/>
          </w:tcPr>
          <w:p w14:paraId="37C4EC2E" w14:textId="77777777" w:rsidR="002B55E9" w:rsidRPr="00DD7B5F" w:rsidRDefault="002B55E9" w:rsidP="002B55E9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 w14:textId="4A979E5C" w:rsidR="002B55E9" w:rsidRPr="00DD7B5F" w:rsidRDefault="008B4EE8" w:rsidP="002B55E9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专业选修</w:t>
            </w:r>
          </w:p>
        </w:tc>
        <w:tc>
          <w:tcPr>
            <w:tcW w:w="1134" w:type="dxa"/>
            <w:vAlign w:val="center"/>
          </w:tcPr>
          <w:p w14:paraId="1C89C55C" w14:textId="77777777" w:rsidR="002B55E9" w:rsidRPr="00DD7B5F" w:rsidRDefault="002B55E9" w:rsidP="002B55E9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 w14:textId="4724024F" w:rsidR="002B55E9" w:rsidRPr="00DD7B5F" w:rsidRDefault="008B4EE8" w:rsidP="002B55E9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哲学、</w:t>
            </w:r>
            <w:r w:rsidRPr="008B4EE8">
              <w:rPr>
                <w:rFonts w:ascii="Times New Roman" w:hAnsi="Times New Roman" w:cs="Times New Roman" w:hint="eastAsia"/>
                <w:szCs w:val="21"/>
              </w:rPr>
              <w:t>PPE</w:t>
            </w:r>
          </w:p>
        </w:tc>
      </w:tr>
      <w:tr w:rsidR="002B55E9" w:rsidRPr="002F4D99" w14:paraId="6260A76A" w14:textId="77777777" w:rsidTr="002B55E9">
        <w:trPr>
          <w:jc w:val="center"/>
        </w:trPr>
        <w:tc>
          <w:tcPr>
            <w:tcW w:w="1135" w:type="dxa"/>
            <w:vAlign w:val="center"/>
          </w:tcPr>
          <w:p w14:paraId="2428ED45" w14:textId="77777777" w:rsidR="002B55E9" w:rsidRPr="00DD7B5F" w:rsidRDefault="002B55E9" w:rsidP="002B55E9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 w14:textId="4B795F13" w:rsidR="002B55E9" w:rsidRPr="00DD7B5F" w:rsidRDefault="008B4EE8" w:rsidP="002B55E9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 w:rsidRPr="008B4EE8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14:paraId="4FC07302" w14:textId="77777777" w:rsidR="002B55E9" w:rsidRPr="00DD7B5F" w:rsidRDefault="002B55E9" w:rsidP="002B55E9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 w14:textId="02B1CBF5" w:rsidR="002B55E9" w:rsidRPr="00DD7B5F" w:rsidRDefault="008B4EE8" w:rsidP="002B55E9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8B4EE8">
              <w:rPr>
                <w:rFonts w:ascii="Times New Roman" w:hAnsi="Times New Roman" w:cs="Times New Roman" w:hint="eastAsia"/>
                <w:szCs w:val="21"/>
              </w:rPr>
              <w:t>54</w:t>
            </w:r>
          </w:p>
        </w:tc>
      </w:tr>
      <w:tr w:rsidR="002B55E9" w:rsidRPr="002F4D99" w14:paraId="51C3E8CE" w14:textId="77777777" w:rsidTr="002B55E9">
        <w:trPr>
          <w:jc w:val="center"/>
        </w:trPr>
        <w:tc>
          <w:tcPr>
            <w:tcW w:w="1135" w:type="dxa"/>
            <w:vAlign w:val="center"/>
          </w:tcPr>
          <w:p w14:paraId="31038279" w14:textId="77777777" w:rsidR="002B55E9" w:rsidRPr="00DD7B5F" w:rsidRDefault="002B55E9" w:rsidP="002B55E9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 w14:textId="43ECA7B2" w:rsidR="002B55E9" w:rsidRPr="00DD7B5F" w:rsidRDefault="008B4EE8" w:rsidP="002B55E9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尤小立</w:t>
            </w:r>
          </w:p>
        </w:tc>
        <w:tc>
          <w:tcPr>
            <w:tcW w:w="1134" w:type="dxa"/>
            <w:vAlign w:val="center"/>
          </w:tcPr>
          <w:p w14:paraId="1CC6232D" w14:textId="77777777" w:rsidR="002B55E9" w:rsidRPr="00DD7B5F" w:rsidRDefault="002B55E9" w:rsidP="002B55E9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 w14:textId="06EED938" w:rsidR="002B55E9" w:rsidRPr="008B4EE8" w:rsidRDefault="008B4EE8" w:rsidP="002B55E9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8B4EE8">
              <w:rPr>
                <w:rFonts w:ascii="Times New Roman" w:eastAsia="宋体" w:hAnsi="Times New Roman" w:cs="Times New Roman"/>
              </w:rPr>
              <w:t>2024.</w:t>
            </w:r>
            <w:r w:rsidR="007B727A">
              <w:rPr>
                <w:rFonts w:ascii="Times New Roman" w:eastAsia="宋体" w:hAnsi="Times New Roman" w:cs="Times New Roman" w:hint="eastAsia"/>
              </w:rPr>
              <w:t>0</w:t>
            </w:r>
            <w:r w:rsidRPr="008B4EE8">
              <w:rPr>
                <w:rFonts w:ascii="Times New Roman" w:eastAsia="宋体" w:hAnsi="Times New Roman" w:cs="Times New Roman"/>
              </w:rPr>
              <w:t>8</w:t>
            </w:r>
          </w:p>
        </w:tc>
      </w:tr>
      <w:tr w:rsidR="002B55E9" w:rsidRPr="002F4D99" w14:paraId="60F45005" w14:textId="77777777" w:rsidTr="002B55E9">
        <w:trPr>
          <w:jc w:val="center"/>
        </w:trPr>
        <w:tc>
          <w:tcPr>
            <w:tcW w:w="1135" w:type="dxa"/>
            <w:vAlign w:val="center"/>
          </w:tcPr>
          <w:p w14:paraId="63C70492" w14:textId="77777777" w:rsidR="002B55E9" w:rsidRPr="00DD7B5F" w:rsidRDefault="002B55E9" w:rsidP="002B55E9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 w14:textId="1D364D73" w:rsidR="002B55E9" w:rsidRPr="00DD7B5F" w:rsidRDefault="00D81971" w:rsidP="00D81971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 w:rsidRPr="00D81971">
              <w:rPr>
                <w:rFonts w:ascii="宋体" w:eastAsia="宋体" w:hAnsi="宋体" w:hint="eastAsia"/>
              </w:rPr>
              <w:t>自编</w:t>
            </w:r>
          </w:p>
        </w:tc>
      </w:tr>
    </w:tbl>
    <w:p w14:paraId="17AEB187" w14:textId="34CBCD11" w:rsidR="00E05E8B" w:rsidRDefault="00E05E8B" w:rsidP="007B727A">
      <w:pPr>
        <w:pStyle w:val="a3"/>
        <w:spacing w:beforeLines="100" w:before="312" w:afterLines="50" w:after="156"/>
        <w:ind w:firstLineChars="200" w:firstLine="562"/>
        <w:rPr>
          <w:rFonts w:hAnsi="宋体" w:cs="宋体" w:hint="eastAsia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7FB636A1" w14:textId="78F51B51" w:rsidR="00D81971" w:rsidRPr="00C8492C" w:rsidRDefault="00D81971" w:rsidP="00D81971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 w:hint="eastAsia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 xml:space="preserve">目标 </w:t>
      </w:r>
    </w:p>
    <w:p w14:paraId="01FE05E6" w14:textId="77777777" w:rsidR="007B727A" w:rsidRDefault="00D81971" w:rsidP="007B727A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 w:rsidRPr="008B4EE8">
        <w:rPr>
          <w:rFonts w:hAnsi="宋体" w:cs="宋体" w:hint="eastAsia"/>
        </w:rPr>
        <w:t>《</w:t>
      </w:r>
      <w:r w:rsidRPr="00102C3E">
        <w:rPr>
          <w:rFonts w:hAnsi="宋体" w:cs="宋体" w:hint="eastAsia"/>
        </w:rPr>
        <w:t>近现代学术经典导读</w:t>
      </w:r>
      <w:r w:rsidRPr="008B4EE8">
        <w:rPr>
          <w:rFonts w:hAnsi="宋体" w:cs="宋体" w:hint="eastAsia"/>
        </w:rPr>
        <w:t>》是一门</w:t>
      </w:r>
      <w:r>
        <w:rPr>
          <w:rFonts w:hAnsi="宋体" w:cs="宋体" w:hint="eastAsia"/>
        </w:rPr>
        <w:t>精读</w:t>
      </w:r>
      <w:r w:rsidRPr="008B4EE8">
        <w:rPr>
          <w:rFonts w:hAnsi="宋体" w:cs="宋体" w:hint="eastAsia"/>
        </w:rPr>
        <w:t>课程，</w:t>
      </w:r>
      <w:r>
        <w:rPr>
          <w:rFonts w:hAnsi="宋体" w:cs="宋体" w:hint="eastAsia"/>
        </w:rPr>
        <w:t>主要是引导学生了解和精读若干有代表性，且影响学术史走向的中国现代学术经典。</w:t>
      </w:r>
      <w:r w:rsidR="007B727A">
        <w:rPr>
          <w:rFonts w:hAnsi="宋体" w:cs="宋体" w:hint="eastAsia"/>
        </w:rPr>
        <w:t>在精读课程中，精读只是手段，目的是让学生明白何为学术思维，如何发现经典的学术贡献和经典中的学术问题。</w:t>
      </w:r>
    </w:p>
    <w:p w14:paraId="0E80B300" w14:textId="6E25F732" w:rsidR="00D81971" w:rsidRPr="00FB77A1" w:rsidRDefault="00D81971" w:rsidP="003E6FA7">
      <w:pPr>
        <w:pStyle w:val="a3"/>
        <w:spacing w:beforeLines="100" w:before="312" w:afterLines="50" w:after="156"/>
        <w:ind w:firstLineChars="200" w:firstLine="480"/>
        <w:rPr>
          <w:rFonts w:hAnsi="宋体" w:cs="宋体" w:hint="eastAsia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</w:t>
      </w:r>
    </w:p>
    <w:p w14:paraId="48CBE619" w14:textId="77777777" w:rsidR="00D81971" w:rsidRPr="000C2D1F" w:rsidRDefault="00D81971" w:rsidP="00D81971">
      <w:pPr>
        <w:pStyle w:val="a3"/>
        <w:spacing w:beforeLines="50" w:before="156" w:afterLines="50" w:after="156"/>
        <w:ind w:firstLineChars="200" w:firstLine="422"/>
        <w:rPr>
          <w:rFonts w:hAnsi="宋体" w:cs="宋体" w:hint="eastAsia"/>
          <w:b/>
        </w:rPr>
      </w:pPr>
      <w:r w:rsidRPr="000C2D1F">
        <w:rPr>
          <w:rFonts w:hAnsi="宋体" w:cs="宋体" w:hint="eastAsia"/>
          <w:b/>
        </w:rPr>
        <w:t>课程目标1：</w:t>
      </w:r>
    </w:p>
    <w:p w14:paraId="51473AB4" w14:textId="38D22735" w:rsidR="00D81971" w:rsidRPr="00454641" w:rsidRDefault="007B727A" w:rsidP="00D81971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  <w:shd w:val="pct15" w:color="auto" w:fill="FFFFFF"/>
        </w:rPr>
      </w:pPr>
      <w:r>
        <w:rPr>
          <w:rFonts w:hAnsi="宋体" w:cs="宋体" w:hint="eastAsia"/>
        </w:rPr>
        <w:t>通过</w:t>
      </w:r>
      <w:r w:rsidR="00D81971">
        <w:rPr>
          <w:rFonts w:hAnsi="宋体" w:cs="宋体" w:hint="eastAsia"/>
        </w:rPr>
        <w:t>阅读中国现代学术经典</w:t>
      </w:r>
      <w:r>
        <w:rPr>
          <w:rFonts w:hAnsi="宋体" w:cs="宋体" w:hint="eastAsia"/>
        </w:rPr>
        <w:t>，使学生</w:t>
      </w:r>
      <w:r w:rsidR="00D81971" w:rsidRPr="00966516">
        <w:rPr>
          <w:rFonts w:hAnsi="宋体" w:cs="宋体" w:hint="eastAsia"/>
        </w:rPr>
        <w:t>保持</w:t>
      </w:r>
      <w:r w:rsidR="00D81971" w:rsidRPr="00454641">
        <w:rPr>
          <w:rFonts w:hAnsi="宋体" w:cs="宋体" w:hint="eastAsia"/>
        </w:rPr>
        <w:t>较高的政治觉悟和理论素养，</w:t>
      </w:r>
      <w:r w:rsidR="00D81971">
        <w:rPr>
          <w:rFonts w:hAnsi="宋体" w:cs="宋体" w:hint="eastAsia"/>
        </w:rPr>
        <w:t>增强</w:t>
      </w:r>
      <w:r w:rsidR="00D81971" w:rsidRPr="00454641">
        <w:rPr>
          <w:rFonts w:hAnsi="宋体" w:cs="宋体" w:hint="eastAsia"/>
        </w:rPr>
        <w:t>正确判断社会舆论和社会思潮，明辨是非</w:t>
      </w:r>
      <w:r w:rsidR="00D81971">
        <w:rPr>
          <w:rFonts w:hAnsi="宋体" w:cs="宋体" w:hint="eastAsia"/>
        </w:rPr>
        <w:t>的能力。</w:t>
      </w:r>
    </w:p>
    <w:p w14:paraId="34A3DB44" w14:textId="77777777" w:rsidR="00D81971" w:rsidRPr="000C2D1F" w:rsidRDefault="00D81971" w:rsidP="00D81971">
      <w:pPr>
        <w:pStyle w:val="a3"/>
        <w:spacing w:beforeLines="50" w:before="156" w:afterLines="50" w:after="156"/>
        <w:ind w:firstLineChars="200" w:firstLine="422"/>
        <w:rPr>
          <w:rFonts w:hAnsi="宋体" w:cs="宋体" w:hint="eastAsia"/>
          <w:b/>
        </w:rPr>
      </w:pPr>
      <w:r w:rsidRPr="000C2D1F">
        <w:rPr>
          <w:rFonts w:hAnsi="宋体" w:cs="宋体" w:hint="eastAsia"/>
          <w:b/>
        </w:rPr>
        <w:t>课程目标2：</w:t>
      </w:r>
    </w:p>
    <w:p w14:paraId="0D1F8B4F" w14:textId="7CCCD826" w:rsidR="00D81971" w:rsidRPr="00454641" w:rsidRDefault="007B727A" w:rsidP="00D81971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  <w:shd w:val="pct15" w:color="auto" w:fill="FFFFFF"/>
        </w:rPr>
      </w:pPr>
      <w:r>
        <w:rPr>
          <w:rFonts w:hAnsi="宋体" w:cs="宋体" w:hint="eastAsia"/>
        </w:rPr>
        <w:t>通过</w:t>
      </w:r>
      <w:r w:rsidR="00D81971">
        <w:rPr>
          <w:rFonts w:hAnsi="宋体" w:cs="宋体" w:hint="eastAsia"/>
        </w:rPr>
        <w:t>阅读中国现代学术经典</w:t>
      </w:r>
      <w:r>
        <w:rPr>
          <w:rFonts w:hAnsi="宋体" w:cs="宋体" w:hint="eastAsia"/>
        </w:rPr>
        <w:t>，使学生</w:t>
      </w:r>
      <w:r w:rsidR="00D81971" w:rsidRPr="00454641">
        <w:rPr>
          <w:rFonts w:hAnsi="宋体" w:cs="宋体" w:hint="eastAsia"/>
        </w:rPr>
        <w:t>树立正确的世界观、人生观和价值观，</w:t>
      </w:r>
      <w:r w:rsidR="00D81971">
        <w:rPr>
          <w:rFonts w:hAnsi="宋体" w:cs="宋体" w:hint="eastAsia"/>
        </w:rPr>
        <w:t>增</w:t>
      </w:r>
      <w:r w:rsidR="00D81971" w:rsidRPr="00454641">
        <w:rPr>
          <w:rFonts w:hAnsi="宋体" w:cs="宋体" w:hint="eastAsia"/>
        </w:rPr>
        <w:t>强社会责任感和使命感</w:t>
      </w:r>
      <w:r w:rsidR="00D81971">
        <w:rPr>
          <w:rFonts w:hAnsi="宋体" w:cs="宋体" w:hint="eastAsia"/>
        </w:rPr>
        <w:t>。</w:t>
      </w:r>
    </w:p>
    <w:p w14:paraId="0E3013BE" w14:textId="77777777" w:rsidR="00D81971" w:rsidRPr="000C2D1F" w:rsidRDefault="00D81971" w:rsidP="00D81971">
      <w:pPr>
        <w:pStyle w:val="a3"/>
        <w:spacing w:beforeLines="50" w:before="156" w:afterLines="50" w:after="156"/>
        <w:ind w:firstLineChars="200" w:firstLine="422"/>
        <w:rPr>
          <w:rFonts w:hAnsi="宋体" w:cs="宋体" w:hint="eastAsia"/>
          <w:b/>
        </w:rPr>
      </w:pPr>
      <w:r w:rsidRPr="000C2D1F">
        <w:rPr>
          <w:rFonts w:hAnsi="宋体" w:cs="宋体" w:hint="eastAsia"/>
          <w:b/>
        </w:rPr>
        <w:t>课程目标3：</w:t>
      </w:r>
    </w:p>
    <w:p w14:paraId="657222C8" w14:textId="524C72BB" w:rsidR="00D81971" w:rsidRDefault="007B727A" w:rsidP="00D81971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通过</w:t>
      </w:r>
      <w:r w:rsidR="00D81971">
        <w:rPr>
          <w:rFonts w:hAnsi="宋体" w:cs="宋体" w:hint="eastAsia"/>
        </w:rPr>
        <w:t>阅读中国现代学术经典</w:t>
      </w:r>
      <w:r>
        <w:rPr>
          <w:rFonts w:hAnsi="宋体" w:cs="宋体" w:hint="eastAsia"/>
        </w:rPr>
        <w:t>，使学生</w:t>
      </w:r>
      <w:r w:rsidR="00D569BE">
        <w:rPr>
          <w:rFonts w:hAnsi="宋体" w:cs="宋体" w:hint="eastAsia"/>
        </w:rPr>
        <w:t>能</w:t>
      </w:r>
      <w:r w:rsidR="00D81971" w:rsidRPr="00966516">
        <w:rPr>
          <w:rFonts w:hAnsi="宋体" w:cs="宋体" w:hint="eastAsia"/>
        </w:rPr>
        <w:t>深刻</w:t>
      </w:r>
      <w:r w:rsidR="00D81971" w:rsidRPr="00B22F53">
        <w:rPr>
          <w:rFonts w:hAnsi="宋体" w:cs="宋体" w:hint="eastAsia"/>
        </w:rPr>
        <w:t>把握当代人文科学、社会科学</w:t>
      </w:r>
      <w:r w:rsidR="00D81971">
        <w:rPr>
          <w:rFonts w:hAnsi="宋体" w:cs="宋体" w:hint="eastAsia"/>
        </w:rPr>
        <w:t>及</w:t>
      </w:r>
      <w:r w:rsidR="00D81971" w:rsidRPr="00B22F53">
        <w:rPr>
          <w:rFonts w:hAnsi="宋体" w:cs="宋体" w:hint="eastAsia"/>
        </w:rPr>
        <w:t>思维科学的相关</w:t>
      </w:r>
      <w:r w:rsidR="00D81971">
        <w:rPr>
          <w:rFonts w:hAnsi="宋体" w:cs="宋体" w:hint="eastAsia"/>
        </w:rPr>
        <w:t>实质，并且</w:t>
      </w:r>
      <w:r w:rsidR="00D81971" w:rsidRPr="00B22F53">
        <w:rPr>
          <w:rFonts w:hAnsi="宋体" w:cs="宋体" w:hint="eastAsia"/>
        </w:rPr>
        <w:t>具有跨学科的理论视野</w:t>
      </w:r>
      <w:r w:rsidR="00D81971">
        <w:rPr>
          <w:rFonts w:hAnsi="宋体" w:cs="宋体" w:hint="eastAsia"/>
        </w:rPr>
        <w:t>。</w:t>
      </w:r>
    </w:p>
    <w:p w14:paraId="49F69423" w14:textId="77777777" w:rsidR="007B727A" w:rsidRDefault="007B727A" w:rsidP="00D81971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</w:p>
    <w:p w14:paraId="043E0459" w14:textId="13F9BFD7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 w:hint="eastAsia"/>
          <w:sz w:val="24"/>
          <w:szCs w:val="24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0FED1EA9" w14:textId="77777777" w:rsidR="007B727A" w:rsidRDefault="007B727A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 w:hint="eastAsia"/>
          <w:sz w:val="24"/>
          <w:szCs w:val="24"/>
        </w:rPr>
      </w:pPr>
    </w:p>
    <w:p w14:paraId="2805103D" w14:textId="77777777" w:rsidR="007B727A" w:rsidRDefault="007B727A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</w:p>
    <w:p w14:paraId="5A397EEE" w14:textId="0ABE8456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 w:hint="eastAsia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lastRenderedPageBreak/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7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3118"/>
        <w:gridCol w:w="2688"/>
      </w:tblGrid>
      <w:tr w:rsidR="00465127" w14:paraId="6CAC3D1B" w14:textId="77777777" w:rsidTr="00465127">
        <w:trPr>
          <w:jc w:val="center"/>
        </w:trPr>
        <w:tc>
          <w:tcPr>
            <w:tcW w:w="1302" w:type="dxa"/>
            <w:vAlign w:val="center"/>
          </w:tcPr>
          <w:p w14:paraId="6AC75DEE" w14:textId="77777777" w:rsidR="00465127" w:rsidRDefault="00465127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3118" w:type="dxa"/>
            <w:vAlign w:val="center"/>
          </w:tcPr>
          <w:p w14:paraId="1AAC1BB0" w14:textId="77777777" w:rsidR="00465127" w:rsidRDefault="00465127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7AEEC4D" w14:textId="77777777" w:rsidR="00465127" w:rsidRDefault="00465127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465127" w14:paraId="66EEA943" w14:textId="77777777" w:rsidTr="00465127">
        <w:trPr>
          <w:trHeight w:val="1258"/>
          <w:jc w:val="center"/>
        </w:trPr>
        <w:tc>
          <w:tcPr>
            <w:tcW w:w="1302" w:type="dxa"/>
            <w:vAlign w:val="center"/>
          </w:tcPr>
          <w:p w14:paraId="26B12DAB" w14:textId="77777777" w:rsidR="00465127" w:rsidRDefault="00465127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3118" w:type="dxa"/>
            <w:vAlign w:val="center"/>
          </w:tcPr>
          <w:p w14:paraId="7065B9D0" w14:textId="49990F57" w:rsidR="00465127" w:rsidRDefault="00D569BE" w:rsidP="00D81971">
            <w:pPr>
              <w:pStyle w:val="a3"/>
              <w:spacing w:beforeLines="50" w:before="156" w:afterLines="50" w:after="156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导读经典文献</w:t>
            </w:r>
            <w:r w:rsidR="00D81971" w:rsidRPr="00D81971">
              <w:rPr>
                <w:rFonts w:hAnsi="宋体" w:cs="宋体" w:hint="eastAsia"/>
              </w:rPr>
              <w:t>《物质救国论》</w:t>
            </w:r>
            <w:r w:rsidR="00D81971">
              <w:rPr>
                <w:rFonts w:hAnsi="宋体" w:cs="宋体" w:hint="eastAsia"/>
              </w:rPr>
              <w:t>；</w:t>
            </w:r>
            <w:r w:rsidR="00D81971" w:rsidRPr="00D81971">
              <w:rPr>
                <w:rFonts w:hAnsi="宋体" w:cs="宋体" w:hint="eastAsia"/>
              </w:rPr>
              <w:t>《〈国学季刊〉发刊宣言》</w:t>
            </w:r>
          </w:p>
        </w:tc>
        <w:tc>
          <w:tcPr>
            <w:tcW w:w="2688" w:type="dxa"/>
            <w:vAlign w:val="center"/>
          </w:tcPr>
          <w:p w14:paraId="099652AF" w14:textId="5B83C13D" w:rsidR="00465127" w:rsidRDefault="00465127" w:rsidP="00465127">
            <w:pPr>
              <w:pStyle w:val="a3"/>
              <w:spacing w:beforeLines="50" w:before="156" w:afterLines="50" w:after="156"/>
              <w:jc w:val="left"/>
              <w:rPr>
                <w:rFonts w:hAnsi="宋体" w:cs="宋体" w:hint="eastAsia"/>
              </w:rPr>
            </w:pPr>
            <w:r w:rsidRPr="00465127">
              <w:rPr>
                <w:rFonts w:hAnsi="宋体" w:cs="宋体" w:hint="eastAsia"/>
              </w:rPr>
              <w:t>1-2 具有较高的政治觉悟和理论素养，能够正确判断社会舆论和社会思潮，明辨是非</w:t>
            </w:r>
          </w:p>
        </w:tc>
      </w:tr>
      <w:tr w:rsidR="00465127" w14:paraId="08A86D07" w14:textId="77777777" w:rsidTr="002F2E2F">
        <w:trPr>
          <w:trHeight w:val="1258"/>
          <w:jc w:val="center"/>
        </w:trPr>
        <w:tc>
          <w:tcPr>
            <w:tcW w:w="1302" w:type="dxa"/>
            <w:vAlign w:val="center"/>
          </w:tcPr>
          <w:p w14:paraId="1E49F610" w14:textId="77777777" w:rsidR="00465127" w:rsidRDefault="00465127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3118" w:type="dxa"/>
            <w:vAlign w:val="center"/>
          </w:tcPr>
          <w:p w14:paraId="1AB21B48" w14:textId="0D0FC911" w:rsidR="00465127" w:rsidRDefault="00D569BE" w:rsidP="00D81971">
            <w:pPr>
              <w:pStyle w:val="a3"/>
              <w:spacing w:beforeLines="50" w:before="156" w:afterLines="50" w:after="156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导</w:t>
            </w:r>
            <w:r w:rsidR="007B727A">
              <w:rPr>
                <w:rFonts w:hAnsi="宋体" w:cs="宋体" w:hint="eastAsia"/>
              </w:rPr>
              <w:t>读经典文献</w:t>
            </w:r>
            <w:r w:rsidR="00D81971" w:rsidRPr="00D81971">
              <w:rPr>
                <w:rFonts w:hAnsi="宋体" w:cs="宋体" w:hint="eastAsia"/>
              </w:rPr>
              <w:t>《清代学术概论》</w:t>
            </w:r>
            <w:r w:rsidR="00D81971">
              <w:rPr>
                <w:rFonts w:hAnsi="宋体" w:cs="宋体" w:hint="eastAsia"/>
              </w:rPr>
              <w:t>；</w:t>
            </w:r>
            <w:r w:rsidR="00D81971" w:rsidRPr="00D81971">
              <w:rPr>
                <w:rFonts w:hAnsi="宋体" w:cs="宋体" w:hint="eastAsia"/>
              </w:rPr>
              <w:t>《东西文化及其哲学》</w:t>
            </w:r>
            <w:r w:rsidR="00D81971">
              <w:rPr>
                <w:rFonts w:hAnsi="宋体" w:cs="宋体" w:hint="eastAsia"/>
              </w:rPr>
              <w:t xml:space="preserve">； </w:t>
            </w:r>
          </w:p>
        </w:tc>
        <w:tc>
          <w:tcPr>
            <w:tcW w:w="2688" w:type="dxa"/>
            <w:vAlign w:val="center"/>
          </w:tcPr>
          <w:p w14:paraId="3DCD50FA" w14:textId="755CF74C" w:rsidR="00465127" w:rsidRDefault="00465127" w:rsidP="00465127">
            <w:pPr>
              <w:pStyle w:val="a3"/>
              <w:spacing w:beforeLines="50" w:before="156" w:afterLines="50" w:after="156"/>
              <w:jc w:val="left"/>
              <w:rPr>
                <w:rFonts w:hAnsi="宋体" w:cs="宋体" w:hint="eastAsia"/>
              </w:rPr>
            </w:pPr>
            <w:r w:rsidRPr="00465127">
              <w:rPr>
                <w:rFonts w:hAnsi="宋体" w:cs="宋体" w:hint="eastAsia"/>
              </w:rPr>
              <w:t>2-1 树立正确的世界观、人生观和价值观，具有强烈的社会责任感和使命感</w:t>
            </w:r>
          </w:p>
        </w:tc>
      </w:tr>
      <w:tr w:rsidR="00465127" w:rsidRPr="00465127" w14:paraId="0C854D1B" w14:textId="77777777" w:rsidTr="00465127">
        <w:trPr>
          <w:jc w:val="center"/>
        </w:trPr>
        <w:tc>
          <w:tcPr>
            <w:tcW w:w="1302" w:type="dxa"/>
            <w:vAlign w:val="center"/>
          </w:tcPr>
          <w:p w14:paraId="79410C1F" w14:textId="77777777" w:rsidR="00465127" w:rsidRDefault="00465127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3118" w:type="dxa"/>
            <w:vAlign w:val="center"/>
          </w:tcPr>
          <w:p w14:paraId="3DC01ADF" w14:textId="01BBCCFE" w:rsidR="00465127" w:rsidRPr="00D81971" w:rsidRDefault="00D569BE" w:rsidP="00D81971">
            <w:pPr>
              <w:pStyle w:val="a3"/>
              <w:spacing w:beforeLines="50" w:before="156" w:afterLines="50" w:after="156"/>
              <w:rPr>
                <w:rFonts w:ascii="黑体" w:hAnsi="宋体" w:hint="eastAsia"/>
                <w:szCs w:val="21"/>
              </w:rPr>
            </w:pPr>
            <w:r>
              <w:rPr>
                <w:rFonts w:hAnsi="宋体" w:cs="宋体" w:hint="eastAsia"/>
              </w:rPr>
              <w:t>导</w:t>
            </w:r>
            <w:r w:rsidR="007B727A">
              <w:rPr>
                <w:rFonts w:hAnsi="宋体" w:cs="宋体" w:hint="eastAsia"/>
              </w:rPr>
              <w:t>读经典文献</w:t>
            </w:r>
            <w:r w:rsidR="00D81971" w:rsidRPr="00D81971">
              <w:rPr>
                <w:rFonts w:hAnsi="宋体" w:cs="宋体" w:hint="eastAsia"/>
              </w:rPr>
              <w:t>《中央研究院历史语言研究所工作之旨趣》</w:t>
            </w:r>
            <w:r w:rsidR="00D81971">
              <w:rPr>
                <w:rFonts w:hAnsi="宋体" w:cs="宋体" w:hint="eastAsia"/>
              </w:rPr>
              <w:t>；</w:t>
            </w:r>
            <w:r w:rsidR="00D81971" w:rsidRPr="00D81971">
              <w:rPr>
                <w:rFonts w:ascii="黑体" w:hAnsi="宋体" w:hint="eastAsia"/>
                <w:szCs w:val="21"/>
              </w:rPr>
              <w:t>《一九二六年始刊词》；《论近人讲诸子之学之失》</w:t>
            </w:r>
            <w:r w:rsidR="00D81971">
              <w:rPr>
                <w:rFonts w:ascii="黑体" w:hAnsi="宋体" w:hint="eastAsia"/>
                <w:szCs w:val="21"/>
              </w:rPr>
              <w:t>；</w:t>
            </w:r>
            <w:r w:rsidR="00D81971" w:rsidRPr="00D81971">
              <w:rPr>
                <w:rFonts w:ascii="黑体" w:hAnsi="宋体" w:hint="eastAsia"/>
                <w:szCs w:val="21"/>
              </w:rPr>
              <w:t>《中国哲学史》</w:t>
            </w:r>
            <w:r w:rsidR="00D81971">
              <w:rPr>
                <w:rFonts w:ascii="黑体" w:hAnsi="宋体" w:hint="eastAsia"/>
                <w:szCs w:val="21"/>
              </w:rPr>
              <w:t>；</w:t>
            </w:r>
            <w:r w:rsidR="00D81971" w:rsidRPr="00D81971">
              <w:rPr>
                <w:rFonts w:ascii="黑体" w:hAnsi="宋体" w:hint="eastAsia"/>
                <w:szCs w:val="21"/>
              </w:rPr>
              <w:t>《冯友兰〈中国哲学史〉审查报告》</w:t>
            </w:r>
            <w:r w:rsidR="00D81971">
              <w:rPr>
                <w:rFonts w:ascii="黑体" w:hAnsi="宋体" w:hint="eastAsia"/>
                <w:szCs w:val="21"/>
              </w:rPr>
              <w:t>（三篇）</w:t>
            </w:r>
          </w:p>
        </w:tc>
        <w:tc>
          <w:tcPr>
            <w:tcW w:w="2688" w:type="dxa"/>
            <w:vAlign w:val="center"/>
          </w:tcPr>
          <w:p w14:paraId="0DD3AC4A" w14:textId="687F5C22" w:rsidR="00465127" w:rsidRDefault="00465127" w:rsidP="00465127">
            <w:pPr>
              <w:pStyle w:val="a3"/>
              <w:spacing w:beforeLines="50" w:before="156" w:afterLines="50" w:after="156"/>
              <w:jc w:val="left"/>
              <w:rPr>
                <w:rFonts w:hAnsi="宋体" w:cs="宋体" w:hint="eastAsia"/>
              </w:rPr>
            </w:pPr>
            <w:r w:rsidRPr="00465127">
              <w:rPr>
                <w:rFonts w:hAnsi="宋体" w:cs="宋体" w:hint="eastAsia"/>
              </w:rPr>
              <w:t>3-2 对当代社会科学、人文科学、自然科学、思维科学的相关知识具有相当的把握，具有跨学科的宏大理论视野</w:t>
            </w:r>
            <w:r>
              <w:rPr>
                <w:rFonts w:hAnsi="宋体" w:cs="宋体" w:hint="eastAsia"/>
              </w:rPr>
              <w:t xml:space="preserve"> </w:t>
            </w:r>
          </w:p>
        </w:tc>
      </w:tr>
    </w:tbl>
    <w:p w14:paraId="55B8F966" w14:textId="0EE493F0" w:rsidR="00C00798" w:rsidRPr="007C62ED" w:rsidRDefault="007C62ED" w:rsidP="007B727A">
      <w:pPr>
        <w:spacing w:beforeLines="100" w:before="312" w:afterLines="50" w:after="156"/>
        <w:ind w:firstLineChars="200" w:firstLine="562"/>
        <w:rPr>
          <w:rFonts w:ascii="黑体" w:eastAsia="黑体" w:hAnsi="黑体" w:hint="eastAsia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125C1C6D" w14:textId="430FB117" w:rsidR="007F4017" w:rsidRPr="00465127" w:rsidRDefault="00102C3E" w:rsidP="00AC66E1">
      <w:pPr>
        <w:widowControl/>
        <w:ind w:firstLineChars="200" w:firstLine="482"/>
        <w:contextualSpacing/>
        <w:jc w:val="left"/>
        <w:rPr>
          <w:rFonts w:ascii="黑体" w:eastAsia="黑体" w:hAnsi="宋体" w:cs="宋体" w:hint="eastAsia"/>
          <w:b/>
          <w:bCs/>
          <w:kern w:val="0"/>
          <w:sz w:val="24"/>
          <w:szCs w:val="24"/>
        </w:rPr>
      </w:pPr>
      <w:bookmarkStart w:id="1" w:name="_Hlk175325751"/>
      <w:r w:rsidRPr="00465127">
        <w:rPr>
          <w:rFonts w:ascii="黑体" w:eastAsia="黑体" w:hAnsi="宋体" w:cs="宋体" w:hint="eastAsia"/>
          <w:b/>
          <w:bCs/>
          <w:kern w:val="0"/>
          <w:sz w:val="24"/>
          <w:szCs w:val="24"/>
        </w:rPr>
        <w:t>第一讲 绪论</w:t>
      </w:r>
    </w:p>
    <w:p w14:paraId="4D8237E1" w14:textId="78EA5E42" w:rsidR="00465127" w:rsidRPr="00BE57BA" w:rsidRDefault="00401ED9" w:rsidP="00BE57BA">
      <w:pPr>
        <w:pStyle w:val="ad"/>
        <w:widowControl/>
        <w:numPr>
          <w:ilvl w:val="0"/>
          <w:numId w:val="22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E57BA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24246F11" w14:textId="558AEBBB" w:rsidR="00401ED9" w:rsidRPr="00401ED9" w:rsidRDefault="00401ED9" w:rsidP="00465127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bookmarkStart w:id="2" w:name="_Hlk175326072"/>
      <w:r w:rsidRPr="00401ED9">
        <w:rPr>
          <w:rFonts w:ascii="宋体" w:eastAsia="宋体" w:hAnsi="宋体" w:hint="eastAsia"/>
        </w:rPr>
        <w:t>了解课程</w:t>
      </w:r>
      <w:r>
        <w:rPr>
          <w:rFonts w:ascii="宋体" w:eastAsia="宋体" w:hAnsi="宋体" w:hint="eastAsia"/>
        </w:rPr>
        <w:t>的概况和</w:t>
      </w:r>
      <w:r w:rsidRPr="00401ED9">
        <w:rPr>
          <w:rFonts w:ascii="宋体" w:eastAsia="宋体" w:hAnsi="宋体" w:hint="eastAsia"/>
        </w:rPr>
        <w:t>意义</w:t>
      </w:r>
      <w:bookmarkEnd w:id="2"/>
      <w:r w:rsidRPr="00401ED9">
        <w:rPr>
          <w:rFonts w:ascii="宋体" w:eastAsia="宋体" w:hAnsi="宋体" w:hint="eastAsia"/>
        </w:rPr>
        <w:t>。</w:t>
      </w:r>
    </w:p>
    <w:p w14:paraId="06280A81" w14:textId="35771F7E" w:rsidR="00401ED9" w:rsidRPr="009636B5" w:rsidRDefault="00401ED9" w:rsidP="00401ED9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9636B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="00BE57BA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 xml:space="preserve"> </w:t>
      </w:r>
      <w:r w:rsidRPr="009636B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1BCA9F3A" w14:textId="6F16083B" w:rsidR="00401ED9" w:rsidRPr="00401ED9" w:rsidRDefault="00465127" w:rsidP="00465127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（1）</w:t>
      </w:r>
      <w:r w:rsidR="00401ED9" w:rsidRPr="00401ED9">
        <w:rPr>
          <w:rFonts w:ascii="宋体" w:eastAsia="宋体" w:hAnsi="宋体" w:hint="eastAsia"/>
        </w:rPr>
        <w:t>介绍整个课程设置的情况，讲授方式，考试安排和形式。</w:t>
      </w:r>
    </w:p>
    <w:p w14:paraId="626B72EC" w14:textId="424AD9BD" w:rsidR="00401ED9" w:rsidRPr="00401ED9" w:rsidRDefault="00465127" w:rsidP="00465127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（2）</w:t>
      </w:r>
      <w:r w:rsidR="00401ED9" w:rsidRPr="00401ED9">
        <w:rPr>
          <w:rFonts w:ascii="宋体" w:eastAsia="宋体" w:hAnsi="宋体" w:hint="eastAsia"/>
        </w:rPr>
        <w:t>勾勒与</w:t>
      </w:r>
      <w:r w:rsidR="009636B5">
        <w:rPr>
          <w:rFonts w:ascii="宋体" w:eastAsia="宋体" w:hAnsi="宋体" w:hint="eastAsia"/>
        </w:rPr>
        <w:t>诸篇</w:t>
      </w:r>
      <w:r w:rsidR="00401ED9" w:rsidRPr="00401ED9">
        <w:rPr>
          <w:rFonts w:ascii="宋体" w:eastAsia="宋体" w:hAnsi="宋体" w:hint="eastAsia"/>
        </w:rPr>
        <w:t>经典相关的学术大势。</w:t>
      </w:r>
    </w:p>
    <w:p w14:paraId="6BDBF664" w14:textId="35FFF300" w:rsidR="00465127" w:rsidRPr="009636B5" w:rsidRDefault="00401ED9" w:rsidP="00401ED9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9636B5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3</w:t>
      </w:r>
      <w:r w:rsidRPr="009636B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.</w:t>
      </w:r>
      <w:r w:rsidR="00BE57BA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 xml:space="preserve"> </w:t>
      </w:r>
      <w:r w:rsidRPr="009636B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教学方法</w:t>
      </w:r>
    </w:p>
    <w:p w14:paraId="1356CAEB" w14:textId="68A13304" w:rsidR="00401ED9" w:rsidRPr="00313A87" w:rsidRDefault="00401ED9" w:rsidP="00465127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</w:t>
      </w:r>
      <w:r w:rsidR="009636B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ACF9C72" w14:textId="77777777" w:rsidR="00182C20" w:rsidRDefault="00182C20" w:rsidP="00182C20">
      <w:pPr>
        <w:widowControl/>
        <w:spacing w:beforeLines="100" w:before="312"/>
        <w:ind w:firstLineChars="200" w:firstLine="482"/>
        <w:contextualSpacing/>
        <w:jc w:val="left"/>
        <w:rPr>
          <w:rFonts w:ascii="黑体" w:eastAsia="黑体" w:hAnsi="宋体" w:cs="宋体" w:hint="eastAsia"/>
          <w:b/>
          <w:bCs/>
          <w:kern w:val="0"/>
          <w:sz w:val="24"/>
          <w:szCs w:val="24"/>
        </w:rPr>
      </w:pPr>
    </w:p>
    <w:p w14:paraId="163D058E" w14:textId="4C0999CB" w:rsidR="007F4017" w:rsidRPr="00465127" w:rsidRDefault="00102C3E" w:rsidP="00182C20">
      <w:pPr>
        <w:widowControl/>
        <w:spacing w:beforeLines="100" w:before="312"/>
        <w:ind w:firstLineChars="200" w:firstLine="482"/>
        <w:contextualSpacing/>
        <w:jc w:val="left"/>
        <w:rPr>
          <w:rFonts w:ascii="黑体" w:eastAsia="黑体" w:hAnsi="宋体" w:cs="宋体" w:hint="eastAsia"/>
          <w:b/>
          <w:bCs/>
          <w:kern w:val="0"/>
          <w:sz w:val="24"/>
          <w:szCs w:val="24"/>
        </w:rPr>
      </w:pPr>
      <w:r w:rsidRPr="00465127">
        <w:rPr>
          <w:rFonts w:ascii="黑体" w:eastAsia="黑体" w:hAnsi="宋体" w:cs="宋体" w:hint="eastAsia"/>
          <w:b/>
          <w:bCs/>
          <w:kern w:val="0"/>
          <w:sz w:val="24"/>
          <w:szCs w:val="24"/>
        </w:rPr>
        <w:t>第二讲 章太炎和《</w:t>
      </w:r>
      <w:r w:rsidR="00952418" w:rsidRPr="00465127">
        <w:rPr>
          <w:rFonts w:ascii="黑体" w:eastAsia="黑体" w:hAnsi="宋体" w:cs="宋体" w:hint="eastAsia"/>
          <w:b/>
          <w:bCs/>
          <w:kern w:val="0"/>
          <w:sz w:val="24"/>
          <w:szCs w:val="24"/>
        </w:rPr>
        <w:t>原儒</w:t>
      </w:r>
      <w:r w:rsidRPr="00465127">
        <w:rPr>
          <w:rFonts w:ascii="黑体" w:eastAsia="黑体" w:hAnsi="宋体" w:cs="宋体" w:hint="eastAsia"/>
          <w:b/>
          <w:bCs/>
          <w:kern w:val="0"/>
          <w:sz w:val="24"/>
          <w:szCs w:val="24"/>
        </w:rPr>
        <w:t>》</w:t>
      </w:r>
    </w:p>
    <w:p w14:paraId="38DDD266" w14:textId="7E4E4216" w:rsidR="00465127" w:rsidRPr="00BE57BA" w:rsidRDefault="00401ED9" w:rsidP="00BE57BA">
      <w:pPr>
        <w:pStyle w:val="ad"/>
        <w:widowControl/>
        <w:numPr>
          <w:ilvl w:val="0"/>
          <w:numId w:val="23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E57BA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57FCCBD8" w14:textId="708852CF" w:rsidR="00401ED9" w:rsidRPr="00465127" w:rsidRDefault="00952418" w:rsidP="009636B5">
      <w:pPr>
        <w:widowControl/>
        <w:spacing w:beforeLines="50" w:before="156" w:afterLines="50" w:after="156"/>
        <w:ind w:firstLineChars="400" w:firstLine="840"/>
        <w:jc w:val="left"/>
        <w:rPr>
          <w:rFonts w:ascii="宋体" w:eastAsia="宋体" w:hAnsi="宋体" w:hint="eastAsia"/>
          <w:szCs w:val="21"/>
        </w:rPr>
      </w:pPr>
      <w:bookmarkStart w:id="3" w:name="_Hlk175326087"/>
      <w:r w:rsidRPr="00465127">
        <w:rPr>
          <w:rFonts w:ascii="宋体" w:eastAsia="宋体" w:hAnsi="宋体" w:hint="eastAsia"/>
          <w:szCs w:val="21"/>
        </w:rPr>
        <w:t>了解</w:t>
      </w:r>
      <w:proofErr w:type="gramStart"/>
      <w:r w:rsidRPr="00465127">
        <w:rPr>
          <w:rFonts w:ascii="宋体" w:eastAsia="宋体" w:hAnsi="宋体" w:hint="eastAsia"/>
          <w:szCs w:val="21"/>
        </w:rPr>
        <w:t>《原儒》在儒之</w:t>
      </w:r>
      <w:proofErr w:type="gramEnd"/>
      <w:r w:rsidRPr="00465127">
        <w:rPr>
          <w:rFonts w:ascii="宋体" w:eastAsia="宋体" w:hAnsi="宋体" w:hint="eastAsia"/>
          <w:szCs w:val="21"/>
        </w:rPr>
        <w:t>起源上的范式意义</w:t>
      </w:r>
      <w:bookmarkEnd w:id="3"/>
      <w:r w:rsidRPr="00465127">
        <w:rPr>
          <w:rFonts w:ascii="宋体" w:eastAsia="宋体" w:hAnsi="宋体" w:hint="eastAsia"/>
          <w:szCs w:val="21"/>
        </w:rPr>
        <w:t>。</w:t>
      </w:r>
    </w:p>
    <w:p w14:paraId="39F7DB3E" w14:textId="6B8E557F" w:rsidR="00465127" w:rsidRPr="00BE57BA" w:rsidRDefault="00401ED9" w:rsidP="00BE57BA">
      <w:pPr>
        <w:pStyle w:val="ad"/>
        <w:widowControl/>
        <w:numPr>
          <w:ilvl w:val="0"/>
          <w:numId w:val="23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E57BA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406028E1" w14:textId="30DD6EFE" w:rsidR="00952418" w:rsidRPr="00952418" w:rsidRDefault="00952418" w:rsidP="00465127">
      <w:pPr>
        <w:widowControl/>
        <w:spacing w:beforeLines="50" w:before="156" w:afterLines="50" w:after="156"/>
        <w:ind w:left="42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认识古奥的字词。</w:t>
      </w:r>
    </w:p>
    <w:p w14:paraId="20AB09C1" w14:textId="43DCD65B" w:rsidR="00465127" w:rsidRPr="00BE57BA" w:rsidRDefault="00401ED9" w:rsidP="00BE57BA">
      <w:pPr>
        <w:pStyle w:val="ad"/>
        <w:widowControl/>
        <w:numPr>
          <w:ilvl w:val="0"/>
          <w:numId w:val="23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E57BA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6FBB5317" w14:textId="74A2B29C" w:rsidR="00952418" w:rsidRPr="00952418" w:rsidRDefault="00952418" w:rsidP="00465127">
      <w:pPr>
        <w:widowControl/>
        <w:spacing w:beforeLines="50" w:before="156" w:afterLines="50" w:after="156"/>
        <w:ind w:left="420" w:firstLine="42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根据学生的实际情况，解读《原儒》的学术意义。</w:t>
      </w:r>
    </w:p>
    <w:p w14:paraId="4A274263" w14:textId="7E8A130D" w:rsidR="00465127" w:rsidRDefault="00465127" w:rsidP="00465127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4. </w:t>
      </w:r>
      <w:r w:rsidR="00401ED9" w:rsidRPr="00465127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教学方法</w:t>
      </w:r>
    </w:p>
    <w:p w14:paraId="7865F4DD" w14:textId="47741B80" w:rsidR="00B80B03" w:rsidRPr="00B80B03" w:rsidRDefault="00B80B03" w:rsidP="00B80B03">
      <w:pPr>
        <w:pStyle w:val="ad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bookmarkStart w:id="4" w:name="_Hlk175389656"/>
      <w:r>
        <w:rPr>
          <w:rFonts w:ascii="宋体" w:eastAsia="宋体" w:hAnsi="宋体" w:cs="宋体" w:hint="eastAsia"/>
          <w:color w:val="000000"/>
          <w:kern w:val="0"/>
          <w:szCs w:val="21"/>
        </w:rPr>
        <w:t>阅读、讨论、点评、讲解。</w:t>
      </w:r>
    </w:p>
    <w:bookmarkEnd w:id="4"/>
    <w:p w14:paraId="4EF2EF99" w14:textId="57CBB4E3" w:rsidR="00401ED9" w:rsidRPr="00BE57BA" w:rsidRDefault="00401ED9" w:rsidP="00BE57BA">
      <w:pPr>
        <w:pStyle w:val="ad"/>
        <w:widowControl/>
        <w:numPr>
          <w:ilvl w:val="0"/>
          <w:numId w:val="23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</w:pPr>
      <w:r w:rsidRPr="00BE57BA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71EEE092" w14:textId="28C850D9" w:rsidR="00102C3E" w:rsidRPr="00401ED9" w:rsidRDefault="00952418" w:rsidP="00465127">
      <w:pPr>
        <w:widowControl/>
        <w:ind w:left="420" w:firstLineChars="200" w:firstLine="420"/>
        <w:contextualSpacing/>
        <w:jc w:val="left"/>
        <w:rPr>
          <w:rFonts w:ascii="楷体" w:eastAsia="楷体" w:hAnsi="楷体" w:cs="Times New Roman" w:hint="eastAsia"/>
          <w:b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第一，读懂</w:t>
      </w:r>
      <w:r w:rsidR="006D2E23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第二，读通。</w:t>
      </w:r>
    </w:p>
    <w:p w14:paraId="48265A6F" w14:textId="77777777" w:rsidR="00401ED9" w:rsidRPr="00253C1F" w:rsidRDefault="00401ED9" w:rsidP="00AC66E1">
      <w:pPr>
        <w:widowControl/>
        <w:ind w:firstLineChars="200" w:firstLine="482"/>
        <w:contextualSpacing/>
        <w:jc w:val="left"/>
        <w:rPr>
          <w:rFonts w:ascii="楷体" w:eastAsia="楷体" w:hAnsi="楷体" w:cs="Times New Roman" w:hint="eastAsia"/>
          <w:b/>
          <w:sz w:val="24"/>
          <w:szCs w:val="24"/>
        </w:rPr>
      </w:pPr>
    </w:p>
    <w:p w14:paraId="41993896" w14:textId="275DE3CE" w:rsidR="007F4017" w:rsidRPr="00465127" w:rsidRDefault="00102C3E" w:rsidP="00AC66E1">
      <w:pPr>
        <w:widowControl/>
        <w:ind w:firstLineChars="200" w:firstLine="482"/>
        <w:contextualSpacing/>
        <w:jc w:val="left"/>
        <w:rPr>
          <w:rFonts w:ascii="黑体" w:eastAsia="黑体" w:hAnsi="宋体" w:cs="宋体" w:hint="eastAsia"/>
          <w:b/>
          <w:bCs/>
          <w:kern w:val="0"/>
          <w:sz w:val="24"/>
          <w:szCs w:val="24"/>
        </w:rPr>
      </w:pPr>
      <w:r w:rsidRPr="00465127">
        <w:rPr>
          <w:rFonts w:ascii="黑体" w:eastAsia="黑体" w:hAnsi="宋体" w:cs="宋体" w:hint="eastAsia"/>
          <w:b/>
          <w:bCs/>
          <w:kern w:val="0"/>
          <w:sz w:val="24"/>
          <w:szCs w:val="24"/>
        </w:rPr>
        <w:t>第三讲 康有为和《物质救国论》</w:t>
      </w:r>
    </w:p>
    <w:p w14:paraId="385D8528" w14:textId="20309CE1" w:rsidR="00521152" w:rsidRPr="00521152" w:rsidRDefault="00521152" w:rsidP="00521152">
      <w:pPr>
        <w:pStyle w:val="ad"/>
        <w:widowControl/>
        <w:numPr>
          <w:ilvl w:val="0"/>
          <w:numId w:val="12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52115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7FB4DD52" w14:textId="3AEF723A" w:rsidR="00521152" w:rsidRPr="00521152" w:rsidRDefault="00521152" w:rsidP="00465127">
      <w:pPr>
        <w:widowControl/>
        <w:spacing w:beforeLines="50" w:before="156" w:afterLines="50" w:after="156"/>
        <w:ind w:left="420" w:firstLine="360"/>
        <w:jc w:val="left"/>
        <w:rPr>
          <w:rFonts w:ascii="宋体" w:eastAsia="宋体" w:hAnsi="宋体" w:hint="eastAsia"/>
          <w:szCs w:val="21"/>
        </w:rPr>
      </w:pPr>
      <w:bookmarkStart w:id="5" w:name="_Hlk175326097"/>
      <w:r>
        <w:rPr>
          <w:rFonts w:ascii="宋体" w:eastAsia="宋体" w:hAnsi="宋体" w:hint="eastAsia"/>
          <w:szCs w:val="21"/>
        </w:rPr>
        <w:t>结合康之思想理解《物质救国论》</w:t>
      </w:r>
      <w:bookmarkEnd w:id="5"/>
      <w:r>
        <w:rPr>
          <w:rFonts w:ascii="宋体" w:eastAsia="宋体" w:hAnsi="宋体" w:hint="eastAsia"/>
          <w:szCs w:val="21"/>
        </w:rPr>
        <w:t>。</w:t>
      </w:r>
    </w:p>
    <w:p w14:paraId="76CA130A" w14:textId="03FF2D06" w:rsidR="00521152" w:rsidRPr="00521152" w:rsidRDefault="00521152" w:rsidP="00521152">
      <w:pPr>
        <w:pStyle w:val="ad"/>
        <w:widowControl/>
        <w:numPr>
          <w:ilvl w:val="0"/>
          <w:numId w:val="12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52115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3CFA5F3A" w14:textId="6D42D54F" w:rsidR="00521152" w:rsidRPr="00521152" w:rsidRDefault="00521152" w:rsidP="00465127">
      <w:pPr>
        <w:widowControl/>
        <w:spacing w:beforeLines="50" w:before="156" w:afterLines="50" w:after="156"/>
        <w:ind w:left="420" w:firstLine="36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“物质救国论”兴起的社会历史原因和影响。</w:t>
      </w:r>
    </w:p>
    <w:p w14:paraId="414959B9" w14:textId="6F6EE504" w:rsidR="00521152" w:rsidRPr="00521152" w:rsidRDefault="00521152" w:rsidP="00521152">
      <w:pPr>
        <w:pStyle w:val="ad"/>
        <w:widowControl/>
        <w:numPr>
          <w:ilvl w:val="0"/>
          <w:numId w:val="12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52115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4067F056" w14:textId="0DE04279" w:rsidR="00521152" w:rsidRPr="00521152" w:rsidRDefault="008C5197" w:rsidP="00465127">
      <w:pPr>
        <w:widowControl/>
        <w:spacing w:beforeLines="50" w:before="156" w:afterLines="50" w:after="156"/>
        <w:ind w:left="420" w:firstLine="36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阅读</w:t>
      </w:r>
      <w:r w:rsidR="00521152">
        <w:rPr>
          <w:rFonts w:ascii="宋体" w:eastAsia="宋体" w:hAnsi="宋体" w:hint="eastAsia"/>
          <w:szCs w:val="21"/>
        </w:rPr>
        <w:t>《物质救国论》</w:t>
      </w:r>
      <w:r>
        <w:rPr>
          <w:rFonts w:ascii="宋体" w:eastAsia="宋体" w:hAnsi="宋体" w:hint="eastAsia"/>
          <w:szCs w:val="21"/>
        </w:rPr>
        <w:t>，</w:t>
      </w:r>
      <w:r w:rsidR="00521152">
        <w:rPr>
          <w:rFonts w:ascii="宋体" w:eastAsia="宋体" w:hAnsi="宋体" w:hint="eastAsia"/>
          <w:szCs w:val="21"/>
        </w:rPr>
        <w:t>解析</w:t>
      </w:r>
      <w:r>
        <w:rPr>
          <w:rFonts w:ascii="宋体" w:eastAsia="宋体" w:hAnsi="宋体" w:hint="eastAsia"/>
          <w:szCs w:val="21"/>
        </w:rPr>
        <w:t>“物质救国论”兴起的社会历史原因和影响</w:t>
      </w:r>
      <w:r w:rsidR="00521152">
        <w:rPr>
          <w:rFonts w:ascii="宋体" w:eastAsia="宋体" w:hAnsi="宋体" w:hint="eastAsia"/>
          <w:szCs w:val="21"/>
        </w:rPr>
        <w:t>。</w:t>
      </w:r>
    </w:p>
    <w:p w14:paraId="3603E80C" w14:textId="0C54C03E" w:rsidR="00521152" w:rsidRPr="00521152" w:rsidRDefault="00521152" w:rsidP="00521152">
      <w:pPr>
        <w:pStyle w:val="ad"/>
        <w:widowControl/>
        <w:numPr>
          <w:ilvl w:val="0"/>
          <w:numId w:val="12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521152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教学方法</w:t>
      </w:r>
    </w:p>
    <w:p w14:paraId="4AD69936" w14:textId="77777777" w:rsidR="00C1764D" w:rsidRDefault="00B80B03" w:rsidP="00C1764D">
      <w:pPr>
        <w:pStyle w:val="ad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B80B03">
        <w:rPr>
          <w:rFonts w:ascii="宋体" w:eastAsia="宋体" w:hAnsi="宋体" w:cs="宋体" w:hint="eastAsia"/>
          <w:color w:val="000000"/>
          <w:kern w:val="0"/>
          <w:szCs w:val="21"/>
        </w:rPr>
        <w:t>阅读、讨论、点评、讲解。</w:t>
      </w:r>
    </w:p>
    <w:p w14:paraId="4EE9E608" w14:textId="3E608CED" w:rsidR="00521152" w:rsidRPr="00C1764D" w:rsidRDefault="00C1764D" w:rsidP="00C1764D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5.</w:t>
      </w:r>
      <w:r w:rsidR="00521152" w:rsidRPr="00C1764D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6F333103" w14:textId="3809D61C" w:rsidR="00952418" w:rsidRPr="00521152" w:rsidRDefault="00521152" w:rsidP="00465127">
      <w:pPr>
        <w:widowControl/>
        <w:spacing w:beforeLines="50" w:before="156" w:afterLines="50" w:after="156"/>
        <w:ind w:left="420" w:firstLine="360"/>
        <w:jc w:val="left"/>
        <w:rPr>
          <w:rFonts w:ascii="楷体" w:eastAsia="楷体" w:hAnsi="楷体" w:cs="Times New Roman" w:hint="eastAsia"/>
          <w:b/>
          <w:sz w:val="24"/>
          <w:szCs w:val="24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了解文本的</w:t>
      </w:r>
      <w:r w:rsidR="00D81971">
        <w:rPr>
          <w:rFonts w:ascii="宋体" w:eastAsia="宋体" w:hAnsi="宋体" w:cs="TimesNewRomanPSMT" w:hint="eastAsia"/>
          <w:color w:val="000000"/>
          <w:kern w:val="0"/>
          <w:szCs w:val="21"/>
        </w:rPr>
        <w:t>社会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意义。</w:t>
      </w:r>
    </w:p>
    <w:p w14:paraId="10BD1FD0" w14:textId="77777777" w:rsidR="00102C3E" w:rsidRPr="00253C1F" w:rsidRDefault="00102C3E" w:rsidP="00AC66E1">
      <w:pPr>
        <w:widowControl/>
        <w:ind w:firstLineChars="200" w:firstLine="482"/>
        <w:contextualSpacing/>
        <w:jc w:val="left"/>
        <w:rPr>
          <w:rFonts w:ascii="楷体" w:eastAsia="楷体" w:hAnsi="楷体" w:cs="Times New Roman" w:hint="eastAsia"/>
          <w:b/>
          <w:sz w:val="24"/>
          <w:szCs w:val="24"/>
        </w:rPr>
      </w:pPr>
    </w:p>
    <w:p w14:paraId="1B00E217" w14:textId="57F90E41" w:rsidR="007F4017" w:rsidRPr="00465127" w:rsidRDefault="00102C3E" w:rsidP="00AC66E1">
      <w:pPr>
        <w:widowControl/>
        <w:ind w:firstLineChars="200" w:firstLine="482"/>
        <w:contextualSpacing/>
        <w:jc w:val="left"/>
        <w:rPr>
          <w:rFonts w:ascii="黑体" w:eastAsia="黑体" w:hAnsi="宋体" w:cs="宋体" w:hint="eastAsia"/>
          <w:b/>
          <w:bCs/>
          <w:kern w:val="0"/>
          <w:sz w:val="24"/>
          <w:szCs w:val="24"/>
        </w:rPr>
      </w:pPr>
      <w:r w:rsidRPr="00465127">
        <w:rPr>
          <w:rFonts w:ascii="黑体" w:eastAsia="黑体" w:hAnsi="宋体" w:cs="宋体" w:hint="eastAsia"/>
          <w:b/>
          <w:bCs/>
          <w:kern w:val="0"/>
          <w:sz w:val="24"/>
          <w:szCs w:val="24"/>
        </w:rPr>
        <w:t>第四讲 梁启超和</w:t>
      </w:r>
      <w:bookmarkStart w:id="6" w:name="_Hlk175323432"/>
      <w:r w:rsidRPr="00465127">
        <w:rPr>
          <w:rFonts w:ascii="黑体" w:eastAsia="黑体" w:hAnsi="宋体" w:cs="宋体" w:hint="eastAsia"/>
          <w:b/>
          <w:bCs/>
          <w:kern w:val="0"/>
          <w:sz w:val="24"/>
          <w:szCs w:val="24"/>
        </w:rPr>
        <w:t>《清代学术概论》</w:t>
      </w:r>
      <w:bookmarkEnd w:id="6"/>
    </w:p>
    <w:p w14:paraId="5A3E8248" w14:textId="392233FB" w:rsidR="00521152" w:rsidRPr="00B5303C" w:rsidRDefault="00521152" w:rsidP="00521152">
      <w:pPr>
        <w:pStyle w:val="ad"/>
        <w:widowControl/>
        <w:numPr>
          <w:ilvl w:val="0"/>
          <w:numId w:val="13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5303C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2DB37F11" w14:textId="0BDC1409" w:rsidR="00521152" w:rsidRPr="00521152" w:rsidRDefault="00521152" w:rsidP="00465127">
      <w:pPr>
        <w:widowControl/>
        <w:spacing w:beforeLines="50" w:before="156" w:afterLines="50" w:after="156"/>
        <w:ind w:left="420" w:firstLine="360"/>
        <w:jc w:val="left"/>
        <w:rPr>
          <w:rFonts w:ascii="宋体" w:eastAsia="宋体" w:hAnsi="宋体" w:hint="eastAsia"/>
          <w:szCs w:val="21"/>
        </w:rPr>
      </w:pPr>
      <w:bookmarkStart w:id="7" w:name="_Hlk175326107"/>
      <w:r>
        <w:rPr>
          <w:rFonts w:ascii="宋体" w:eastAsia="宋体" w:hAnsi="宋体" w:hint="eastAsia"/>
          <w:szCs w:val="21"/>
        </w:rPr>
        <w:t>了解</w:t>
      </w:r>
      <w:r w:rsidRPr="00521152">
        <w:rPr>
          <w:rFonts w:ascii="宋体" w:eastAsia="宋体" w:hAnsi="宋体" w:hint="eastAsia"/>
          <w:szCs w:val="21"/>
        </w:rPr>
        <w:t>《清代学术概论》</w:t>
      </w:r>
      <w:r>
        <w:rPr>
          <w:rFonts w:ascii="宋体" w:eastAsia="宋体" w:hAnsi="宋体" w:hint="eastAsia"/>
          <w:szCs w:val="21"/>
        </w:rPr>
        <w:t>的学术史价值</w:t>
      </w:r>
      <w:bookmarkEnd w:id="7"/>
      <w:r>
        <w:rPr>
          <w:rFonts w:ascii="宋体" w:eastAsia="宋体" w:hAnsi="宋体" w:hint="eastAsia"/>
          <w:szCs w:val="21"/>
        </w:rPr>
        <w:t>。</w:t>
      </w:r>
    </w:p>
    <w:p w14:paraId="2B18DF6C" w14:textId="7030E4B2" w:rsidR="00521152" w:rsidRPr="00B5303C" w:rsidRDefault="00521152" w:rsidP="00521152">
      <w:pPr>
        <w:pStyle w:val="ad"/>
        <w:widowControl/>
        <w:numPr>
          <w:ilvl w:val="0"/>
          <w:numId w:val="13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5303C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4A9F6E35" w14:textId="0CC44814" w:rsidR="00521152" w:rsidRPr="00521152" w:rsidRDefault="00B5303C" w:rsidP="00465127">
      <w:pPr>
        <w:widowControl/>
        <w:spacing w:beforeLines="50" w:before="156" w:afterLines="50" w:after="156"/>
        <w:ind w:left="420" w:firstLine="36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521152">
        <w:rPr>
          <w:rFonts w:ascii="宋体" w:eastAsia="宋体" w:hAnsi="宋体" w:hint="eastAsia"/>
          <w:szCs w:val="21"/>
        </w:rPr>
        <w:t>《清代学术概论》</w:t>
      </w:r>
      <w:r>
        <w:rPr>
          <w:rFonts w:ascii="宋体" w:eastAsia="宋体" w:hAnsi="宋体" w:hint="eastAsia"/>
          <w:szCs w:val="21"/>
        </w:rPr>
        <w:t>学术史价值何在</w:t>
      </w:r>
      <w:r w:rsidR="007B727A">
        <w:rPr>
          <w:rFonts w:ascii="宋体" w:eastAsia="宋体" w:hAnsi="宋体" w:hint="eastAsia"/>
          <w:szCs w:val="21"/>
        </w:rPr>
        <w:t>。</w:t>
      </w:r>
    </w:p>
    <w:p w14:paraId="743FEED9" w14:textId="1EC26991" w:rsidR="00521152" w:rsidRPr="00B5303C" w:rsidRDefault="00521152" w:rsidP="00B5303C">
      <w:pPr>
        <w:pStyle w:val="ad"/>
        <w:widowControl/>
        <w:numPr>
          <w:ilvl w:val="0"/>
          <w:numId w:val="13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5303C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73B58816" w14:textId="6DB66DAE" w:rsidR="00B5303C" w:rsidRPr="00B5303C" w:rsidRDefault="00B5303C" w:rsidP="00465127">
      <w:pPr>
        <w:widowControl/>
        <w:spacing w:beforeLines="50" w:before="156" w:afterLines="50" w:after="156"/>
        <w:ind w:left="420" w:firstLine="36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阅读</w:t>
      </w:r>
      <w:r w:rsidRPr="00521152">
        <w:rPr>
          <w:rFonts w:ascii="宋体" w:eastAsia="宋体" w:hAnsi="宋体" w:hint="eastAsia"/>
          <w:szCs w:val="21"/>
        </w:rPr>
        <w:t>《清代学术概论》</w:t>
      </w:r>
      <w:r>
        <w:rPr>
          <w:rFonts w:ascii="宋体" w:eastAsia="宋体" w:hAnsi="宋体" w:hint="eastAsia"/>
          <w:szCs w:val="21"/>
        </w:rPr>
        <w:t>重点章节，讲解前因与影响。</w:t>
      </w:r>
    </w:p>
    <w:p w14:paraId="53BAF903" w14:textId="19C6FD2F" w:rsidR="00521152" w:rsidRPr="00B5303C" w:rsidRDefault="00521152" w:rsidP="00B5303C">
      <w:pPr>
        <w:pStyle w:val="ad"/>
        <w:widowControl/>
        <w:numPr>
          <w:ilvl w:val="0"/>
          <w:numId w:val="13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5303C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教学方法</w:t>
      </w:r>
    </w:p>
    <w:p w14:paraId="6B7BE8C0" w14:textId="684A0990" w:rsidR="00B5303C" w:rsidRPr="00B5303C" w:rsidRDefault="00C1764D" w:rsidP="00465127">
      <w:pPr>
        <w:widowControl/>
        <w:spacing w:beforeLines="50" w:before="156" w:afterLines="50" w:after="156"/>
        <w:ind w:left="420" w:firstLine="36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1764D">
        <w:rPr>
          <w:rFonts w:ascii="宋体" w:eastAsia="宋体" w:hAnsi="宋体" w:cs="宋体" w:hint="eastAsia"/>
          <w:color w:val="000000"/>
          <w:kern w:val="0"/>
          <w:szCs w:val="21"/>
        </w:rPr>
        <w:t>阅读、讨论、点评、讲解</w:t>
      </w:r>
      <w:r w:rsidR="00B5303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6EFBD6F" w14:textId="01EBC0E1" w:rsidR="00521152" w:rsidRPr="00B5303C" w:rsidRDefault="00521152" w:rsidP="00B5303C">
      <w:pPr>
        <w:pStyle w:val="ad"/>
        <w:widowControl/>
        <w:numPr>
          <w:ilvl w:val="0"/>
          <w:numId w:val="13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</w:pPr>
      <w:r w:rsidRPr="00B5303C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66EBD7C7" w14:textId="61EB196F" w:rsidR="00521152" w:rsidRPr="00521152" w:rsidRDefault="007F4017" w:rsidP="00465127">
      <w:pPr>
        <w:widowControl/>
        <w:spacing w:beforeLines="50" w:before="156" w:afterLines="50" w:after="156"/>
        <w:ind w:left="420" w:firstLine="360"/>
        <w:jc w:val="left"/>
        <w:rPr>
          <w:rFonts w:ascii="楷体" w:eastAsia="楷体" w:hAnsi="楷体" w:cs="Times New Roman" w:hint="eastAsia"/>
          <w:b/>
          <w:sz w:val="24"/>
          <w:szCs w:val="24"/>
        </w:rPr>
      </w:pPr>
      <w:r>
        <w:rPr>
          <w:rFonts w:ascii="宋体" w:eastAsia="宋体" w:hAnsi="宋体" w:hint="eastAsia"/>
          <w:szCs w:val="21"/>
        </w:rPr>
        <w:t>理解</w:t>
      </w:r>
      <w:r w:rsidR="00B5303C" w:rsidRPr="00521152">
        <w:rPr>
          <w:rFonts w:ascii="宋体" w:eastAsia="宋体" w:hAnsi="宋体" w:hint="eastAsia"/>
          <w:szCs w:val="21"/>
        </w:rPr>
        <w:t>《清代学术概论》</w:t>
      </w:r>
      <w:r w:rsidR="00B5303C">
        <w:rPr>
          <w:rFonts w:ascii="宋体" w:eastAsia="宋体" w:hAnsi="宋体" w:hint="eastAsia"/>
          <w:szCs w:val="21"/>
        </w:rPr>
        <w:t>对</w:t>
      </w:r>
      <w:r w:rsidR="009636B5">
        <w:rPr>
          <w:rFonts w:ascii="宋体" w:eastAsia="宋体" w:hAnsi="宋体" w:hint="eastAsia"/>
          <w:szCs w:val="21"/>
        </w:rPr>
        <w:t>学术史</w:t>
      </w:r>
      <w:r w:rsidR="00B5303C">
        <w:rPr>
          <w:rFonts w:ascii="宋体" w:eastAsia="宋体" w:hAnsi="宋体" w:hint="eastAsia"/>
          <w:szCs w:val="21"/>
        </w:rPr>
        <w:t>的影响。</w:t>
      </w:r>
    </w:p>
    <w:p w14:paraId="6386DF25" w14:textId="77777777" w:rsidR="00102C3E" w:rsidRPr="00253C1F" w:rsidRDefault="00102C3E" w:rsidP="00AC66E1">
      <w:pPr>
        <w:pStyle w:val="ac"/>
        <w:shd w:val="clear" w:color="auto" w:fill="FFFFFF"/>
        <w:spacing w:before="0" w:beforeAutospacing="0" w:after="0" w:afterAutospacing="0"/>
        <w:contextualSpacing/>
        <w:rPr>
          <w:rFonts w:ascii="楷体" w:eastAsia="楷体" w:hAnsi="楷体" w:cs="Times New Roman" w:hint="eastAsia"/>
          <w:b/>
          <w:kern w:val="2"/>
        </w:rPr>
      </w:pPr>
    </w:p>
    <w:p w14:paraId="512CFC5B" w14:textId="08A4CB34" w:rsidR="007F4017" w:rsidRPr="00465127" w:rsidRDefault="00102C3E" w:rsidP="00AC66E1">
      <w:pPr>
        <w:widowControl/>
        <w:ind w:firstLineChars="200" w:firstLine="482"/>
        <w:contextualSpacing/>
        <w:jc w:val="left"/>
        <w:rPr>
          <w:rFonts w:ascii="黑体" w:eastAsia="黑体" w:hAnsi="宋体" w:cs="宋体" w:hint="eastAsia"/>
          <w:b/>
          <w:bCs/>
          <w:kern w:val="0"/>
          <w:sz w:val="24"/>
          <w:szCs w:val="24"/>
        </w:rPr>
      </w:pPr>
      <w:r w:rsidRPr="00465127">
        <w:rPr>
          <w:rFonts w:ascii="黑体" w:eastAsia="黑体" w:hAnsi="宋体" w:cs="宋体" w:hint="eastAsia"/>
          <w:b/>
          <w:bCs/>
          <w:kern w:val="0"/>
          <w:sz w:val="24"/>
          <w:szCs w:val="24"/>
        </w:rPr>
        <w:t>第五讲 胡适和《〈国学季刊〉发刊宣言》</w:t>
      </w:r>
    </w:p>
    <w:p w14:paraId="6822C05E" w14:textId="4C53322F" w:rsidR="00B5303C" w:rsidRPr="00B5303C" w:rsidRDefault="00B5303C" w:rsidP="00B5303C">
      <w:pPr>
        <w:pStyle w:val="ad"/>
        <w:widowControl/>
        <w:numPr>
          <w:ilvl w:val="0"/>
          <w:numId w:val="14"/>
        </w:numPr>
        <w:spacing w:beforeLines="50" w:before="156" w:afterLines="50" w:after="156"/>
        <w:ind w:firstLineChars="0"/>
        <w:jc w:val="left"/>
        <w:rPr>
          <w:rFonts w:ascii="宋体" w:eastAsia="宋体" w:hAnsi="宋体" w:hint="eastAsia"/>
          <w:b/>
          <w:bCs/>
          <w:szCs w:val="21"/>
        </w:rPr>
      </w:pPr>
      <w:r w:rsidRPr="00B5303C">
        <w:rPr>
          <w:rFonts w:ascii="宋体" w:eastAsia="宋体" w:hAnsi="宋体" w:hint="eastAsia"/>
          <w:b/>
          <w:bCs/>
          <w:szCs w:val="21"/>
        </w:rPr>
        <w:lastRenderedPageBreak/>
        <w:t xml:space="preserve">教学目标 </w:t>
      </w:r>
    </w:p>
    <w:p w14:paraId="65E343BA" w14:textId="1E518BC5" w:rsidR="00B5303C" w:rsidRPr="00B5303C" w:rsidRDefault="00B5303C" w:rsidP="00465127">
      <w:pPr>
        <w:widowControl/>
        <w:spacing w:beforeLines="50" w:before="156" w:afterLines="50" w:after="156"/>
        <w:ind w:left="420" w:firstLine="360"/>
        <w:jc w:val="left"/>
        <w:rPr>
          <w:rFonts w:ascii="宋体" w:eastAsia="宋体" w:hAnsi="宋体" w:hint="eastAsia"/>
          <w:szCs w:val="21"/>
        </w:rPr>
      </w:pPr>
      <w:bookmarkStart w:id="8" w:name="_Hlk175326117"/>
      <w:r>
        <w:rPr>
          <w:rFonts w:ascii="宋体" w:eastAsia="宋体" w:hAnsi="宋体" w:hint="eastAsia"/>
          <w:szCs w:val="21"/>
        </w:rPr>
        <w:t>了解</w:t>
      </w:r>
      <w:r w:rsidRPr="00B5303C">
        <w:rPr>
          <w:rFonts w:ascii="宋体" w:eastAsia="宋体" w:hAnsi="宋体" w:hint="eastAsia"/>
          <w:szCs w:val="21"/>
        </w:rPr>
        <w:t>《〈国学季刊〉发刊宣言》</w:t>
      </w:r>
      <w:r>
        <w:rPr>
          <w:rFonts w:ascii="宋体" w:eastAsia="宋体" w:hAnsi="宋体" w:hint="eastAsia"/>
          <w:szCs w:val="21"/>
        </w:rPr>
        <w:t>的学术影响力</w:t>
      </w:r>
      <w:bookmarkEnd w:id="8"/>
      <w:r>
        <w:rPr>
          <w:rFonts w:ascii="宋体" w:eastAsia="宋体" w:hAnsi="宋体" w:hint="eastAsia"/>
          <w:szCs w:val="21"/>
        </w:rPr>
        <w:t>。</w:t>
      </w:r>
    </w:p>
    <w:p w14:paraId="183AC5A5" w14:textId="2EB902A1" w:rsidR="00B5303C" w:rsidRPr="00B5303C" w:rsidRDefault="00B5303C" w:rsidP="00B5303C">
      <w:pPr>
        <w:pStyle w:val="ad"/>
        <w:widowControl/>
        <w:numPr>
          <w:ilvl w:val="0"/>
          <w:numId w:val="14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5303C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77D32962" w14:textId="0A937615" w:rsidR="00B5303C" w:rsidRPr="00B5303C" w:rsidRDefault="00B5303C" w:rsidP="00465127">
      <w:pPr>
        <w:widowControl/>
        <w:spacing w:beforeLines="50" w:before="156" w:afterLines="50" w:after="156"/>
        <w:ind w:left="420" w:firstLine="36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如何理解</w:t>
      </w:r>
      <w:r w:rsidRPr="00B5303C">
        <w:rPr>
          <w:rFonts w:ascii="宋体" w:eastAsia="宋体" w:hAnsi="宋体" w:hint="eastAsia"/>
          <w:szCs w:val="21"/>
        </w:rPr>
        <w:t>《〈国学季刊〉发刊宣言》</w:t>
      </w:r>
      <w:r>
        <w:rPr>
          <w:rFonts w:ascii="宋体" w:eastAsia="宋体" w:hAnsi="宋体" w:hint="eastAsia"/>
          <w:szCs w:val="21"/>
        </w:rPr>
        <w:t>的学术影响力</w:t>
      </w:r>
      <w:r w:rsidR="007B727A">
        <w:rPr>
          <w:rFonts w:ascii="宋体" w:eastAsia="宋体" w:hAnsi="宋体" w:hint="eastAsia"/>
          <w:szCs w:val="21"/>
        </w:rPr>
        <w:t>。</w:t>
      </w:r>
    </w:p>
    <w:p w14:paraId="21BD0936" w14:textId="0AA6A4E5" w:rsidR="00B5303C" w:rsidRPr="00B5303C" w:rsidRDefault="00B5303C" w:rsidP="00B5303C">
      <w:pPr>
        <w:pStyle w:val="ad"/>
        <w:widowControl/>
        <w:numPr>
          <w:ilvl w:val="0"/>
          <w:numId w:val="14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5303C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3ABBB0A5" w14:textId="4DE29D17" w:rsidR="00B5303C" w:rsidRPr="00B5303C" w:rsidRDefault="008C5197" w:rsidP="00465127">
      <w:pPr>
        <w:widowControl/>
        <w:spacing w:beforeLines="50" w:before="156" w:afterLines="50" w:after="156"/>
        <w:ind w:left="420" w:firstLine="36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阅读</w:t>
      </w:r>
      <w:r w:rsidR="00B5303C" w:rsidRPr="00B5303C">
        <w:rPr>
          <w:rFonts w:ascii="宋体" w:eastAsia="宋体" w:hAnsi="宋体" w:hint="eastAsia"/>
          <w:szCs w:val="21"/>
        </w:rPr>
        <w:t>《〈国学季刊〉发刊宣言》</w:t>
      </w:r>
      <w:r w:rsidR="00B5303C">
        <w:rPr>
          <w:rFonts w:ascii="宋体" w:eastAsia="宋体" w:hAnsi="宋体" w:hint="eastAsia"/>
          <w:szCs w:val="21"/>
        </w:rPr>
        <w:t>，分析“新文化”与《宣言》的关联。</w:t>
      </w:r>
    </w:p>
    <w:p w14:paraId="6C170DEB" w14:textId="37DCF15A" w:rsidR="00B5303C" w:rsidRPr="00B5303C" w:rsidRDefault="00B5303C" w:rsidP="00B5303C">
      <w:pPr>
        <w:pStyle w:val="ad"/>
        <w:widowControl/>
        <w:numPr>
          <w:ilvl w:val="0"/>
          <w:numId w:val="14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5303C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教学方法</w:t>
      </w:r>
    </w:p>
    <w:p w14:paraId="341B288F" w14:textId="60FD133B" w:rsidR="00B5303C" w:rsidRPr="00B5303C" w:rsidRDefault="00B5303C" w:rsidP="00B5303C">
      <w:pPr>
        <w:widowControl/>
        <w:spacing w:beforeLines="50" w:before="156" w:afterLines="50" w:after="156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 w:rsidR="00465127">
        <w:rPr>
          <w:rFonts w:ascii="宋体" w:eastAsia="宋体" w:hAnsi="宋体" w:cs="宋体"/>
          <w:color w:val="000000"/>
          <w:kern w:val="0"/>
          <w:szCs w:val="21"/>
        </w:rPr>
        <w:tab/>
      </w:r>
      <w:r w:rsidR="00C1764D" w:rsidRPr="00C1764D">
        <w:rPr>
          <w:rFonts w:ascii="宋体" w:eastAsia="宋体" w:hAnsi="宋体" w:cs="宋体" w:hint="eastAsia"/>
          <w:color w:val="000000"/>
          <w:kern w:val="0"/>
          <w:szCs w:val="21"/>
        </w:rPr>
        <w:t>阅读、讨论、点评、讲解。</w:t>
      </w:r>
    </w:p>
    <w:p w14:paraId="4B7DDE24" w14:textId="4985EC5D" w:rsidR="00B5303C" w:rsidRPr="006D2E23" w:rsidRDefault="00B5303C" w:rsidP="006D2E23">
      <w:pPr>
        <w:pStyle w:val="ad"/>
        <w:widowControl/>
        <w:numPr>
          <w:ilvl w:val="0"/>
          <w:numId w:val="14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</w:pPr>
      <w:r w:rsidRPr="006D2E23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2906096B" w14:textId="30AA3F26" w:rsidR="00B5303C" w:rsidRPr="00B5303C" w:rsidRDefault="00B5303C" w:rsidP="007B727A">
      <w:pPr>
        <w:widowControl/>
        <w:spacing w:beforeLines="50" w:before="156" w:afterLines="50" w:after="156"/>
        <w:ind w:left="360"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B5303C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7F4017">
        <w:rPr>
          <w:rFonts w:ascii="宋体" w:eastAsia="宋体" w:hAnsi="宋体" w:cs="宋体" w:hint="eastAsia"/>
          <w:color w:val="000000"/>
          <w:kern w:val="0"/>
          <w:szCs w:val="21"/>
        </w:rPr>
        <w:t>《宣言》具体</w:t>
      </w:r>
      <w:r w:rsidRPr="00B5303C">
        <w:rPr>
          <w:rFonts w:ascii="宋体" w:eastAsia="宋体" w:hAnsi="宋体" w:cs="宋体" w:hint="eastAsia"/>
          <w:color w:val="000000"/>
          <w:kern w:val="0"/>
          <w:szCs w:val="21"/>
        </w:rPr>
        <w:t>内容及学术影响。</w:t>
      </w:r>
    </w:p>
    <w:p w14:paraId="496B28DB" w14:textId="77777777" w:rsidR="00102C3E" w:rsidRPr="00253C1F" w:rsidRDefault="00102C3E" w:rsidP="00AC66E1">
      <w:pPr>
        <w:pStyle w:val="ac"/>
        <w:shd w:val="clear" w:color="auto" w:fill="FFFFFF"/>
        <w:spacing w:before="0" w:beforeAutospacing="0" w:after="0" w:afterAutospacing="0"/>
        <w:contextualSpacing/>
        <w:rPr>
          <w:rFonts w:ascii="楷体" w:eastAsia="楷体" w:hAnsi="楷体" w:cs="Arial" w:hint="eastAsia"/>
          <w:color w:val="000000"/>
          <w:sz w:val="21"/>
          <w:szCs w:val="21"/>
        </w:rPr>
      </w:pPr>
    </w:p>
    <w:p w14:paraId="5A885AB9" w14:textId="35143979" w:rsidR="007F4017" w:rsidRDefault="00102C3E" w:rsidP="00AC66E1">
      <w:pPr>
        <w:widowControl/>
        <w:ind w:firstLineChars="200" w:firstLine="482"/>
        <w:contextualSpacing/>
        <w:jc w:val="left"/>
        <w:rPr>
          <w:rFonts w:ascii="黑体" w:eastAsia="黑体" w:hAnsi="宋体" w:cs="宋体" w:hint="eastAsia"/>
          <w:b/>
          <w:bCs/>
          <w:kern w:val="0"/>
          <w:sz w:val="24"/>
          <w:szCs w:val="24"/>
        </w:rPr>
      </w:pPr>
      <w:r w:rsidRPr="00465127">
        <w:rPr>
          <w:rFonts w:ascii="黑体" w:eastAsia="黑体" w:hAnsi="宋体" w:cs="宋体" w:hint="eastAsia"/>
          <w:b/>
          <w:bCs/>
          <w:kern w:val="0"/>
          <w:sz w:val="24"/>
          <w:szCs w:val="24"/>
        </w:rPr>
        <w:t xml:space="preserve">第六讲 </w:t>
      </w:r>
      <w:bookmarkStart w:id="9" w:name="_Hlk175324359"/>
      <w:r w:rsidRPr="00465127">
        <w:rPr>
          <w:rFonts w:ascii="黑体" w:eastAsia="黑体" w:hAnsi="宋体" w:cs="宋体" w:hint="eastAsia"/>
          <w:b/>
          <w:bCs/>
          <w:kern w:val="0"/>
          <w:sz w:val="24"/>
          <w:szCs w:val="24"/>
        </w:rPr>
        <w:t>梁漱溟和《东西文化及其哲学》</w:t>
      </w:r>
    </w:p>
    <w:bookmarkEnd w:id="9"/>
    <w:p w14:paraId="54275F24" w14:textId="3453B7C2" w:rsidR="008C5197" w:rsidRPr="00D81971" w:rsidRDefault="008C5197" w:rsidP="008C5197">
      <w:pPr>
        <w:pStyle w:val="ad"/>
        <w:widowControl/>
        <w:numPr>
          <w:ilvl w:val="0"/>
          <w:numId w:val="15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D81971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2FCBB080" w14:textId="4CC14E7E" w:rsidR="008C5197" w:rsidRPr="008C5197" w:rsidRDefault="008C5197" w:rsidP="008C5197">
      <w:pPr>
        <w:widowControl/>
        <w:spacing w:beforeLines="50" w:before="156" w:afterLines="50" w:after="156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 xml:space="preserve">    </w:t>
      </w:r>
      <w:r w:rsidR="00465127">
        <w:rPr>
          <w:rFonts w:ascii="宋体" w:eastAsia="宋体" w:hAnsi="宋体"/>
          <w:szCs w:val="21"/>
        </w:rPr>
        <w:tab/>
      </w:r>
      <w:bookmarkStart w:id="10" w:name="_Hlk175326132"/>
      <w:r>
        <w:rPr>
          <w:rFonts w:ascii="宋体" w:eastAsia="宋体" w:hAnsi="宋体" w:hint="eastAsia"/>
          <w:szCs w:val="21"/>
        </w:rPr>
        <w:t>了解</w:t>
      </w:r>
      <w:r w:rsidRPr="008C5197">
        <w:rPr>
          <w:rFonts w:ascii="宋体" w:eastAsia="宋体" w:hAnsi="宋体" w:hint="eastAsia"/>
          <w:szCs w:val="21"/>
        </w:rPr>
        <w:t>梁漱溟</w:t>
      </w:r>
      <w:r>
        <w:rPr>
          <w:rFonts w:ascii="宋体" w:eastAsia="宋体" w:hAnsi="宋体" w:hint="eastAsia"/>
          <w:szCs w:val="21"/>
        </w:rPr>
        <w:t>及</w:t>
      </w:r>
      <w:r w:rsidRPr="008C5197">
        <w:rPr>
          <w:rFonts w:ascii="宋体" w:eastAsia="宋体" w:hAnsi="宋体" w:hint="eastAsia"/>
          <w:szCs w:val="21"/>
        </w:rPr>
        <w:t>《东西文化及其哲学》</w:t>
      </w:r>
      <w:r>
        <w:rPr>
          <w:rFonts w:ascii="宋体" w:eastAsia="宋体" w:hAnsi="宋体" w:hint="eastAsia"/>
          <w:szCs w:val="21"/>
        </w:rPr>
        <w:t>的主要内容</w:t>
      </w:r>
      <w:bookmarkEnd w:id="10"/>
      <w:r w:rsidR="00465127">
        <w:rPr>
          <w:rFonts w:ascii="宋体" w:eastAsia="宋体" w:hAnsi="宋体" w:hint="eastAsia"/>
          <w:szCs w:val="21"/>
        </w:rPr>
        <w:t>。</w:t>
      </w:r>
    </w:p>
    <w:p w14:paraId="0579D63A" w14:textId="0ABD5E07" w:rsidR="008C5197" w:rsidRPr="00D81971" w:rsidRDefault="008C5197" w:rsidP="008C5197">
      <w:pPr>
        <w:pStyle w:val="ad"/>
        <w:widowControl/>
        <w:numPr>
          <w:ilvl w:val="0"/>
          <w:numId w:val="15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D81971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7676F829" w14:textId="169AA0A2" w:rsidR="008C5197" w:rsidRPr="008C5197" w:rsidRDefault="008C5197" w:rsidP="00465127">
      <w:pPr>
        <w:widowControl/>
        <w:spacing w:beforeLines="50" w:before="156" w:afterLines="50" w:after="156"/>
        <w:ind w:left="420" w:firstLine="36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C5197">
        <w:rPr>
          <w:rFonts w:ascii="宋体" w:eastAsia="宋体" w:hAnsi="宋体" w:hint="eastAsia"/>
          <w:szCs w:val="21"/>
        </w:rPr>
        <w:t>梁漱溟</w:t>
      </w:r>
      <w:r>
        <w:rPr>
          <w:rFonts w:ascii="宋体" w:eastAsia="宋体" w:hAnsi="宋体" w:hint="eastAsia"/>
          <w:szCs w:val="21"/>
        </w:rPr>
        <w:t>思想和“三路向”说的复杂性。</w:t>
      </w:r>
    </w:p>
    <w:p w14:paraId="2E1C22FF" w14:textId="1DCCF023" w:rsidR="008C5197" w:rsidRPr="00D81971" w:rsidRDefault="008C5197" w:rsidP="008C5197">
      <w:pPr>
        <w:pStyle w:val="ad"/>
        <w:widowControl/>
        <w:numPr>
          <w:ilvl w:val="0"/>
          <w:numId w:val="15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D81971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3BC699BC" w14:textId="2CC33833" w:rsidR="008C5197" w:rsidRPr="008C5197" w:rsidRDefault="008C5197" w:rsidP="00465127">
      <w:pPr>
        <w:widowControl/>
        <w:spacing w:beforeLines="50" w:before="156" w:afterLines="50" w:after="156"/>
        <w:ind w:left="420" w:firstLine="36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阅读</w:t>
      </w:r>
      <w:r w:rsidRPr="008C5197">
        <w:rPr>
          <w:rFonts w:ascii="宋体" w:eastAsia="宋体" w:hAnsi="宋体" w:hint="eastAsia"/>
          <w:szCs w:val="21"/>
        </w:rPr>
        <w:t>《东西文化及其哲学》</w:t>
      </w:r>
      <w:r>
        <w:rPr>
          <w:rFonts w:ascii="宋体" w:eastAsia="宋体" w:hAnsi="宋体" w:hint="eastAsia"/>
          <w:szCs w:val="21"/>
        </w:rPr>
        <w:t>的重点章节，解析梁之思想和“三路向”说的复杂性。</w:t>
      </w:r>
    </w:p>
    <w:p w14:paraId="087765C2" w14:textId="5F63AF0A" w:rsidR="008C5197" w:rsidRPr="00D81971" w:rsidRDefault="008C5197" w:rsidP="008C5197">
      <w:pPr>
        <w:pStyle w:val="ad"/>
        <w:widowControl/>
        <w:numPr>
          <w:ilvl w:val="0"/>
          <w:numId w:val="15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D81971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教学方法</w:t>
      </w:r>
    </w:p>
    <w:p w14:paraId="64CE26A1" w14:textId="77777777" w:rsidR="00C1764D" w:rsidRPr="00C1764D" w:rsidRDefault="00C1764D" w:rsidP="00C1764D">
      <w:pPr>
        <w:pStyle w:val="ad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</w:pPr>
      <w:r w:rsidRPr="00C1764D">
        <w:rPr>
          <w:rFonts w:ascii="宋体" w:eastAsia="宋体" w:hAnsi="宋体" w:cs="宋体" w:hint="eastAsia"/>
          <w:color w:val="000000"/>
          <w:kern w:val="0"/>
          <w:szCs w:val="21"/>
        </w:rPr>
        <w:t>阅读、讨论、点评、讲解。</w:t>
      </w:r>
    </w:p>
    <w:p w14:paraId="67878423" w14:textId="33CD449E" w:rsidR="008C5197" w:rsidRPr="009636B5" w:rsidRDefault="008C5197" w:rsidP="008C5197">
      <w:pPr>
        <w:pStyle w:val="ad"/>
        <w:widowControl/>
        <w:numPr>
          <w:ilvl w:val="0"/>
          <w:numId w:val="15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</w:pPr>
      <w:r w:rsidRPr="009636B5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33691544" w14:textId="77D3390C" w:rsidR="008C5197" w:rsidRPr="008C5197" w:rsidRDefault="008C5197" w:rsidP="00465127">
      <w:pPr>
        <w:widowControl/>
        <w:spacing w:beforeLines="50" w:before="156" w:afterLines="50" w:after="156"/>
        <w:ind w:left="420" w:firstLine="360"/>
        <w:jc w:val="left"/>
        <w:rPr>
          <w:rFonts w:ascii="楷体" w:eastAsia="楷体" w:hAnsi="楷体" w:cs="Arial" w:hint="eastAsia"/>
          <w:b/>
          <w:color w:val="00000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了解</w:t>
      </w:r>
      <w:r w:rsidRPr="008C5197">
        <w:rPr>
          <w:rFonts w:ascii="宋体" w:eastAsia="宋体" w:hAnsi="宋体" w:hint="eastAsia"/>
          <w:szCs w:val="21"/>
        </w:rPr>
        <w:t>梁漱溟</w:t>
      </w:r>
      <w:r w:rsidR="007F4017">
        <w:rPr>
          <w:rFonts w:ascii="宋体" w:eastAsia="宋体" w:hAnsi="宋体" w:hint="eastAsia"/>
          <w:szCs w:val="21"/>
        </w:rPr>
        <w:t>的思想取向</w:t>
      </w:r>
      <w:r>
        <w:rPr>
          <w:rFonts w:ascii="宋体" w:eastAsia="宋体" w:hAnsi="宋体" w:hint="eastAsia"/>
          <w:szCs w:val="21"/>
        </w:rPr>
        <w:t>及</w:t>
      </w:r>
      <w:r w:rsidR="007F4017">
        <w:rPr>
          <w:rFonts w:ascii="宋体" w:eastAsia="宋体" w:hAnsi="宋体" w:hint="eastAsia"/>
          <w:szCs w:val="21"/>
        </w:rPr>
        <w:t>“三路向”说</w:t>
      </w:r>
      <w:r>
        <w:rPr>
          <w:rFonts w:ascii="宋体" w:eastAsia="宋体" w:hAnsi="宋体" w:hint="eastAsia"/>
          <w:szCs w:val="21"/>
        </w:rPr>
        <w:t>。</w:t>
      </w:r>
    </w:p>
    <w:p w14:paraId="5BC56177" w14:textId="77777777" w:rsidR="00102C3E" w:rsidRPr="00253C1F" w:rsidRDefault="00102C3E" w:rsidP="00AC66E1">
      <w:pPr>
        <w:pStyle w:val="ac"/>
        <w:shd w:val="clear" w:color="auto" w:fill="FFFFFF"/>
        <w:spacing w:before="0" w:beforeAutospacing="0" w:after="0" w:afterAutospacing="0"/>
        <w:ind w:firstLine="420"/>
        <w:contextualSpacing/>
        <w:rPr>
          <w:rFonts w:ascii="楷体" w:eastAsia="楷体" w:hAnsi="楷体" w:cs="Arial" w:hint="eastAsia"/>
          <w:color w:val="000000"/>
          <w:sz w:val="21"/>
          <w:szCs w:val="21"/>
        </w:rPr>
      </w:pPr>
    </w:p>
    <w:p w14:paraId="34F16196" w14:textId="63ED978B" w:rsidR="007F4017" w:rsidRDefault="00102C3E" w:rsidP="00AC66E1">
      <w:pPr>
        <w:widowControl/>
        <w:ind w:firstLineChars="200" w:firstLine="482"/>
        <w:contextualSpacing/>
        <w:jc w:val="left"/>
        <w:rPr>
          <w:rFonts w:ascii="黑体" w:eastAsia="黑体" w:hAnsi="宋体" w:cs="宋体" w:hint="eastAsia"/>
          <w:b/>
          <w:bCs/>
          <w:kern w:val="0"/>
          <w:sz w:val="24"/>
          <w:szCs w:val="24"/>
        </w:rPr>
      </w:pPr>
      <w:r w:rsidRPr="00465127">
        <w:rPr>
          <w:rFonts w:ascii="黑体" w:eastAsia="黑体" w:hAnsi="宋体" w:cs="宋体" w:hint="eastAsia"/>
          <w:b/>
          <w:bCs/>
          <w:kern w:val="0"/>
          <w:sz w:val="24"/>
          <w:szCs w:val="24"/>
        </w:rPr>
        <w:t>第七讲 顾颉刚和</w:t>
      </w:r>
      <w:bookmarkStart w:id="11" w:name="_Hlk175388654"/>
      <w:r w:rsidRPr="00465127">
        <w:rPr>
          <w:rFonts w:ascii="黑体" w:eastAsia="黑体" w:hAnsi="宋体" w:cs="宋体" w:hint="eastAsia"/>
          <w:b/>
          <w:bCs/>
          <w:kern w:val="0"/>
          <w:sz w:val="24"/>
          <w:szCs w:val="24"/>
        </w:rPr>
        <w:t>《一九二六年始刊词》</w:t>
      </w:r>
    </w:p>
    <w:bookmarkEnd w:id="11"/>
    <w:p w14:paraId="1C4A30A8" w14:textId="071D617B" w:rsidR="008C5197" w:rsidRPr="009636B5" w:rsidRDefault="008C5197" w:rsidP="008C5197">
      <w:pPr>
        <w:pStyle w:val="ad"/>
        <w:widowControl/>
        <w:numPr>
          <w:ilvl w:val="0"/>
          <w:numId w:val="16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9636B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教学目标 </w:t>
      </w:r>
    </w:p>
    <w:p w14:paraId="7ED2E16C" w14:textId="3C7CD888" w:rsidR="008C5197" w:rsidRPr="00D81971" w:rsidRDefault="00D81971" w:rsidP="00D81971">
      <w:pPr>
        <w:widowControl/>
        <w:spacing w:beforeLines="50" w:before="156" w:afterLines="50" w:after="156"/>
        <w:ind w:left="78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了解</w:t>
      </w:r>
      <w:bookmarkStart w:id="12" w:name="_Hlk175388785"/>
      <w:r w:rsidRPr="00D81971">
        <w:rPr>
          <w:rFonts w:ascii="宋体" w:eastAsia="宋体" w:hAnsi="宋体" w:hint="eastAsia"/>
          <w:szCs w:val="21"/>
        </w:rPr>
        <w:t>《一九二六年始刊词》</w:t>
      </w:r>
      <w:bookmarkEnd w:id="12"/>
      <w:r>
        <w:rPr>
          <w:rFonts w:ascii="宋体" w:eastAsia="宋体" w:hAnsi="宋体" w:hint="eastAsia"/>
          <w:szCs w:val="21"/>
        </w:rPr>
        <w:t>的内容及其“画外音”。</w:t>
      </w:r>
    </w:p>
    <w:p w14:paraId="6539627D" w14:textId="096EC4A5" w:rsidR="008C5197" w:rsidRPr="00B80B03" w:rsidRDefault="008C5197" w:rsidP="00D81971">
      <w:pPr>
        <w:pStyle w:val="ad"/>
        <w:widowControl/>
        <w:numPr>
          <w:ilvl w:val="0"/>
          <w:numId w:val="16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80B03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4D99340D" w14:textId="682E4777" w:rsidR="00D81971" w:rsidRPr="00D81971" w:rsidRDefault="00D81971" w:rsidP="00D81971">
      <w:pPr>
        <w:pStyle w:val="ad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如何正确理解所谓“画外音”。</w:t>
      </w:r>
    </w:p>
    <w:p w14:paraId="65843DDC" w14:textId="388CBE66" w:rsidR="008C5197" w:rsidRPr="00B80B03" w:rsidRDefault="008C5197" w:rsidP="00D81971">
      <w:pPr>
        <w:pStyle w:val="ad"/>
        <w:widowControl/>
        <w:numPr>
          <w:ilvl w:val="0"/>
          <w:numId w:val="16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80B03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355FD575" w14:textId="3F2E9775" w:rsidR="00D81971" w:rsidRPr="00D81971" w:rsidRDefault="00D81971" w:rsidP="00D81971">
      <w:pPr>
        <w:pStyle w:val="ad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阅读</w:t>
      </w:r>
      <w:r w:rsidRPr="00D81971">
        <w:rPr>
          <w:rFonts w:ascii="宋体" w:eastAsia="宋体" w:hAnsi="宋体" w:hint="eastAsia"/>
          <w:szCs w:val="21"/>
        </w:rPr>
        <w:t>《一九二六年始刊词》</w:t>
      </w:r>
      <w:r>
        <w:rPr>
          <w:rFonts w:ascii="宋体" w:eastAsia="宋体" w:hAnsi="宋体" w:hint="eastAsia"/>
          <w:szCs w:val="21"/>
        </w:rPr>
        <w:t>，并讲解其背景和“画外音”。</w:t>
      </w:r>
    </w:p>
    <w:p w14:paraId="1D4602B5" w14:textId="00EC3F6E" w:rsidR="008C5197" w:rsidRPr="00B80B03" w:rsidRDefault="008C5197" w:rsidP="00D81971">
      <w:pPr>
        <w:pStyle w:val="ad"/>
        <w:widowControl/>
        <w:numPr>
          <w:ilvl w:val="0"/>
          <w:numId w:val="16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80B03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lastRenderedPageBreak/>
        <w:t xml:space="preserve">教学方法 </w:t>
      </w:r>
    </w:p>
    <w:p w14:paraId="2B5C58D6" w14:textId="77777777" w:rsidR="00C1764D" w:rsidRPr="00B80B03" w:rsidRDefault="00C1764D" w:rsidP="00C1764D">
      <w:pPr>
        <w:pStyle w:val="ad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bookmarkStart w:id="13" w:name="_Hlk175389989"/>
      <w:r>
        <w:rPr>
          <w:rFonts w:ascii="宋体" w:eastAsia="宋体" w:hAnsi="宋体" w:cs="宋体" w:hint="eastAsia"/>
          <w:color w:val="000000"/>
          <w:kern w:val="0"/>
          <w:szCs w:val="21"/>
        </w:rPr>
        <w:t>阅读、讨论、点评、讲解</w:t>
      </w:r>
      <w:bookmarkEnd w:id="13"/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1E28ECE" w14:textId="79C60E32" w:rsidR="008C5197" w:rsidRPr="00B80B03" w:rsidRDefault="008C5197" w:rsidP="00D81971">
      <w:pPr>
        <w:pStyle w:val="ad"/>
        <w:widowControl/>
        <w:numPr>
          <w:ilvl w:val="0"/>
          <w:numId w:val="16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</w:pPr>
      <w:r w:rsidRPr="00B80B03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1C12013C" w14:textId="1061346C" w:rsidR="00D81971" w:rsidRPr="00D81971" w:rsidRDefault="00D81971" w:rsidP="00D81971">
      <w:pPr>
        <w:pStyle w:val="ad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了解</w:t>
      </w:r>
      <w:r w:rsidRPr="00D81971">
        <w:rPr>
          <w:rFonts w:ascii="宋体" w:eastAsia="宋体" w:hAnsi="宋体" w:cs="TimesNewRomanPSMT" w:hint="eastAsia"/>
          <w:color w:val="000000"/>
          <w:kern w:val="0"/>
          <w:szCs w:val="21"/>
        </w:rPr>
        <w:t>《一九二六年始刊词》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的基本内容。</w:t>
      </w:r>
    </w:p>
    <w:p w14:paraId="2D378D00" w14:textId="77777777" w:rsidR="00102C3E" w:rsidRPr="00253C1F" w:rsidRDefault="00102C3E" w:rsidP="00AC66E1">
      <w:pPr>
        <w:pStyle w:val="ac"/>
        <w:shd w:val="clear" w:color="auto" w:fill="FFFFFF"/>
        <w:spacing w:before="0" w:beforeAutospacing="0" w:after="0" w:afterAutospacing="0"/>
        <w:ind w:left="862"/>
        <w:contextualSpacing/>
        <w:rPr>
          <w:rFonts w:ascii="楷体" w:eastAsia="楷体" w:hAnsi="楷体" w:cs="Arial" w:hint="eastAsia"/>
          <w:b/>
          <w:color w:val="000000"/>
          <w:sz w:val="21"/>
          <w:szCs w:val="21"/>
        </w:rPr>
      </w:pPr>
    </w:p>
    <w:p w14:paraId="0B7FDA15" w14:textId="2CDB9F5E" w:rsidR="007F4017" w:rsidRDefault="00102C3E" w:rsidP="00AC66E1">
      <w:pPr>
        <w:widowControl/>
        <w:ind w:firstLineChars="200" w:firstLine="482"/>
        <w:contextualSpacing/>
        <w:jc w:val="left"/>
        <w:rPr>
          <w:rFonts w:ascii="黑体" w:eastAsia="黑体" w:hAnsi="宋体" w:cs="宋体" w:hint="eastAsia"/>
          <w:b/>
          <w:bCs/>
          <w:kern w:val="0"/>
          <w:sz w:val="24"/>
          <w:szCs w:val="24"/>
        </w:rPr>
      </w:pPr>
      <w:r w:rsidRPr="00465127">
        <w:rPr>
          <w:rFonts w:ascii="黑体" w:eastAsia="黑体" w:hAnsi="宋体" w:cs="宋体" w:hint="eastAsia"/>
          <w:b/>
          <w:bCs/>
          <w:kern w:val="0"/>
          <w:sz w:val="24"/>
          <w:szCs w:val="24"/>
        </w:rPr>
        <w:t>第八讲 柳诒徵和《论近人讲诸子之学之失》</w:t>
      </w:r>
    </w:p>
    <w:p w14:paraId="0D63A60E" w14:textId="3FFD4DFD" w:rsidR="00465127" w:rsidRPr="006D2E23" w:rsidRDefault="00465127" w:rsidP="006D2E23">
      <w:pPr>
        <w:pStyle w:val="ad"/>
        <w:widowControl/>
        <w:numPr>
          <w:ilvl w:val="0"/>
          <w:numId w:val="20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6D2E23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教学目标 </w:t>
      </w:r>
    </w:p>
    <w:p w14:paraId="42E618EA" w14:textId="5F51BEEB" w:rsidR="00465127" w:rsidRPr="008C5197" w:rsidRDefault="00D81971" w:rsidP="007B727A">
      <w:pPr>
        <w:widowControl/>
        <w:spacing w:beforeLines="50" w:before="156" w:afterLines="50" w:after="156"/>
        <w:ind w:left="420" w:firstLine="36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了解</w:t>
      </w:r>
      <w:r w:rsidRPr="00D81971">
        <w:rPr>
          <w:rFonts w:ascii="宋体" w:eastAsia="宋体" w:hAnsi="宋体" w:hint="eastAsia"/>
          <w:szCs w:val="21"/>
        </w:rPr>
        <w:t>《论近人讲诸子之学之失》</w:t>
      </w:r>
      <w:r>
        <w:rPr>
          <w:rFonts w:ascii="宋体" w:eastAsia="宋体" w:hAnsi="宋体" w:hint="eastAsia"/>
          <w:szCs w:val="21"/>
        </w:rPr>
        <w:t>的批评内容和对象。</w:t>
      </w:r>
    </w:p>
    <w:p w14:paraId="10569AD5" w14:textId="5A91D19E" w:rsidR="00465127" w:rsidRPr="006D2E23" w:rsidRDefault="00465127" w:rsidP="006D2E23">
      <w:pPr>
        <w:pStyle w:val="ad"/>
        <w:widowControl/>
        <w:numPr>
          <w:ilvl w:val="0"/>
          <w:numId w:val="20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6D2E23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12654EB2" w14:textId="31C1BD28" w:rsidR="00D81971" w:rsidRPr="00313A87" w:rsidRDefault="00D81971" w:rsidP="007B727A">
      <w:pPr>
        <w:widowControl/>
        <w:spacing w:beforeLines="50" w:before="156" w:afterLines="50" w:after="156"/>
        <w:ind w:left="360"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文化保守派与新派的学术取向差异。</w:t>
      </w:r>
    </w:p>
    <w:p w14:paraId="657E9E57" w14:textId="55DA1343" w:rsidR="00465127" w:rsidRPr="006D2E23" w:rsidRDefault="00465127" w:rsidP="006D2E23">
      <w:pPr>
        <w:pStyle w:val="ad"/>
        <w:widowControl/>
        <w:numPr>
          <w:ilvl w:val="0"/>
          <w:numId w:val="20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6D2E23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4A50DAE8" w14:textId="717A12D2" w:rsidR="00B80B03" w:rsidRPr="00313A87" w:rsidRDefault="00B80B03" w:rsidP="007B727A">
      <w:pPr>
        <w:widowControl/>
        <w:spacing w:beforeLines="50" w:before="156" w:afterLines="50" w:after="156"/>
        <w:ind w:left="360" w:firstLineChars="200" w:firstLine="42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从晚清诸子学的脉络及</w:t>
      </w:r>
      <w:proofErr w:type="gramStart"/>
      <w:r>
        <w:rPr>
          <w:rFonts w:ascii="宋体" w:eastAsia="宋体" w:hAnsi="宋体" w:hint="eastAsia"/>
          <w:szCs w:val="21"/>
        </w:rPr>
        <w:t>1920</w:t>
      </w:r>
      <w:proofErr w:type="gramEnd"/>
      <w:r>
        <w:rPr>
          <w:rFonts w:ascii="宋体" w:eastAsia="宋体" w:hAnsi="宋体" w:hint="eastAsia"/>
          <w:szCs w:val="21"/>
        </w:rPr>
        <w:t>年代学术现状上理解柳文的批评。</w:t>
      </w:r>
    </w:p>
    <w:p w14:paraId="458D5BF4" w14:textId="3E417795" w:rsidR="00465127" w:rsidRPr="006D2E23" w:rsidRDefault="00465127" w:rsidP="006D2E23">
      <w:pPr>
        <w:pStyle w:val="ad"/>
        <w:widowControl/>
        <w:numPr>
          <w:ilvl w:val="0"/>
          <w:numId w:val="20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6D2E23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3A89E9E6" w14:textId="65ED720B" w:rsidR="00B80B03" w:rsidRPr="00B80B03" w:rsidRDefault="00B80B03" w:rsidP="00B80B03">
      <w:pPr>
        <w:widowControl/>
        <w:spacing w:beforeLines="50" w:before="156" w:afterLines="50" w:after="156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   </w:t>
      </w:r>
      <w:r w:rsidR="00C1764D">
        <w:rPr>
          <w:rFonts w:ascii="宋体" w:eastAsia="宋体" w:hAnsi="宋体" w:cs="宋体" w:hint="eastAsia"/>
          <w:color w:val="000000"/>
          <w:kern w:val="0"/>
          <w:szCs w:val="21"/>
        </w:rPr>
        <w:t>阅读、讨论、点评、讲解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B0D6C24" w14:textId="46E922BD" w:rsidR="00465127" w:rsidRPr="006D2E23" w:rsidRDefault="00465127" w:rsidP="006D2E23">
      <w:pPr>
        <w:pStyle w:val="ad"/>
        <w:widowControl/>
        <w:numPr>
          <w:ilvl w:val="0"/>
          <w:numId w:val="2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</w:pPr>
      <w:r w:rsidRPr="006D2E23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13C693A8" w14:textId="70E99B0A" w:rsidR="00B80B03" w:rsidRPr="00B80B03" w:rsidRDefault="00B80B03" w:rsidP="00B80B03">
      <w:pPr>
        <w:pStyle w:val="ad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了解</w:t>
      </w:r>
      <w:r w:rsidRPr="00D81971">
        <w:rPr>
          <w:rFonts w:ascii="宋体" w:eastAsia="宋体" w:hAnsi="宋体" w:hint="eastAsia"/>
          <w:szCs w:val="21"/>
        </w:rPr>
        <w:t>《论近人讲诸子之学之失》</w:t>
      </w:r>
      <w:r>
        <w:rPr>
          <w:rFonts w:ascii="宋体" w:eastAsia="宋体" w:hAnsi="宋体" w:hint="eastAsia"/>
          <w:szCs w:val="21"/>
        </w:rPr>
        <w:t>的批评内容和对象。</w:t>
      </w:r>
    </w:p>
    <w:p w14:paraId="0A99F840" w14:textId="77777777" w:rsidR="00102C3E" w:rsidRPr="00253C1F" w:rsidRDefault="00102C3E" w:rsidP="00AC66E1">
      <w:pPr>
        <w:pStyle w:val="ac"/>
        <w:shd w:val="clear" w:color="auto" w:fill="FFFFFF"/>
        <w:spacing w:before="0" w:beforeAutospacing="0" w:after="0" w:afterAutospacing="0"/>
        <w:contextualSpacing/>
        <w:rPr>
          <w:rFonts w:ascii="楷体" w:eastAsia="楷体" w:hAnsi="楷体" w:cs="Arial" w:hint="eastAsia"/>
          <w:color w:val="000000"/>
          <w:sz w:val="21"/>
          <w:szCs w:val="21"/>
        </w:rPr>
      </w:pPr>
    </w:p>
    <w:p w14:paraId="57111CEC" w14:textId="007D93E5" w:rsidR="007F4017" w:rsidRDefault="00102C3E" w:rsidP="00AC66E1">
      <w:pPr>
        <w:pStyle w:val="ac"/>
        <w:shd w:val="clear" w:color="auto" w:fill="FFFFFF"/>
        <w:spacing w:before="0" w:beforeAutospacing="0" w:after="0" w:afterAutospacing="0"/>
        <w:contextualSpacing/>
        <w:rPr>
          <w:rFonts w:ascii="黑体" w:eastAsia="黑体" w:hint="eastAsia"/>
          <w:b/>
          <w:bCs/>
        </w:rPr>
      </w:pPr>
      <w:r w:rsidRPr="00253C1F">
        <w:rPr>
          <w:rFonts w:ascii="楷体" w:eastAsia="楷体" w:hAnsi="楷体" w:cs="Times New Roman" w:hint="eastAsia"/>
          <w:b/>
        </w:rPr>
        <w:t xml:space="preserve"> </w:t>
      </w:r>
      <w:r w:rsidRPr="00253C1F">
        <w:rPr>
          <w:rFonts w:ascii="楷体" w:eastAsia="楷体" w:hAnsi="楷体" w:cs="Times New Roman"/>
          <w:b/>
        </w:rPr>
        <w:t xml:space="preserve">   </w:t>
      </w:r>
      <w:r w:rsidRPr="00465127">
        <w:rPr>
          <w:rFonts w:ascii="黑体" w:eastAsia="黑体" w:hint="eastAsia"/>
          <w:b/>
          <w:bCs/>
        </w:rPr>
        <w:t>第九讲 傅斯年和</w:t>
      </w:r>
      <w:bookmarkStart w:id="14" w:name="_Hlk175389244"/>
      <w:r w:rsidRPr="00465127">
        <w:rPr>
          <w:rFonts w:ascii="黑体" w:eastAsia="黑体" w:hint="eastAsia"/>
          <w:b/>
          <w:bCs/>
        </w:rPr>
        <w:t>《中央研究院历史语言研究所工作之旨趣》</w:t>
      </w:r>
      <w:bookmarkEnd w:id="14"/>
    </w:p>
    <w:p w14:paraId="574CF4B6" w14:textId="378C6300" w:rsidR="00465127" w:rsidRPr="00B80B03" w:rsidRDefault="00465127" w:rsidP="00465127">
      <w:pPr>
        <w:pStyle w:val="ad"/>
        <w:widowControl/>
        <w:numPr>
          <w:ilvl w:val="0"/>
          <w:numId w:val="17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80B03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74703005" w14:textId="63A74D50" w:rsidR="00B80B03" w:rsidRPr="008C5197" w:rsidRDefault="00B80B03" w:rsidP="00B80B03">
      <w:pPr>
        <w:pStyle w:val="ad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Pr="00B80B03">
        <w:rPr>
          <w:rFonts w:ascii="宋体" w:eastAsia="宋体" w:hAnsi="宋体" w:cs="宋体" w:hint="eastAsia"/>
          <w:color w:val="000000"/>
          <w:kern w:val="0"/>
          <w:szCs w:val="21"/>
        </w:rPr>
        <w:t>《中央研究院历史语言研究所工作之旨趣》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的语境和专业性追求。</w:t>
      </w:r>
    </w:p>
    <w:p w14:paraId="56447049" w14:textId="5FE3889A" w:rsidR="00465127" w:rsidRPr="00B80B03" w:rsidRDefault="00465127" w:rsidP="00B80B03">
      <w:pPr>
        <w:pStyle w:val="ad"/>
        <w:widowControl/>
        <w:numPr>
          <w:ilvl w:val="0"/>
          <w:numId w:val="17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80B03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5858C0A6" w14:textId="6F4B2A83" w:rsidR="00B80B03" w:rsidRPr="00B80B03" w:rsidRDefault="00B80B03" w:rsidP="00B80B03">
      <w:pPr>
        <w:pStyle w:val="ad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傅斯年及“新派”专业性追求中的东西方历史理论。</w:t>
      </w:r>
    </w:p>
    <w:p w14:paraId="1A94823B" w14:textId="36B890C0" w:rsidR="00465127" w:rsidRPr="00B80B03" w:rsidRDefault="00465127" w:rsidP="00B80B03">
      <w:pPr>
        <w:pStyle w:val="ad"/>
        <w:widowControl/>
        <w:numPr>
          <w:ilvl w:val="0"/>
          <w:numId w:val="17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80B03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6B444FDC" w14:textId="117C6BEC" w:rsidR="00B80B03" w:rsidRPr="00B80B03" w:rsidRDefault="00B80B03" w:rsidP="00B80B03">
      <w:pPr>
        <w:pStyle w:val="ad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hint="eastAsia"/>
          <w:szCs w:val="21"/>
        </w:rPr>
      </w:pPr>
      <w:r w:rsidRPr="00B80B03">
        <w:rPr>
          <w:rFonts w:ascii="宋体" w:eastAsia="宋体" w:hAnsi="宋体" w:cs="宋体" w:hint="eastAsia"/>
          <w:color w:val="000000"/>
          <w:kern w:val="0"/>
          <w:szCs w:val="21"/>
        </w:rPr>
        <w:t>《中央研究院历史语言研究所工作之旨趣》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的具体语境和指向。</w:t>
      </w:r>
    </w:p>
    <w:p w14:paraId="4E54BF84" w14:textId="2B48F77C" w:rsidR="00465127" w:rsidRPr="00B80B03" w:rsidRDefault="00465127" w:rsidP="00B80B03">
      <w:pPr>
        <w:pStyle w:val="ad"/>
        <w:widowControl/>
        <w:numPr>
          <w:ilvl w:val="0"/>
          <w:numId w:val="17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B80B03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07B7A531" w14:textId="62F62040" w:rsidR="00B80B03" w:rsidRPr="00B80B03" w:rsidRDefault="00C1764D" w:rsidP="00B80B03">
      <w:pPr>
        <w:pStyle w:val="ad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C1764D">
        <w:rPr>
          <w:rFonts w:ascii="宋体" w:eastAsia="宋体" w:hAnsi="宋体" w:cs="宋体" w:hint="eastAsia"/>
          <w:color w:val="000000"/>
          <w:kern w:val="0"/>
          <w:szCs w:val="21"/>
        </w:rPr>
        <w:t>阅读、讨论、点评、讲解</w:t>
      </w:r>
      <w:r w:rsidR="00B80B03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443F9A1" w14:textId="77777777" w:rsidR="00465127" w:rsidRPr="00C1764D" w:rsidRDefault="00465127" w:rsidP="00465127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</w:pPr>
      <w:r w:rsidRPr="00C1764D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C1764D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736FD899" w14:textId="03DD67C1" w:rsidR="00C1764D" w:rsidRPr="00B80B03" w:rsidRDefault="00C1764D" w:rsidP="00C1764D">
      <w:pPr>
        <w:pStyle w:val="ad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Pr="00B80B03">
        <w:rPr>
          <w:rFonts w:ascii="宋体" w:eastAsia="宋体" w:hAnsi="宋体" w:cs="宋体" w:hint="eastAsia"/>
          <w:color w:val="000000"/>
          <w:kern w:val="0"/>
          <w:szCs w:val="21"/>
        </w:rPr>
        <w:t>《中央研究院历史语言研究所工作之旨趣》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的具体语境、指向和专业性追求。</w:t>
      </w:r>
    </w:p>
    <w:p w14:paraId="3CE5CF42" w14:textId="77777777" w:rsidR="00465127" w:rsidRPr="00C1764D" w:rsidRDefault="00465127" w:rsidP="00AC66E1">
      <w:pPr>
        <w:pStyle w:val="ac"/>
        <w:shd w:val="clear" w:color="auto" w:fill="FFFFFF"/>
        <w:spacing w:before="0" w:beforeAutospacing="0" w:after="0" w:afterAutospacing="0"/>
        <w:contextualSpacing/>
        <w:rPr>
          <w:rFonts w:ascii="楷体" w:eastAsia="楷体" w:hAnsi="楷体" w:cs="Times New Roman" w:hint="eastAsia"/>
          <w:b/>
        </w:rPr>
      </w:pPr>
    </w:p>
    <w:p w14:paraId="49D7389E" w14:textId="77777777" w:rsidR="00102C3E" w:rsidRPr="00253C1F" w:rsidRDefault="00102C3E" w:rsidP="00AC66E1">
      <w:pPr>
        <w:pStyle w:val="ac"/>
        <w:shd w:val="clear" w:color="auto" w:fill="FFFFFF"/>
        <w:spacing w:before="0" w:beforeAutospacing="0" w:after="0" w:afterAutospacing="0"/>
        <w:contextualSpacing/>
        <w:rPr>
          <w:rFonts w:ascii="楷体" w:eastAsia="楷体" w:hAnsi="楷体" w:cs="Times New Roman" w:hint="eastAsia"/>
          <w:b/>
        </w:rPr>
      </w:pPr>
    </w:p>
    <w:p w14:paraId="0964081E" w14:textId="6C9F7B40" w:rsidR="007F4017" w:rsidRDefault="00102C3E" w:rsidP="00AC66E1">
      <w:pPr>
        <w:pStyle w:val="ac"/>
        <w:shd w:val="clear" w:color="auto" w:fill="FFFFFF"/>
        <w:spacing w:before="0" w:beforeAutospacing="0" w:after="0" w:afterAutospacing="0"/>
        <w:ind w:firstLine="490"/>
        <w:contextualSpacing/>
        <w:rPr>
          <w:rFonts w:ascii="黑体" w:eastAsia="黑体" w:hint="eastAsia"/>
          <w:b/>
          <w:bCs/>
        </w:rPr>
      </w:pPr>
      <w:r w:rsidRPr="00465127">
        <w:rPr>
          <w:rFonts w:ascii="黑体" w:eastAsia="黑体" w:hint="eastAsia"/>
          <w:b/>
          <w:bCs/>
        </w:rPr>
        <w:lastRenderedPageBreak/>
        <w:t xml:space="preserve">第十讲 </w:t>
      </w:r>
      <w:bookmarkStart w:id="15" w:name="_Hlk175389799"/>
      <w:r w:rsidRPr="00465127">
        <w:rPr>
          <w:rFonts w:ascii="黑体" w:eastAsia="黑体" w:hint="eastAsia"/>
          <w:b/>
          <w:bCs/>
        </w:rPr>
        <w:t>冯友兰和《中国哲学史》</w:t>
      </w:r>
    </w:p>
    <w:bookmarkEnd w:id="15"/>
    <w:p w14:paraId="1C13C6F7" w14:textId="78397703" w:rsidR="00465127" w:rsidRPr="00C1764D" w:rsidRDefault="00465127" w:rsidP="00C1764D">
      <w:pPr>
        <w:pStyle w:val="ad"/>
        <w:widowControl/>
        <w:numPr>
          <w:ilvl w:val="0"/>
          <w:numId w:val="18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C1764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教学目标 </w:t>
      </w:r>
    </w:p>
    <w:p w14:paraId="1258EAEE" w14:textId="23AF79AA" w:rsidR="00C1764D" w:rsidRPr="00C1764D" w:rsidRDefault="00C1764D" w:rsidP="00C1764D">
      <w:pPr>
        <w:pStyle w:val="ad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阅读</w:t>
      </w:r>
      <w:r w:rsidRPr="00C1764D">
        <w:rPr>
          <w:rFonts w:ascii="宋体" w:eastAsia="宋体" w:hAnsi="宋体" w:cs="宋体" w:hint="eastAsia"/>
          <w:color w:val="000000"/>
          <w:kern w:val="0"/>
          <w:szCs w:val="21"/>
        </w:rPr>
        <w:t>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氏</w:t>
      </w:r>
      <w:r w:rsidRPr="00C1764D">
        <w:rPr>
          <w:rFonts w:ascii="宋体" w:eastAsia="宋体" w:hAnsi="宋体" w:cs="宋体" w:hint="eastAsia"/>
          <w:color w:val="000000"/>
          <w:kern w:val="0"/>
          <w:szCs w:val="21"/>
        </w:rPr>
        <w:t>《中国哲学史》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的代表性章节，并理解其学术贡献。</w:t>
      </w:r>
    </w:p>
    <w:p w14:paraId="40AE7E20" w14:textId="5FC58C99" w:rsidR="00465127" w:rsidRPr="00C1764D" w:rsidRDefault="00465127" w:rsidP="00C1764D">
      <w:pPr>
        <w:pStyle w:val="ad"/>
        <w:widowControl/>
        <w:numPr>
          <w:ilvl w:val="0"/>
          <w:numId w:val="18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C1764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1B928A04" w14:textId="7D60B271" w:rsidR="00C1764D" w:rsidRPr="00C1764D" w:rsidRDefault="00C1764D" w:rsidP="00C1764D">
      <w:pPr>
        <w:pStyle w:val="ad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冯氏所承继的中国哲学史研究的“以西释中”范式。</w:t>
      </w:r>
    </w:p>
    <w:p w14:paraId="01297702" w14:textId="5DF5CD62" w:rsidR="00465127" w:rsidRPr="00C1764D" w:rsidRDefault="00465127" w:rsidP="00C1764D">
      <w:pPr>
        <w:pStyle w:val="ad"/>
        <w:widowControl/>
        <w:numPr>
          <w:ilvl w:val="0"/>
          <w:numId w:val="18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C1764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07C64FF3" w14:textId="195B3897" w:rsidR="00C1764D" w:rsidRPr="00C1764D" w:rsidRDefault="00C1764D" w:rsidP="00C1764D">
      <w:pPr>
        <w:pStyle w:val="ad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从具体章节的阅读中体会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“以西释中”范式。</w:t>
      </w:r>
    </w:p>
    <w:p w14:paraId="2EC731FD" w14:textId="799BF189" w:rsidR="00465127" w:rsidRPr="00C1764D" w:rsidRDefault="00465127" w:rsidP="00C1764D">
      <w:pPr>
        <w:pStyle w:val="ad"/>
        <w:widowControl/>
        <w:numPr>
          <w:ilvl w:val="0"/>
          <w:numId w:val="18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C1764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3F4C9FD1" w14:textId="7E4B9B2A" w:rsidR="00C1764D" w:rsidRPr="00C1764D" w:rsidRDefault="00C1764D" w:rsidP="00C1764D">
      <w:pPr>
        <w:pStyle w:val="ad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阅读、讨论、点评、讲解。</w:t>
      </w:r>
    </w:p>
    <w:p w14:paraId="2AD57B79" w14:textId="21F7CB29" w:rsidR="00465127" w:rsidRPr="00C1764D" w:rsidRDefault="00465127" w:rsidP="00C1764D">
      <w:pPr>
        <w:pStyle w:val="ad"/>
        <w:widowControl/>
        <w:numPr>
          <w:ilvl w:val="0"/>
          <w:numId w:val="18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</w:pPr>
      <w:r w:rsidRPr="00C1764D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6C736508" w14:textId="5FA743A7" w:rsidR="00C1764D" w:rsidRPr="00C1764D" w:rsidRDefault="00C1764D" w:rsidP="00C1764D">
      <w:pPr>
        <w:pStyle w:val="ad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C1764D">
        <w:rPr>
          <w:rFonts w:ascii="宋体" w:eastAsia="宋体" w:hAnsi="宋体" w:cs="宋体" w:hint="eastAsia"/>
          <w:color w:val="000000"/>
          <w:kern w:val="0"/>
          <w:szCs w:val="21"/>
        </w:rPr>
        <w:t>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氏</w:t>
      </w:r>
      <w:r w:rsidRPr="00C1764D">
        <w:rPr>
          <w:rFonts w:ascii="宋体" w:eastAsia="宋体" w:hAnsi="宋体" w:cs="宋体" w:hint="eastAsia"/>
          <w:color w:val="000000"/>
          <w:kern w:val="0"/>
          <w:szCs w:val="21"/>
        </w:rPr>
        <w:t>《中国哲学史》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的学术贡献。</w:t>
      </w:r>
    </w:p>
    <w:p w14:paraId="0CB4966F" w14:textId="77777777" w:rsidR="00102C3E" w:rsidRPr="00253C1F" w:rsidRDefault="00102C3E" w:rsidP="00AC66E1">
      <w:pPr>
        <w:pStyle w:val="ac"/>
        <w:shd w:val="clear" w:color="auto" w:fill="FFFFFF"/>
        <w:spacing w:before="0" w:beforeAutospacing="0" w:after="0" w:afterAutospacing="0"/>
        <w:ind w:firstLine="490"/>
        <w:contextualSpacing/>
        <w:rPr>
          <w:rFonts w:ascii="楷体" w:eastAsia="楷体" w:hAnsi="楷体" w:cs="Times New Roman" w:hint="eastAsia"/>
          <w:b/>
        </w:rPr>
      </w:pPr>
    </w:p>
    <w:p w14:paraId="00262168" w14:textId="3D4835E5" w:rsidR="007F4017" w:rsidRDefault="00102C3E" w:rsidP="00AC66E1">
      <w:pPr>
        <w:pStyle w:val="ac"/>
        <w:shd w:val="clear" w:color="auto" w:fill="FFFFFF"/>
        <w:spacing w:before="0" w:beforeAutospacing="0" w:after="0" w:afterAutospacing="0"/>
        <w:ind w:firstLine="490"/>
        <w:contextualSpacing/>
        <w:rPr>
          <w:rFonts w:ascii="楷体" w:eastAsia="楷体" w:hAnsi="楷体" w:cs="Times New Roman" w:hint="eastAsia"/>
          <w:b/>
        </w:rPr>
      </w:pPr>
      <w:r w:rsidRPr="00465127">
        <w:rPr>
          <w:rFonts w:ascii="黑体" w:eastAsia="黑体" w:hint="eastAsia"/>
          <w:b/>
          <w:bCs/>
        </w:rPr>
        <w:t xml:space="preserve">第十一讲 </w:t>
      </w:r>
      <w:bookmarkStart w:id="16" w:name="_Hlk175390138"/>
      <w:r w:rsidRPr="00465127">
        <w:rPr>
          <w:rFonts w:ascii="黑体" w:eastAsia="黑体" w:hint="eastAsia"/>
          <w:b/>
          <w:bCs/>
        </w:rPr>
        <w:t>金岳霖和《冯友兰〈中国哲学史〉审查报告》</w:t>
      </w:r>
      <w:bookmarkEnd w:id="16"/>
    </w:p>
    <w:p w14:paraId="7387AC32" w14:textId="36E5FE57" w:rsidR="00C1764D" w:rsidRPr="00C1764D" w:rsidRDefault="00465127" w:rsidP="00C1764D">
      <w:pPr>
        <w:pStyle w:val="ad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C1764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19AB4131" w14:textId="1CE6E172" w:rsidR="00465127" w:rsidRPr="00C1764D" w:rsidRDefault="00C1764D" w:rsidP="00C1764D">
      <w:pPr>
        <w:pStyle w:val="ad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了解“</w:t>
      </w:r>
      <w:r w:rsidRPr="00C1764D">
        <w:rPr>
          <w:rFonts w:ascii="宋体" w:eastAsia="宋体" w:hAnsi="宋体" w:cs="宋体" w:hint="eastAsia"/>
          <w:color w:val="000000"/>
          <w:kern w:val="0"/>
          <w:szCs w:val="21"/>
        </w:rPr>
        <w:t>金岳霖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问题”。</w:t>
      </w:r>
    </w:p>
    <w:p w14:paraId="017451F5" w14:textId="76552AC3" w:rsidR="00465127" w:rsidRPr="00C1764D" w:rsidRDefault="00465127" w:rsidP="00C1764D">
      <w:pPr>
        <w:pStyle w:val="ad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C1764D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65B54641" w14:textId="6404EAA9" w:rsidR="00C1764D" w:rsidRPr="00C1764D" w:rsidRDefault="00C1764D" w:rsidP="00C1764D">
      <w:pPr>
        <w:pStyle w:val="ad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有关“</w:t>
      </w:r>
      <w:r w:rsidRPr="00C1764D">
        <w:rPr>
          <w:rFonts w:ascii="宋体" w:eastAsia="宋体" w:hAnsi="宋体" w:cs="宋体" w:hint="eastAsia"/>
          <w:color w:val="000000"/>
          <w:kern w:val="0"/>
          <w:szCs w:val="21"/>
        </w:rPr>
        <w:t>金岳霖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问题”的认知和中国哲学史的书写。</w:t>
      </w:r>
    </w:p>
    <w:p w14:paraId="6678E7E3" w14:textId="55ABF5DD" w:rsidR="00465127" w:rsidRPr="00FF574A" w:rsidRDefault="00465127" w:rsidP="00FF574A">
      <w:pPr>
        <w:pStyle w:val="ad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 w:hint="eastAsia"/>
          <w:b/>
          <w:bCs/>
          <w:szCs w:val="21"/>
        </w:rPr>
      </w:pPr>
      <w:r w:rsidRPr="00FF574A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620BF949" w14:textId="2D3E8F3E" w:rsidR="00C1764D" w:rsidRDefault="00C1764D" w:rsidP="0046512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“</w:t>
      </w:r>
      <w:r w:rsidRPr="00C1764D">
        <w:rPr>
          <w:rFonts w:ascii="宋体" w:eastAsia="宋体" w:hAnsi="宋体" w:cs="宋体" w:hint="eastAsia"/>
          <w:color w:val="000000"/>
          <w:kern w:val="0"/>
          <w:szCs w:val="21"/>
        </w:rPr>
        <w:t>金岳霖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问题”及相关的中国哲学史书写。</w:t>
      </w:r>
    </w:p>
    <w:p w14:paraId="4764DF09" w14:textId="185DE643" w:rsidR="00465127" w:rsidRPr="00FF574A" w:rsidRDefault="00465127" w:rsidP="00FF574A">
      <w:pPr>
        <w:pStyle w:val="ad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FF574A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1D94917C" w14:textId="37DE4323" w:rsidR="00C1764D" w:rsidRPr="00C1764D" w:rsidRDefault="00C1764D" w:rsidP="00DC5F45">
      <w:pPr>
        <w:pStyle w:val="ad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阅读、讨论、点评、讲解。</w:t>
      </w:r>
    </w:p>
    <w:p w14:paraId="03CD2CF9" w14:textId="4D2EB52D" w:rsidR="00465127" w:rsidRPr="00FF574A" w:rsidRDefault="00465127" w:rsidP="00FF574A">
      <w:pPr>
        <w:pStyle w:val="ad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</w:pPr>
      <w:r w:rsidRPr="00FF574A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4F7A1603" w14:textId="44879B89" w:rsidR="00465127" w:rsidRPr="00DC5F45" w:rsidRDefault="00DC5F45" w:rsidP="00D569BE">
      <w:pPr>
        <w:pStyle w:val="ac"/>
        <w:shd w:val="clear" w:color="auto" w:fill="FFFFFF"/>
        <w:spacing w:before="0" w:beforeAutospacing="0" w:after="0" w:afterAutospacing="0"/>
        <w:ind w:left="290" w:firstLine="490"/>
        <w:contextualSpacing/>
        <w:rPr>
          <w:rFonts w:cs="TimesNewRomanPSMT" w:hint="eastAsia"/>
          <w:color w:val="000000"/>
          <w:sz w:val="21"/>
          <w:szCs w:val="21"/>
        </w:rPr>
      </w:pPr>
      <w:r w:rsidRPr="00DC5F45">
        <w:rPr>
          <w:rFonts w:cs="TimesNewRomanPSMT" w:hint="eastAsia"/>
          <w:color w:val="000000"/>
          <w:sz w:val="21"/>
          <w:szCs w:val="21"/>
        </w:rPr>
        <w:t>了解“金岳霖问题”和中国哲学史书写的难题。</w:t>
      </w:r>
    </w:p>
    <w:p w14:paraId="7E07A605" w14:textId="77777777" w:rsidR="00DC5F45" w:rsidRPr="00253C1F" w:rsidRDefault="00DC5F45" w:rsidP="00AC66E1">
      <w:pPr>
        <w:pStyle w:val="ac"/>
        <w:shd w:val="clear" w:color="auto" w:fill="FFFFFF"/>
        <w:spacing w:before="0" w:beforeAutospacing="0" w:after="0" w:afterAutospacing="0"/>
        <w:ind w:firstLine="490"/>
        <w:contextualSpacing/>
        <w:rPr>
          <w:rFonts w:ascii="楷体" w:eastAsia="楷体" w:hAnsi="楷体" w:cs="Times New Roman" w:hint="eastAsia"/>
          <w:b/>
        </w:rPr>
      </w:pPr>
    </w:p>
    <w:p w14:paraId="085A95BB" w14:textId="77777777" w:rsidR="00102C3E" w:rsidRPr="00253C1F" w:rsidRDefault="00102C3E" w:rsidP="00AC66E1">
      <w:pPr>
        <w:pStyle w:val="ac"/>
        <w:shd w:val="clear" w:color="auto" w:fill="FFFFFF"/>
        <w:spacing w:before="0" w:beforeAutospacing="0" w:after="0" w:afterAutospacing="0"/>
        <w:ind w:firstLine="490"/>
        <w:contextualSpacing/>
        <w:rPr>
          <w:rFonts w:ascii="楷体" w:eastAsia="楷体" w:hAnsi="楷体" w:cs="Times New Roman" w:hint="eastAsia"/>
          <w:b/>
        </w:rPr>
      </w:pPr>
    </w:p>
    <w:p w14:paraId="480D393F" w14:textId="164869EF" w:rsidR="007F4017" w:rsidRDefault="00102C3E" w:rsidP="00AC66E1">
      <w:pPr>
        <w:pStyle w:val="ac"/>
        <w:shd w:val="clear" w:color="auto" w:fill="FFFFFF"/>
        <w:spacing w:before="0" w:beforeAutospacing="0" w:after="0" w:afterAutospacing="0"/>
        <w:ind w:firstLine="490"/>
        <w:contextualSpacing/>
        <w:rPr>
          <w:rFonts w:ascii="楷体" w:eastAsia="楷体" w:hAnsi="楷体" w:cs="Times New Roman" w:hint="eastAsia"/>
          <w:b/>
        </w:rPr>
      </w:pPr>
      <w:r w:rsidRPr="00465127">
        <w:rPr>
          <w:rFonts w:ascii="黑体" w:eastAsia="黑体" w:hint="eastAsia"/>
          <w:b/>
          <w:bCs/>
        </w:rPr>
        <w:t xml:space="preserve">第十二讲 </w:t>
      </w:r>
      <w:bookmarkStart w:id="17" w:name="_Hlk175391075"/>
      <w:r w:rsidRPr="00465127">
        <w:rPr>
          <w:rFonts w:ascii="黑体" w:eastAsia="黑体" w:hint="eastAsia"/>
          <w:b/>
          <w:bCs/>
        </w:rPr>
        <w:t>陈寅恪和《冯友兰〈中国哲学史〉审查报告》</w:t>
      </w:r>
    </w:p>
    <w:bookmarkEnd w:id="17"/>
    <w:p w14:paraId="6133C234" w14:textId="58AA3943" w:rsidR="00465127" w:rsidRPr="006D2E23" w:rsidRDefault="00465127" w:rsidP="006D2E23">
      <w:pPr>
        <w:pStyle w:val="ad"/>
        <w:widowControl/>
        <w:numPr>
          <w:ilvl w:val="0"/>
          <w:numId w:val="21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6D2E23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教学目标 </w:t>
      </w:r>
    </w:p>
    <w:p w14:paraId="3DD21E1B" w14:textId="4BE047CC" w:rsidR="00DC5F45" w:rsidRPr="00310AA4" w:rsidRDefault="00DC5F45" w:rsidP="0046512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</w:t>
      </w:r>
      <w:r w:rsidR="00D569BE">
        <w:rPr>
          <w:rFonts w:ascii="宋体" w:eastAsia="宋体" w:hAnsi="宋体" w:cs="TimesNewRomanPSMT"/>
          <w:color w:val="000000"/>
          <w:kern w:val="0"/>
          <w:szCs w:val="21"/>
        </w:rPr>
        <w:tab/>
      </w:r>
      <w:r w:rsidR="00310AA4" w:rsidRPr="00310AA4">
        <w:rPr>
          <w:rFonts w:ascii="宋体" w:eastAsia="宋体" w:hAnsi="宋体" w:cs="TimesNewRomanPSMT" w:hint="eastAsia"/>
          <w:color w:val="000000"/>
          <w:kern w:val="0"/>
          <w:szCs w:val="21"/>
        </w:rPr>
        <w:t>陈</w:t>
      </w:r>
      <w:r w:rsidR="00310AA4">
        <w:rPr>
          <w:rFonts w:ascii="宋体" w:eastAsia="宋体" w:hAnsi="宋体" w:cs="TimesNewRomanPSMT" w:hint="eastAsia"/>
          <w:color w:val="000000"/>
          <w:kern w:val="0"/>
          <w:szCs w:val="21"/>
        </w:rPr>
        <w:t>氏</w:t>
      </w:r>
      <w:r w:rsidR="00310AA4" w:rsidRPr="00310AA4">
        <w:rPr>
          <w:rFonts w:ascii="宋体" w:eastAsia="宋体" w:hAnsi="宋体" w:cs="TimesNewRomanPSMT" w:hint="eastAsia"/>
          <w:color w:val="000000"/>
          <w:kern w:val="0"/>
          <w:szCs w:val="21"/>
        </w:rPr>
        <w:t>《冯友兰〈中国哲学史〉审查报告》</w:t>
      </w:r>
      <w:r w:rsidR="00310AA4">
        <w:rPr>
          <w:rFonts w:ascii="宋体" w:eastAsia="宋体" w:hAnsi="宋体" w:cs="TimesNewRomanPSMT" w:hint="eastAsia"/>
          <w:color w:val="000000"/>
          <w:kern w:val="0"/>
          <w:szCs w:val="21"/>
        </w:rPr>
        <w:t>上下两篇的差异及其具体指向。</w:t>
      </w:r>
    </w:p>
    <w:p w14:paraId="499589D1" w14:textId="39DA57B8" w:rsidR="00465127" w:rsidRPr="006D2E23" w:rsidRDefault="00465127" w:rsidP="006D2E23">
      <w:pPr>
        <w:pStyle w:val="ad"/>
        <w:widowControl/>
        <w:numPr>
          <w:ilvl w:val="0"/>
          <w:numId w:val="21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6D2E23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7791C655" w14:textId="117E3F6E" w:rsidR="00310AA4" w:rsidRDefault="00310AA4" w:rsidP="0046512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</w:t>
      </w:r>
      <w:r w:rsidR="00D569BE">
        <w:rPr>
          <w:rFonts w:ascii="宋体" w:eastAsia="宋体" w:hAnsi="宋体" w:cs="TimesNewRomanPSMT"/>
          <w:color w:val="000000"/>
          <w:kern w:val="0"/>
          <w:szCs w:val="21"/>
        </w:rPr>
        <w:tab/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了解陈氏的历史认知及其与《审查报告》的关联。</w:t>
      </w:r>
    </w:p>
    <w:p w14:paraId="08D505F9" w14:textId="0A49C25E" w:rsidR="00465127" w:rsidRPr="006D2E23" w:rsidRDefault="00465127" w:rsidP="006D2E23">
      <w:pPr>
        <w:pStyle w:val="ad"/>
        <w:widowControl/>
        <w:numPr>
          <w:ilvl w:val="0"/>
          <w:numId w:val="21"/>
        </w:numPr>
        <w:spacing w:beforeLines="50" w:before="156" w:afterLines="50" w:after="156"/>
        <w:ind w:firstLineChars="0"/>
        <w:jc w:val="left"/>
        <w:rPr>
          <w:rFonts w:ascii="宋体" w:eastAsia="宋体" w:hAnsi="宋体" w:hint="eastAsia"/>
          <w:b/>
          <w:bCs/>
          <w:szCs w:val="21"/>
        </w:rPr>
      </w:pPr>
      <w:r w:rsidRPr="006D2E23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48586590" w14:textId="3EFA08D8" w:rsidR="00310AA4" w:rsidRDefault="00310AA4" w:rsidP="00D569BE">
      <w:pPr>
        <w:widowControl/>
        <w:spacing w:beforeLines="50" w:before="156" w:afterLines="50" w:after="156"/>
        <w:ind w:firstLineChars="135" w:firstLine="283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 xml:space="preserve"> </w:t>
      </w:r>
      <w:r w:rsidR="00D569BE">
        <w:rPr>
          <w:rFonts w:ascii="宋体" w:eastAsia="宋体" w:hAnsi="宋体" w:cs="TimesNewRomanPSMT"/>
          <w:color w:val="000000"/>
          <w:kern w:val="0"/>
          <w:szCs w:val="21"/>
        </w:rPr>
        <w:tab/>
      </w:r>
      <w:r w:rsidR="00D569BE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从陈氏历史认知上看两篇《审查报告》。</w:t>
      </w:r>
    </w:p>
    <w:p w14:paraId="6F52DC46" w14:textId="794EA673" w:rsidR="00465127" w:rsidRPr="006D2E23" w:rsidRDefault="00465127" w:rsidP="006D2E23">
      <w:pPr>
        <w:pStyle w:val="ad"/>
        <w:widowControl/>
        <w:numPr>
          <w:ilvl w:val="0"/>
          <w:numId w:val="21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  <w:r w:rsidRPr="006D2E23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45DAEE8D" w14:textId="0821D693" w:rsidR="00310AA4" w:rsidRDefault="00310AA4" w:rsidP="0046512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阅读、讨论、点评、讲解。</w:t>
      </w:r>
    </w:p>
    <w:p w14:paraId="58D959D2" w14:textId="3D8397B6" w:rsidR="00465127" w:rsidRPr="006D2E23" w:rsidRDefault="00465127" w:rsidP="006D2E23">
      <w:pPr>
        <w:pStyle w:val="ad"/>
        <w:widowControl/>
        <w:numPr>
          <w:ilvl w:val="0"/>
          <w:numId w:val="21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</w:pPr>
      <w:r w:rsidRPr="006D2E23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56297210" w14:textId="433B058C" w:rsidR="00310AA4" w:rsidRDefault="00310AA4" w:rsidP="00310AA4">
      <w:pPr>
        <w:pStyle w:val="ad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理解</w:t>
      </w:r>
      <w:r w:rsidRPr="00310AA4">
        <w:rPr>
          <w:rFonts w:ascii="宋体" w:eastAsia="宋体" w:hAnsi="宋体" w:cs="TimesNewRomanPSMT" w:hint="eastAsia"/>
          <w:color w:val="000000"/>
          <w:kern w:val="0"/>
          <w:szCs w:val="21"/>
        </w:rPr>
        <w:t>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氏</w:t>
      </w:r>
      <w:r w:rsidRPr="00310AA4">
        <w:rPr>
          <w:rFonts w:ascii="宋体" w:eastAsia="宋体" w:hAnsi="宋体" w:cs="TimesNewRomanPSMT" w:hint="eastAsia"/>
          <w:color w:val="000000"/>
          <w:kern w:val="0"/>
          <w:szCs w:val="21"/>
        </w:rPr>
        <w:t>《冯友兰〈中国哲学史〉审查报告》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上下两篇的差异及其具体指向。</w:t>
      </w:r>
    </w:p>
    <w:p w14:paraId="5911B200" w14:textId="77777777" w:rsidR="00310AA4" w:rsidRPr="00310AA4" w:rsidRDefault="00310AA4" w:rsidP="00310AA4">
      <w:pPr>
        <w:pStyle w:val="ad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</w:p>
    <w:p w14:paraId="3B0EFDF5" w14:textId="2438BC61" w:rsidR="00102C3E" w:rsidRDefault="00465127" w:rsidP="00AC66E1">
      <w:pPr>
        <w:pStyle w:val="ac"/>
        <w:shd w:val="clear" w:color="auto" w:fill="FFFFFF"/>
        <w:spacing w:before="0" w:beforeAutospacing="0" w:after="0" w:afterAutospacing="0"/>
        <w:ind w:firstLineChars="200" w:firstLine="482"/>
        <w:contextualSpacing/>
        <w:rPr>
          <w:rFonts w:ascii="黑体" w:eastAsia="黑体" w:hint="eastAsia"/>
          <w:b/>
          <w:bCs/>
        </w:rPr>
      </w:pPr>
      <w:r w:rsidRPr="00465127">
        <w:rPr>
          <w:rFonts w:ascii="黑体" w:eastAsia="黑体" w:hint="eastAsia"/>
          <w:b/>
          <w:bCs/>
        </w:rPr>
        <w:t xml:space="preserve">第十三讲 </w:t>
      </w:r>
      <w:r w:rsidR="00102C3E" w:rsidRPr="00465127">
        <w:rPr>
          <w:rFonts w:ascii="黑体" w:eastAsia="黑体" w:hint="eastAsia"/>
          <w:b/>
          <w:bCs/>
        </w:rPr>
        <w:t>课程</w:t>
      </w:r>
      <w:r>
        <w:rPr>
          <w:rFonts w:ascii="黑体" w:eastAsia="黑体" w:hint="eastAsia"/>
          <w:b/>
          <w:bCs/>
        </w:rPr>
        <w:t>总</w:t>
      </w:r>
      <w:r w:rsidR="00102C3E" w:rsidRPr="00465127">
        <w:rPr>
          <w:rFonts w:ascii="黑体" w:eastAsia="黑体" w:hint="eastAsia"/>
          <w:b/>
          <w:bCs/>
        </w:rPr>
        <w:t>结</w:t>
      </w:r>
    </w:p>
    <w:p w14:paraId="30A0DA09" w14:textId="77777777" w:rsidR="006D2E23" w:rsidRDefault="006D2E23" w:rsidP="00AC66E1">
      <w:pPr>
        <w:pStyle w:val="ac"/>
        <w:shd w:val="clear" w:color="auto" w:fill="FFFFFF"/>
        <w:spacing w:before="0" w:beforeAutospacing="0" w:after="0" w:afterAutospacing="0"/>
        <w:ind w:firstLineChars="200" w:firstLine="482"/>
        <w:contextualSpacing/>
        <w:rPr>
          <w:rFonts w:ascii="黑体" w:eastAsia="黑体" w:hint="eastAsia"/>
          <w:b/>
          <w:bCs/>
        </w:rPr>
      </w:pPr>
    </w:p>
    <w:p w14:paraId="1F23D876" w14:textId="11C5F526" w:rsidR="006D2E23" w:rsidRPr="006D2E23" w:rsidRDefault="006D2E23" w:rsidP="00BE57BA">
      <w:pPr>
        <w:pStyle w:val="ac"/>
        <w:shd w:val="clear" w:color="auto" w:fill="FFFFFF"/>
        <w:spacing w:before="0" w:beforeAutospacing="0" w:after="0" w:afterAutospacing="0"/>
        <w:ind w:firstLineChars="400" w:firstLine="840"/>
        <w:contextualSpacing/>
        <w:rPr>
          <w:rFonts w:ascii="黑体" w:eastAsia="黑体" w:hint="eastAsia"/>
          <w:b/>
          <w:bCs/>
          <w:sz w:val="21"/>
          <w:szCs w:val="21"/>
        </w:rPr>
      </w:pPr>
      <w:r w:rsidRPr="006D2E23">
        <w:rPr>
          <w:rFonts w:hint="eastAsia"/>
          <w:sz w:val="21"/>
          <w:szCs w:val="21"/>
        </w:rPr>
        <w:t>课程要点回顾</w:t>
      </w:r>
      <w:r w:rsidRPr="006D2E23">
        <w:rPr>
          <w:rFonts w:ascii="黑体" w:eastAsia="黑体" w:hint="eastAsia"/>
          <w:b/>
          <w:bCs/>
          <w:sz w:val="21"/>
          <w:szCs w:val="21"/>
        </w:rPr>
        <w:t>。</w:t>
      </w:r>
    </w:p>
    <w:bookmarkEnd w:id="1"/>
    <w:p w14:paraId="1EBE4731" w14:textId="0B18BDFA" w:rsidR="00313A87" w:rsidRDefault="00313A87" w:rsidP="00D569BE">
      <w:pPr>
        <w:widowControl/>
        <w:spacing w:beforeLines="100" w:before="312" w:afterLines="50" w:after="156"/>
        <w:ind w:firstLineChars="200" w:firstLine="562"/>
        <w:jc w:val="left"/>
        <w:rPr>
          <w:rFonts w:hint="eastAsia"/>
        </w:rPr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04BDE2A5" w14:textId="0EADFF4B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 w:hint="eastAsia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8076" w:type="dxa"/>
        <w:jc w:val="center"/>
        <w:tblLook w:val="04A0" w:firstRow="1" w:lastRow="0" w:firstColumn="1" w:lastColumn="0" w:noHBand="0" w:noVBand="1"/>
      </w:tblPr>
      <w:tblGrid>
        <w:gridCol w:w="1555"/>
        <w:gridCol w:w="5103"/>
        <w:gridCol w:w="1418"/>
      </w:tblGrid>
      <w:tr w:rsidR="00CA53B2" w14:paraId="3A919F8C" w14:textId="77777777" w:rsidTr="00AB698B">
        <w:trPr>
          <w:trHeight w:val="340"/>
          <w:jc w:val="center"/>
        </w:trPr>
        <w:tc>
          <w:tcPr>
            <w:tcW w:w="1555" w:type="dxa"/>
            <w:vAlign w:val="center"/>
          </w:tcPr>
          <w:p w14:paraId="03AC7E2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5103" w:type="dxa"/>
            <w:vAlign w:val="center"/>
          </w:tcPr>
          <w:p w14:paraId="0B6F7595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1418" w:type="dxa"/>
            <w:vAlign w:val="center"/>
          </w:tcPr>
          <w:p w14:paraId="4DFE947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61CF4B75" w14:textId="77777777" w:rsidTr="00AB698B">
        <w:trPr>
          <w:trHeight w:val="340"/>
          <w:jc w:val="center"/>
        </w:trPr>
        <w:tc>
          <w:tcPr>
            <w:tcW w:w="1555" w:type="dxa"/>
            <w:vAlign w:val="center"/>
          </w:tcPr>
          <w:p w14:paraId="7FA2984B" w14:textId="0F8421CF" w:rsidR="00CA53B2" w:rsidRPr="00465127" w:rsidRDefault="00465127" w:rsidP="00465127">
            <w:pPr>
              <w:widowControl/>
              <w:contextualSpacing/>
              <w:jc w:val="center"/>
              <w:rPr>
                <w:rFonts w:ascii="黑体" w:eastAsia="黑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65127">
              <w:rPr>
                <w:rFonts w:ascii="宋体" w:eastAsia="宋体" w:hAnsi="宋体" w:hint="eastAsia"/>
              </w:rPr>
              <w:t xml:space="preserve">第一讲 </w:t>
            </w:r>
          </w:p>
        </w:tc>
        <w:tc>
          <w:tcPr>
            <w:tcW w:w="5103" w:type="dxa"/>
            <w:vAlign w:val="center"/>
          </w:tcPr>
          <w:p w14:paraId="1BB97EAB" w14:textId="52C99021" w:rsidR="00CA53B2" w:rsidRPr="0034254B" w:rsidRDefault="00AB698B" w:rsidP="0046512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 w:rsidRPr="00465127"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1418" w:type="dxa"/>
            <w:vAlign w:val="center"/>
          </w:tcPr>
          <w:p w14:paraId="363D1EB1" w14:textId="41B2537C" w:rsidR="00CA53B2" w:rsidRPr="0034254B" w:rsidRDefault="007B6CB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6CE0C949" w14:textId="77777777" w:rsidTr="00AB698B">
        <w:trPr>
          <w:trHeight w:val="340"/>
          <w:jc w:val="center"/>
        </w:trPr>
        <w:tc>
          <w:tcPr>
            <w:tcW w:w="1555" w:type="dxa"/>
            <w:vAlign w:val="center"/>
          </w:tcPr>
          <w:p w14:paraId="688EBB91" w14:textId="03B76F47" w:rsidR="00CA53B2" w:rsidRPr="0034254B" w:rsidRDefault="004651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465127">
              <w:rPr>
                <w:rFonts w:ascii="宋体" w:eastAsia="宋体" w:hAnsi="宋体" w:hint="eastAsia"/>
              </w:rPr>
              <w:t xml:space="preserve">第二讲 </w:t>
            </w:r>
          </w:p>
        </w:tc>
        <w:tc>
          <w:tcPr>
            <w:tcW w:w="5103" w:type="dxa"/>
            <w:vAlign w:val="center"/>
          </w:tcPr>
          <w:p w14:paraId="46BE9160" w14:textId="132FC256" w:rsidR="00CA53B2" w:rsidRPr="0034254B" w:rsidRDefault="00AB698B" w:rsidP="0046512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 w:rsidRPr="00465127">
              <w:rPr>
                <w:rFonts w:ascii="宋体" w:eastAsia="宋体" w:hAnsi="宋体" w:hint="eastAsia"/>
              </w:rPr>
              <w:t>章太炎和《原儒》</w:t>
            </w:r>
          </w:p>
        </w:tc>
        <w:tc>
          <w:tcPr>
            <w:tcW w:w="1418" w:type="dxa"/>
            <w:vAlign w:val="center"/>
          </w:tcPr>
          <w:p w14:paraId="17DBF8B4" w14:textId="39E51EE4" w:rsidR="00CA53B2" w:rsidRPr="0034254B" w:rsidRDefault="007B6CB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</w:tr>
      <w:tr w:rsidR="00CA53B2" w14:paraId="4322669A" w14:textId="77777777" w:rsidTr="00AB698B">
        <w:trPr>
          <w:trHeight w:val="340"/>
          <w:jc w:val="center"/>
        </w:trPr>
        <w:tc>
          <w:tcPr>
            <w:tcW w:w="1555" w:type="dxa"/>
            <w:vAlign w:val="center"/>
          </w:tcPr>
          <w:p w14:paraId="0696E2B2" w14:textId="50BE86D0" w:rsidR="00CA53B2" w:rsidRPr="0034254B" w:rsidRDefault="004651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465127">
              <w:rPr>
                <w:rFonts w:ascii="宋体" w:eastAsia="宋体" w:hAnsi="宋体" w:hint="eastAsia"/>
              </w:rPr>
              <w:t xml:space="preserve">第三讲 </w:t>
            </w:r>
          </w:p>
        </w:tc>
        <w:tc>
          <w:tcPr>
            <w:tcW w:w="5103" w:type="dxa"/>
            <w:vAlign w:val="center"/>
          </w:tcPr>
          <w:p w14:paraId="65836CCD" w14:textId="0EF7FE94" w:rsidR="00CA53B2" w:rsidRPr="0034254B" w:rsidRDefault="00AB698B" w:rsidP="007A0241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465127">
              <w:rPr>
                <w:rFonts w:ascii="宋体" w:eastAsia="宋体" w:hAnsi="宋体" w:hint="eastAsia"/>
              </w:rPr>
              <w:t>康有为和《物质救国论》</w:t>
            </w:r>
          </w:p>
        </w:tc>
        <w:tc>
          <w:tcPr>
            <w:tcW w:w="1418" w:type="dxa"/>
            <w:vAlign w:val="center"/>
          </w:tcPr>
          <w:p w14:paraId="7DF1DFC4" w14:textId="1BFE0698" w:rsidR="00CA53B2" w:rsidRPr="0034254B" w:rsidRDefault="007B6CB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7C79EA78" w14:textId="77777777" w:rsidTr="00AB698B">
        <w:trPr>
          <w:trHeight w:val="340"/>
          <w:jc w:val="center"/>
        </w:trPr>
        <w:tc>
          <w:tcPr>
            <w:tcW w:w="1555" w:type="dxa"/>
            <w:vAlign w:val="center"/>
          </w:tcPr>
          <w:p w14:paraId="19C6FA4A" w14:textId="33F04B99" w:rsidR="00CA53B2" w:rsidRPr="0034254B" w:rsidRDefault="004651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465127">
              <w:rPr>
                <w:rFonts w:ascii="宋体" w:eastAsia="宋体" w:hAnsi="宋体" w:hint="eastAsia"/>
              </w:rPr>
              <w:t xml:space="preserve">第四讲 </w:t>
            </w:r>
          </w:p>
        </w:tc>
        <w:tc>
          <w:tcPr>
            <w:tcW w:w="5103" w:type="dxa"/>
            <w:vAlign w:val="center"/>
          </w:tcPr>
          <w:p w14:paraId="017CA248" w14:textId="68C784E4" w:rsidR="00CA53B2" w:rsidRPr="0034254B" w:rsidRDefault="00AB698B" w:rsidP="00465127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 w:rsidRPr="00465127">
              <w:rPr>
                <w:rFonts w:ascii="宋体" w:eastAsia="宋体" w:hAnsi="宋体" w:hint="eastAsia"/>
              </w:rPr>
              <w:t>梁启超和《清代学术概论》</w:t>
            </w:r>
          </w:p>
        </w:tc>
        <w:tc>
          <w:tcPr>
            <w:tcW w:w="1418" w:type="dxa"/>
            <w:vAlign w:val="center"/>
          </w:tcPr>
          <w:p w14:paraId="256A5CE1" w14:textId="74AE387C" w:rsidR="00CA53B2" w:rsidRPr="0034254B" w:rsidRDefault="007B6CB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14:paraId="76EAEF43" w14:textId="77777777" w:rsidTr="00AB698B">
        <w:trPr>
          <w:trHeight w:val="340"/>
          <w:jc w:val="center"/>
        </w:trPr>
        <w:tc>
          <w:tcPr>
            <w:tcW w:w="1555" w:type="dxa"/>
            <w:vAlign w:val="center"/>
          </w:tcPr>
          <w:p w14:paraId="6C24F4EA" w14:textId="04D8E4E2" w:rsidR="00CA53B2" w:rsidRPr="0034254B" w:rsidRDefault="00465127" w:rsidP="00182C2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465127">
              <w:rPr>
                <w:rFonts w:ascii="宋体" w:eastAsia="宋体" w:hAnsi="宋体" w:hint="eastAsia"/>
              </w:rPr>
              <w:t xml:space="preserve">第五讲 </w:t>
            </w:r>
          </w:p>
        </w:tc>
        <w:tc>
          <w:tcPr>
            <w:tcW w:w="5103" w:type="dxa"/>
            <w:vAlign w:val="center"/>
          </w:tcPr>
          <w:p w14:paraId="60D4AC38" w14:textId="6DBA2160" w:rsidR="00CA53B2" w:rsidRPr="00465127" w:rsidRDefault="00AB698B" w:rsidP="00465127">
            <w:pPr>
              <w:widowControl/>
              <w:contextualSpacing/>
              <w:rPr>
                <w:rFonts w:ascii="黑体" w:eastAsia="黑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65127">
              <w:rPr>
                <w:rFonts w:ascii="宋体" w:eastAsia="宋体" w:hAnsi="宋体" w:hint="eastAsia"/>
              </w:rPr>
              <w:t>胡适和《〈国学季刊〉发刊宣言》</w:t>
            </w:r>
          </w:p>
        </w:tc>
        <w:tc>
          <w:tcPr>
            <w:tcW w:w="1418" w:type="dxa"/>
            <w:vAlign w:val="center"/>
          </w:tcPr>
          <w:p w14:paraId="59DFB9E2" w14:textId="25CA704C" w:rsidR="00CA53B2" w:rsidRPr="0034254B" w:rsidRDefault="007B6CB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14:paraId="25D534C8" w14:textId="77777777" w:rsidTr="00AB698B">
        <w:trPr>
          <w:trHeight w:val="340"/>
          <w:jc w:val="center"/>
        </w:trPr>
        <w:tc>
          <w:tcPr>
            <w:tcW w:w="1555" w:type="dxa"/>
            <w:vAlign w:val="center"/>
          </w:tcPr>
          <w:p w14:paraId="2DE9C737" w14:textId="597F777B" w:rsidR="00CA53B2" w:rsidRPr="0034254B" w:rsidRDefault="004651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465127">
              <w:rPr>
                <w:rFonts w:ascii="宋体" w:eastAsia="宋体" w:hAnsi="宋体" w:hint="eastAsia"/>
              </w:rPr>
              <w:t xml:space="preserve">第六讲 </w:t>
            </w:r>
          </w:p>
        </w:tc>
        <w:tc>
          <w:tcPr>
            <w:tcW w:w="5103" w:type="dxa"/>
            <w:vAlign w:val="center"/>
          </w:tcPr>
          <w:p w14:paraId="7C8C55C7" w14:textId="421DA8DD" w:rsidR="00CA53B2" w:rsidRPr="00465127" w:rsidRDefault="00AB698B" w:rsidP="00465127">
            <w:pPr>
              <w:widowControl/>
              <w:contextualSpacing/>
              <w:jc w:val="left"/>
              <w:rPr>
                <w:rFonts w:ascii="宋体" w:eastAsia="宋体" w:hAnsi="宋体" w:hint="eastAsia"/>
              </w:rPr>
            </w:pPr>
            <w:r w:rsidRPr="00465127">
              <w:rPr>
                <w:rFonts w:ascii="宋体" w:eastAsia="宋体" w:hAnsi="宋体" w:hint="eastAsia"/>
              </w:rPr>
              <w:t>梁漱溟和《东西文化及其哲学》</w:t>
            </w:r>
          </w:p>
        </w:tc>
        <w:tc>
          <w:tcPr>
            <w:tcW w:w="1418" w:type="dxa"/>
            <w:vAlign w:val="center"/>
          </w:tcPr>
          <w:p w14:paraId="2EC3BA77" w14:textId="30C50B54" w:rsidR="00CA53B2" w:rsidRPr="0034254B" w:rsidRDefault="007A024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14:paraId="6CD593BF" w14:textId="77777777" w:rsidTr="00AB698B">
        <w:trPr>
          <w:trHeight w:val="340"/>
          <w:jc w:val="center"/>
        </w:trPr>
        <w:tc>
          <w:tcPr>
            <w:tcW w:w="1555" w:type="dxa"/>
            <w:vAlign w:val="center"/>
          </w:tcPr>
          <w:p w14:paraId="7F56B66B" w14:textId="366E25B6" w:rsidR="00CA53B2" w:rsidRPr="0034254B" w:rsidRDefault="004651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465127">
              <w:rPr>
                <w:rFonts w:ascii="宋体" w:eastAsia="宋体" w:hAnsi="宋体" w:hint="eastAsia"/>
              </w:rPr>
              <w:t xml:space="preserve">第七讲 </w:t>
            </w:r>
          </w:p>
        </w:tc>
        <w:tc>
          <w:tcPr>
            <w:tcW w:w="5103" w:type="dxa"/>
            <w:vAlign w:val="center"/>
          </w:tcPr>
          <w:p w14:paraId="3CA117F0" w14:textId="3AA987D1" w:rsidR="00CA53B2" w:rsidRPr="0034254B" w:rsidRDefault="00AB698B" w:rsidP="007A0241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465127">
              <w:rPr>
                <w:rFonts w:ascii="宋体" w:eastAsia="宋体" w:hAnsi="宋体" w:hint="eastAsia"/>
              </w:rPr>
              <w:t>顾颉刚和《一九二六年始刊词》</w:t>
            </w:r>
          </w:p>
        </w:tc>
        <w:tc>
          <w:tcPr>
            <w:tcW w:w="1418" w:type="dxa"/>
            <w:vAlign w:val="center"/>
          </w:tcPr>
          <w:p w14:paraId="0B202FC7" w14:textId="3A771F27" w:rsidR="00CA53B2" w:rsidRPr="0034254B" w:rsidRDefault="007B6CB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7A0241" w14:paraId="79D0437A" w14:textId="77777777" w:rsidTr="00AB698B">
        <w:trPr>
          <w:trHeight w:val="340"/>
          <w:jc w:val="center"/>
        </w:trPr>
        <w:tc>
          <w:tcPr>
            <w:tcW w:w="1555" w:type="dxa"/>
            <w:vAlign w:val="center"/>
          </w:tcPr>
          <w:p w14:paraId="6A253864" w14:textId="26DFCA3D" w:rsidR="007A0241" w:rsidRDefault="004651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465127">
              <w:rPr>
                <w:rFonts w:ascii="宋体" w:eastAsia="宋体" w:hAnsi="宋体" w:hint="eastAsia"/>
              </w:rPr>
              <w:t xml:space="preserve">第八讲 </w:t>
            </w:r>
          </w:p>
        </w:tc>
        <w:tc>
          <w:tcPr>
            <w:tcW w:w="5103" w:type="dxa"/>
            <w:vAlign w:val="center"/>
          </w:tcPr>
          <w:p w14:paraId="30F13104" w14:textId="725E597A" w:rsidR="007A0241" w:rsidRPr="0034254B" w:rsidRDefault="00AB698B" w:rsidP="007A0241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465127">
              <w:rPr>
                <w:rFonts w:ascii="宋体" w:eastAsia="宋体" w:hAnsi="宋体" w:hint="eastAsia"/>
              </w:rPr>
              <w:t>柳诒徵和《论近人讲诸子之学之失》</w:t>
            </w:r>
          </w:p>
        </w:tc>
        <w:tc>
          <w:tcPr>
            <w:tcW w:w="1418" w:type="dxa"/>
            <w:vAlign w:val="center"/>
          </w:tcPr>
          <w:p w14:paraId="2FF23461" w14:textId="2ED6E01F" w:rsidR="007A0241" w:rsidRPr="0034254B" w:rsidRDefault="007B6CB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7A0241" w14:paraId="464FBA13" w14:textId="77777777" w:rsidTr="00AB698B">
        <w:trPr>
          <w:trHeight w:val="340"/>
          <w:jc w:val="center"/>
        </w:trPr>
        <w:tc>
          <w:tcPr>
            <w:tcW w:w="1555" w:type="dxa"/>
            <w:vAlign w:val="center"/>
          </w:tcPr>
          <w:p w14:paraId="74461906" w14:textId="7855F0E3" w:rsidR="007A0241" w:rsidRDefault="004651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465127">
              <w:rPr>
                <w:rFonts w:ascii="宋体" w:eastAsia="宋体" w:hAnsi="宋体" w:hint="eastAsia"/>
              </w:rPr>
              <w:t xml:space="preserve">第九讲 </w:t>
            </w:r>
          </w:p>
        </w:tc>
        <w:tc>
          <w:tcPr>
            <w:tcW w:w="5103" w:type="dxa"/>
            <w:vAlign w:val="center"/>
          </w:tcPr>
          <w:p w14:paraId="403AEA13" w14:textId="14072FA6" w:rsidR="007A0241" w:rsidRPr="007A0241" w:rsidRDefault="00AB698B" w:rsidP="007A024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465127">
              <w:rPr>
                <w:rFonts w:ascii="宋体" w:eastAsia="宋体" w:hAnsi="宋体" w:hint="eastAsia"/>
              </w:rPr>
              <w:t>傅斯年和《中央研究院历史语言研究所工作之旨趣》</w:t>
            </w:r>
          </w:p>
        </w:tc>
        <w:tc>
          <w:tcPr>
            <w:tcW w:w="1418" w:type="dxa"/>
            <w:vAlign w:val="center"/>
          </w:tcPr>
          <w:p w14:paraId="2F32AE26" w14:textId="3814E682" w:rsidR="007A0241" w:rsidRDefault="007A024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465127" w14:paraId="2B5F84B0" w14:textId="77777777" w:rsidTr="00AB698B">
        <w:trPr>
          <w:trHeight w:val="340"/>
          <w:jc w:val="center"/>
        </w:trPr>
        <w:tc>
          <w:tcPr>
            <w:tcW w:w="1555" w:type="dxa"/>
            <w:vAlign w:val="center"/>
          </w:tcPr>
          <w:p w14:paraId="22BC1196" w14:textId="24109DBA" w:rsidR="00465127" w:rsidRDefault="004651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465127">
              <w:rPr>
                <w:rFonts w:ascii="宋体" w:eastAsia="宋体" w:hAnsi="宋体" w:hint="eastAsia"/>
              </w:rPr>
              <w:t xml:space="preserve">第十讲 </w:t>
            </w:r>
          </w:p>
        </w:tc>
        <w:tc>
          <w:tcPr>
            <w:tcW w:w="5103" w:type="dxa"/>
            <w:vAlign w:val="center"/>
          </w:tcPr>
          <w:p w14:paraId="23FB7B1D" w14:textId="2C7FAC3B" w:rsidR="00465127" w:rsidRDefault="00AB698B" w:rsidP="00D569B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 w:rsidRPr="00465127">
              <w:rPr>
                <w:rFonts w:ascii="宋体" w:eastAsia="宋体" w:hAnsi="宋体" w:hint="eastAsia"/>
              </w:rPr>
              <w:t>冯友兰和《中国哲学史》</w:t>
            </w:r>
          </w:p>
        </w:tc>
        <w:tc>
          <w:tcPr>
            <w:tcW w:w="1418" w:type="dxa"/>
            <w:vAlign w:val="center"/>
          </w:tcPr>
          <w:p w14:paraId="01AED64A" w14:textId="0460BF1C" w:rsidR="00465127" w:rsidRDefault="007B6CB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465127" w14:paraId="3162C9A0" w14:textId="77777777" w:rsidTr="00AB698B">
        <w:trPr>
          <w:trHeight w:val="340"/>
          <w:jc w:val="center"/>
        </w:trPr>
        <w:tc>
          <w:tcPr>
            <w:tcW w:w="1555" w:type="dxa"/>
            <w:vAlign w:val="center"/>
          </w:tcPr>
          <w:p w14:paraId="1B25CCC7" w14:textId="4A634EB7" w:rsidR="00465127" w:rsidRDefault="004651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465127">
              <w:rPr>
                <w:rFonts w:ascii="宋体" w:eastAsia="宋体" w:hAnsi="宋体" w:hint="eastAsia"/>
              </w:rPr>
              <w:t>第十一讲</w:t>
            </w:r>
          </w:p>
        </w:tc>
        <w:tc>
          <w:tcPr>
            <w:tcW w:w="5103" w:type="dxa"/>
            <w:vAlign w:val="center"/>
          </w:tcPr>
          <w:p w14:paraId="142DB7A7" w14:textId="5ECF9DBE" w:rsidR="00465127" w:rsidRDefault="00AB698B" w:rsidP="00D569B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 w:rsidRPr="00465127">
              <w:rPr>
                <w:rFonts w:ascii="宋体" w:eastAsia="宋体" w:hAnsi="宋体" w:hint="eastAsia"/>
              </w:rPr>
              <w:t>金岳霖和《冯友兰〈中国哲学史〉审查报告》</w:t>
            </w:r>
          </w:p>
        </w:tc>
        <w:tc>
          <w:tcPr>
            <w:tcW w:w="1418" w:type="dxa"/>
            <w:vAlign w:val="center"/>
          </w:tcPr>
          <w:p w14:paraId="38EB2E7A" w14:textId="0E905158" w:rsidR="00465127" w:rsidRDefault="007B6CB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465127" w14:paraId="03A7BBC8" w14:textId="77777777" w:rsidTr="00AB698B">
        <w:trPr>
          <w:trHeight w:val="340"/>
          <w:jc w:val="center"/>
        </w:trPr>
        <w:tc>
          <w:tcPr>
            <w:tcW w:w="1555" w:type="dxa"/>
            <w:vAlign w:val="center"/>
          </w:tcPr>
          <w:p w14:paraId="29C42200" w14:textId="09B14884" w:rsidR="00465127" w:rsidRDefault="004651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465127">
              <w:rPr>
                <w:rFonts w:ascii="宋体" w:eastAsia="宋体" w:hAnsi="宋体" w:hint="eastAsia"/>
              </w:rPr>
              <w:t>第十二讲</w:t>
            </w:r>
          </w:p>
        </w:tc>
        <w:tc>
          <w:tcPr>
            <w:tcW w:w="5103" w:type="dxa"/>
            <w:vAlign w:val="center"/>
          </w:tcPr>
          <w:p w14:paraId="645916FD" w14:textId="7137A992" w:rsidR="00465127" w:rsidRDefault="00AB698B" w:rsidP="00D569B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 w:rsidRPr="00465127">
              <w:rPr>
                <w:rFonts w:ascii="宋体" w:eastAsia="宋体" w:hAnsi="宋体" w:hint="eastAsia"/>
              </w:rPr>
              <w:t>陈寅恪和《冯友兰〈中国哲学史〉审查报告》</w:t>
            </w:r>
          </w:p>
        </w:tc>
        <w:tc>
          <w:tcPr>
            <w:tcW w:w="1418" w:type="dxa"/>
            <w:vAlign w:val="center"/>
          </w:tcPr>
          <w:p w14:paraId="48D3E291" w14:textId="518D4AF9" w:rsidR="00465127" w:rsidRDefault="007B6CB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465127" w14:paraId="75EE2F98" w14:textId="77777777" w:rsidTr="00AB698B">
        <w:trPr>
          <w:trHeight w:val="340"/>
          <w:jc w:val="center"/>
        </w:trPr>
        <w:tc>
          <w:tcPr>
            <w:tcW w:w="1555" w:type="dxa"/>
            <w:vAlign w:val="center"/>
          </w:tcPr>
          <w:p w14:paraId="13848E2A" w14:textId="69F68036" w:rsidR="00465127" w:rsidRPr="00465127" w:rsidRDefault="004651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465127">
              <w:rPr>
                <w:rFonts w:ascii="宋体" w:eastAsia="宋体" w:hAnsi="宋体" w:hint="eastAsia"/>
              </w:rPr>
              <w:lastRenderedPageBreak/>
              <w:t>第十三讲</w:t>
            </w:r>
          </w:p>
        </w:tc>
        <w:tc>
          <w:tcPr>
            <w:tcW w:w="5103" w:type="dxa"/>
            <w:vAlign w:val="center"/>
          </w:tcPr>
          <w:p w14:paraId="5F4E9974" w14:textId="30A178A7" w:rsidR="00465127" w:rsidRDefault="00AB698B" w:rsidP="00D569B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 w:rsidRPr="00465127">
              <w:rPr>
                <w:rFonts w:ascii="宋体" w:eastAsia="宋体" w:hAnsi="宋体" w:hint="eastAsia"/>
              </w:rPr>
              <w:t>课程</w:t>
            </w:r>
            <w:r>
              <w:rPr>
                <w:rFonts w:ascii="宋体" w:eastAsia="宋体" w:hAnsi="宋体" w:hint="eastAsia"/>
              </w:rPr>
              <w:t>总</w:t>
            </w:r>
            <w:r w:rsidRPr="00465127">
              <w:rPr>
                <w:rFonts w:ascii="宋体" w:eastAsia="宋体" w:hAnsi="宋体" w:hint="eastAsia"/>
              </w:rPr>
              <w:t>结</w:t>
            </w:r>
          </w:p>
        </w:tc>
        <w:tc>
          <w:tcPr>
            <w:tcW w:w="1418" w:type="dxa"/>
            <w:vAlign w:val="center"/>
          </w:tcPr>
          <w:p w14:paraId="6561D9D2" w14:textId="34822087" w:rsidR="00465127" w:rsidRDefault="007B6CB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</w:tbl>
    <w:p w14:paraId="5891F7E7" w14:textId="367A1699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  <w:rPr>
          <w:rFonts w:hint="eastAsia"/>
        </w:rPr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72E039F3" w14:textId="746E9648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 w:hint="eastAsia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8959" w:type="dxa"/>
        <w:jc w:val="center"/>
        <w:tblLook w:val="04A0" w:firstRow="1" w:lastRow="0" w:firstColumn="1" w:lastColumn="0" w:noHBand="0" w:noVBand="1"/>
      </w:tblPr>
      <w:tblGrid>
        <w:gridCol w:w="1413"/>
        <w:gridCol w:w="1701"/>
        <w:gridCol w:w="2410"/>
        <w:gridCol w:w="1145"/>
        <w:gridCol w:w="1386"/>
        <w:gridCol w:w="904"/>
      </w:tblGrid>
      <w:tr w:rsidR="00AB698B" w:rsidRPr="00D715F7" w14:paraId="14500D56" w14:textId="77777777" w:rsidTr="00AB698B">
        <w:trPr>
          <w:trHeight w:val="340"/>
          <w:jc w:val="center"/>
        </w:trPr>
        <w:tc>
          <w:tcPr>
            <w:tcW w:w="1413" w:type="dxa"/>
            <w:vAlign w:val="center"/>
          </w:tcPr>
          <w:p w14:paraId="1F1C01BC" w14:textId="77777777" w:rsidR="00AB698B" w:rsidRPr="00BA23F0" w:rsidRDefault="00AB698B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1701" w:type="dxa"/>
            <w:vAlign w:val="center"/>
          </w:tcPr>
          <w:p w14:paraId="66BF9C98" w14:textId="77777777" w:rsidR="00AB698B" w:rsidRPr="00BA23F0" w:rsidRDefault="00AB698B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410" w:type="dxa"/>
            <w:vAlign w:val="center"/>
          </w:tcPr>
          <w:p w14:paraId="5FE76449" w14:textId="77777777" w:rsidR="00AB698B" w:rsidRPr="00BA23F0" w:rsidRDefault="00AB698B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4AFF2208" w14:textId="77777777" w:rsidR="00AB698B" w:rsidRPr="00BA23F0" w:rsidRDefault="00AB698B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38C95AC2" w14:textId="77777777" w:rsidR="00AB698B" w:rsidRPr="00BA23F0" w:rsidRDefault="00AB698B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1FAB93C1" w14:textId="77777777" w:rsidR="00AB698B" w:rsidRPr="00BA23F0" w:rsidRDefault="00AB698B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AB698B" w:rsidRPr="00D715F7" w14:paraId="7216926E" w14:textId="77777777" w:rsidTr="00AB698B">
        <w:trPr>
          <w:trHeight w:val="340"/>
          <w:jc w:val="center"/>
        </w:trPr>
        <w:tc>
          <w:tcPr>
            <w:tcW w:w="1413" w:type="dxa"/>
            <w:vAlign w:val="center"/>
          </w:tcPr>
          <w:p w14:paraId="5E1C54E3" w14:textId="04AB8978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14:paraId="6C2C86CC" w14:textId="4096277E" w:rsidR="00AB698B" w:rsidRPr="00167054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465127">
              <w:rPr>
                <w:rFonts w:ascii="宋体" w:eastAsia="宋体" w:hAnsi="宋体" w:hint="eastAsia"/>
              </w:rPr>
              <w:t>第一讲 绪论</w:t>
            </w:r>
          </w:p>
        </w:tc>
        <w:tc>
          <w:tcPr>
            <w:tcW w:w="2410" w:type="dxa"/>
            <w:vAlign w:val="center"/>
          </w:tcPr>
          <w:p w14:paraId="033C2857" w14:textId="2198FE58" w:rsidR="00AB698B" w:rsidRPr="00167054" w:rsidRDefault="00AB698B" w:rsidP="00DC5837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401ED9">
              <w:rPr>
                <w:rFonts w:ascii="宋体" w:eastAsia="宋体" w:hAnsi="宋体" w:hint="eastAsia"/>
              </w:rPr>
              <w:t>了解课程</w:t>
            </w:r>
            <w:r>
              <w:rPr>
                <w:rFonts w:ascii="宋体" w:eastAsia="宋体" w:hAnsi="宋体" w:hint="eastAsia"/>
              </w:rPr>
              <w:t>的概况和</w:t>
            </w:r>
            <w:r w:rsidRPr="00401ED9">
              <w:rPr>
                <w:rFonts w:ascii="宋体" w:eastAsia="宋体" w:hAnsi="宋体" w:hint="eastAsia"/>
              </w:rPr>
              <w:t>意义</w:t>
            </w:r>
          </w:p>
        </w:tc>
        <w:tc>
          <w:tcPr>
            <w:tcW w:w="1145" w:type="dxa"/>
            <w:vAlign w:val="center"/>
          </w:tcPr>
          <w:p w14:paraId="35E43832" w14:textId="69D6AA19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0F4C9E8D" w14:textId="4729B039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904" w:type="dxa"/>
            <w:vAlign w:val="center"/>
          </w:tcPr>
          <w:p w14:paraId="096B3D2D" w14:textId="77777777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B698B" w:rsidRPr="00D715F7" w14:paraId="7C05D0CF" w14:textId="77777777" w:rsidTr="00AB698B">
        <w:trPr>
          <w:trHeight w:val="340"/>
          <w:jc w:val="center"/>
        </w:trPr>
        <w:tc>
          <w:tcPr>
            <w:tcW w:w="1413" w:type="dxa"/>
            <w:vAlign w:val="center"/>
          </w:tcPr>
          <w:p w14:paraId="66FC70CF" w14:textId="77777777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-3</w:t>
            </w:r>
          </w:p>
        </w:tc>
        <w:tc>
          <w:tcPr>
            <w:tcW w:w="1701" w:type="dxa"/>
            <w:vAlign w:val="center"/>
          </w:tcPr>
          <w:p w14:paraId="481EC2C1" w14:textId="5B75E2CA" w:rsidR="00AB698B" w:rsidRPr="00D715F7" w:rsidRDefault="00AB698B" w:rsidP="00D569B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465127">
              <w:rPr>
                <w:rFonts w:ascii="宋体" w:eastAsia="宋体" w:hAnsi="宋体" w:hint="eastAsia"/>
              </w:rPr>
              <w:t>第二讲 章太炎和《原儒》</w:t>
            </w:r>
          </w:p>
        </w:tc>
        <w:tc>
          <w:tcPr>
            <w:tcW w:w="2410" w:type="dxa"/>
            <w:vAlign w:val="center"/>
          </w:tcPr>
          <w:p w14:paraId="5F223490" w14:textId="743B5BB9" w:rsidR="00AB698B" w:rsidRPr="00D715F7" w:rsidRDefault="008F6544" w:rsidP="00DC5837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章太炎</w:t>
            </w:r>
            <w:proofErr w:type="gramStart"/>
            <w:r w:rsidR="00AB698B" w:rsidRPr="00465127">
              <w:rPr>
                <w:rFonts w:ascii="宋体" w:eastAsia="宋体" w:hAnsi="宋体" w:hint="eastAsia"/>
                <w:szCs w:val="21"/>
              </w:rPr>
              <w:t>《原儒》在儒之</w:t>
            </w:r>
            <w:proofErr w:type="gramEnd"/>
            <w:r w:rsidR="00AB698B" w:rsidRPr="00465127">
              <w:rPr>
                <w:rFonts w:ascii="宋体" w:eastAsia="宋体" w:hAnsi="宋体" w:hint="eastAsia"/>
                <w:szCs w:val="21"/>
              </w:rPr>
              <w:t>起源上的范式意义</w:t>
            </w:r>
          </w:p>
        </w:tc>
        <w:tc>
          <w:tcPr>
            <w:tcW w:w="1145" w:type="dxa"/>
            <w:vAlign w:val="center"/>
          </w:tcPr>
          <w:p w14:paraId="3E4758F8" w14:textId="342E71C9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522D0812" w14:textId="384CAA45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阅读经典</w:t>
            </w:r>
          </w:p>
        </w:tc>
        <w:tc>
          <w:tcPr>
            <w:tcW w:w="904" w:type="dxa"/>
            <w:vAlign w:val="center"/>
          </w:tcPr>
          <w:p w14:paraId="249B7C8C" w14:textId="77777777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B698B" w:rsidRPr="00D715F7" w14:paraId="77CA502A" w14:textId="77777777" w:rsidTr="00AB698B">
        <w:trPr>
          <w:trHeight w:val="340"/>
          <w:jc w:val="center"/>
        </w:trPr>
        <w:tc>
          <w:tcPr>
            <w:tcW w:w="1413" w:type="dxa"/>
            <w:vAlign w:val="center"/>
          </w:tcPr>
          <w:p w14:paraId="0628A01F" w14:textId="43C56921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 w14:paraId="3632CBDA" w14:textId="548A4D4D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465127">
              <w:rPr>
                <w:rFonts w:ascii="宋体" w:eastAsia="宋体" w:hAnsi="宋体" w:hint="eastAsia"/>
              </w:rPr>
              <w:t>第三讲 康有为和《物质救国论》</w:t>
            </w:r>
          </w:p>
        </w:tc>
        <w:tc>
          <w:tcPr>
            <w:tcW w:w="2410" w:type="dxa"/>
            <w:vAlign w:val="center"/>
          </w:tcPr>
          <w:p w14:paraId="55C33F63" w14:textId="661C79DC" w:rsidR="00AB698B" w:rsidRPr="00D715F7" w:rsidRDefault="00AB698B" w:rsidP="00DC5837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康之思想</w:t>
            </w:r>
            <w:r w:rsidR="008F6544">
              <w:rPr>
                <w:rFonts w:ascii="宋体" w:eastAsia="宋体" w:hAnsi="宋体" w:hint="eastAsia"/>
                <w:szCs w:val="21"/>
              </w:rPr>
              <w:t>与</w:t>
            </w:r>
            <w:r>
              <w:rPr>
                <w:rFonts w:ascii="宋体" w:eastAsia="宋体" w:hAnsi="宋体" w:hint="eastAsia"/>
                <w:szCs w:val="21"/>
              </w:rPr>
              <w:t>《物质救国论》</w:t>
            </w:r>
            <w:r w:rsidR="008F6544">
              <w:rPr>
                <w:rFonts w:ascii="宋体" w:eastAsia="宋体" w:hAnsi="宋体" w:hint="eastAsia"/>
                <w:szCs w:val="21"/>
              </w:rPr>
              <w:t>出现</w:t>
            </w:r>
          </w:p>
        </w:tc>
        <w:tc>
          <w:tcPr>
            <w:tcW w:w="1145" w:type="dxa"/>
            <w:vAlign w:val="center"/>
          </w:tcPr>
          <w:p w14:paraId="3E63A6F6" w14:textId="57106524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1008F7B9" w14:textId="344B98AF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阅读经典</w:t>
            </w:r>
          </w:p>
        </w:tc>
        <w:tc>
          <w:tcPr>
            <w:tcW w:w="904" w:type="dxa"/>
            <w:vAlign w:val="center"/>
          </w:tcPr>
          <w:p w14:paraId="43142B34" w14:textId="77777777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B698B" w:rsidRPr="00D715F7" w14:paraId="5C37E190" w14:textId="77777777" w:rsidTr="00AB698B">
        <w:trPr>
          <w:trHeight w:val="340"/>
          <w:jc w:val="center"/>
        </w:trPr>
        <w:tc>
          <w:tcPr>
            <w:tcW w:w="1413" w:type="dxa"/>
            <w:vAlign w:val="center"/>
          </w:tcPr>
          <w:p w14:paraId="27725924" w14:textId="0D06D25A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5-6</w:t>
            </w:r>
          </w:p>
        </w:tc>
        <w:tc>
          <w:tcPr>
            <w:tcW w:w="1701" w:type="dxa"/>
            <w:vAlign w:val="center"/>
          </w:tcPr>
          <w:p w14:paraId="6CA7A7E9" w14:textId="58C46EB8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465127">
              <w:rPr>
                <w:rFonts w:ascii="宋体" w:eastAsia="宋体" w:hAnsi="宋体" w:hint="eastAsia"/>
              </w:rPr>
              <w:t>第四讲 梁启超和《清代学术概论》</w:t>
            </w:r>
          </w:p>
        </w:tc>
        <w:tc>
          <w:tcPr>
            <w:tcW w:w="2410" w:type="dxa"/>
            <w:vAlign w:val="center"/>
          </w:tcPr>
          <w:p w14:paraId="76E17E9E" w14:textId="45DEEA5B" w:rsidR="00AB698B" w:rsidRPr="00D715F7" w:rsidRDefault="008F6544" w:rsidP="00DC5837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梁启超的学术思想及</w:t>
            </w:r>
            <w:r w:rsidR="00AB698B" w:rsidRPr="00521152">
              <w:rPr>
                <w:rFonts w:ascii="宋体" w:eastAsia="宋体" w:hAnsi="宋体" w:hint="eastAsia"/>
                <w:szCs w:val="21"/>
              </w:rPr>
              <w:t>《清代学术概论》</w:t>
            </w:r>
            <w:r w:rsidR="00AB698B">
              <w:rPr>
                <w:rFonts w:ascii="宋体" w:eastAsia="宋体" w:hAnsi="宋体" w:hint="eastAsia"/>
                <w:szCs w:val="21"/>
              </w:rPr>
              <w:t>的学术史价值</w:t>
            </w:r>
          </w:p>
        </w:tc>
        <w:tc>
          <w:tcPr>
            <w:tcW w:w="1145" w:type="dxa"/>
            <w:vAlign w:val="center"/>
          </w:tcPr>
          <w:p w14:paraId="43C35FAB" w14:textId="2B04ED39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393A0F18" w14:textId="0652602A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阅读经典</w:t>
            </w:r>
          </w:p>
        </w:tc>
        <w:tc>
          <w:tcPr>
            <w:tcW w:w="904" w:type="dxa"/>
            <w:vAlign w:val="center"/>
          </w:tcPr>
          <w:p w14:paraId="0361DBBF" w14:textId="77777777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B698B" w:rsidRPr="00D715F7" w14:paraId="7B23B138" w14:textId="77777777" w:rsidTr="00AB698B">
        <w:trPr>
          <w:trHeight w:val="340"/>
          <w:jc w:val="center"/>
        </w:trPr>
        <w:tc>
          <w:tcPr>
            <w:tcW w:w="1413" w:type="dxa"/>
            <w:vAlign w:val="center"/>
          </w:tcPr>
          <w:p w14:paraId="66D52D79" w14:textId="2BEE6774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7-8</w:t>
            </w:r>
          </w:p>
        </w:tc>
        <w:tc>
          <w:tcPr>
            <w:tcW w:w="1701" w:type="dxa"/>
            <w:vAlign w:val="center"/>
          </w:tcPr>
          <w:p w14:paraId="43AF0C1B" w14:textId="02D86A54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465127">
              <w:rPr>
                <w:rFonts w:ascii="宋体" w:eastAsia="宋体" w:hAnsi="宋体" w:hint="eastAsia"/>
              </w:rPr>
              <w:t>第五讲 胡适和《〈国学季刊〉发刊宣言》</w:t>
            </w:r>
          </w:p>
        </w:tc>
        <w:tc>
          <w:tcPr>
            <w:tcW w:w="2410" w:type="dxa"/>
            <w:vAlign w:val="center"/>
          </w:tcPr>
          <w:p w14:paraId="2D7041A6" w14:textId="677322DA" w:rsidR="00AB698B" w:rsidRPr="00D715F7" w:rsidRDefault="008F6544" w:rsidP="00DC5837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胡适的贡献和</w:t>
            </w:r>
            <w:r w:rsidR="00AB698B" w:rsidRPr="00B5303C">
              <w:rPr>
                <w:rFonts w:ascii="宋体" w:eastAsia="宋体" w:hAnsi="宋体" w:hint="eastAsia"/>
                <w:szCs w:val="21"/>
              </w:rPr>
              <w:t>《〈国学季刊〉发刊宣言》</w:t>
            </w:r>
            <w:r w:rsidR="00AB698B">
              <w:rPr>
                <w:rFonts w:ascii="宋体" w:eastAsia="宋体" w:hAnsi="宋体" w:hint="eastAsia"/>
                <w:szCs w:val="21"/>
              </w:rPr>
              <w:t>的学术影响力</w:t>
            </w:r>
          </w:p>
        </w:tc>
        <w:tc>
          <w:tcPr>
            <w:tcW w:w="1145" w:type="dxa"/>
            <w:vAlign w:val="center"/>
          </w:tcPr>
          <w:p w14:paraId="46934EFA" w14:textId="770D60B2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1C49A636" w14:textId="5B5A7771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阅读经典</w:t>
            </w:r>
          </w:p>
        </w:tc>
        <w:tc>
          <w:tcPr>
            <w:tcW w:w="904" w:type="dxa"/>
            <w:vAlign w:val="center"/>
          </w:tcPr>
          <w:p w14:paraId="507A33D7" w14:textId="77777777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B698B" w:rsidRPr="00D715F7" w14:paraId="51F4D327" w14:textId="77777777" w:rsidTr="00AB698B">
        <w:trPr>
          <w:trHeight w:val="340"/>
          <w:jc w:val="center"/>
        </w:trPr>
        <w:tc>
          <w:tcPr>
            <w:tcW w:w="1413" w:type="dxa"/>
            <w:vAlign w:val="center"/>
          </w:tcPr>
          <w:p w14:paraId="345E519B" w14:textId="73CE5985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9-10</w:t>
            </w:r>
          </w:p>
        </w:tc>
        <w:tc>
          <w:tcPr>
            <w:tcW w:w="1701" w:type="dxa"/>
            <w:vAlign w:val="center"/>
          </w:tcPr>
          <w:p w14:paraId="024AF19C" w14:textId="4373D80E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465127">
              <w:rPr>
                <w:rFonts w:ascii="宋体" w:eastAsia="宋体" w:hAnsi="宋体" w:hint="eastAsia"/>
              </w:rPr>
              <w:t>第六讲 梁漱溟和《东西文化及其哲学》</w:t>
            </w:r>
          </w:p>
        </w:tc>
        <w:tc>
          <w:tcPr>
            <w:tcW w:w="2410" w:type="dxa"/>
            <w:vAlign w:val="center"/>
          </w:tcPr>
          <w:p w14:paraId="10239324" w14:textId="55F7733A" w:rsidR="00AB698B" w:rsidRPr="00D715F7" w:rsidRDefault="00AB698B" w:rsidP="00DC5837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8C5197">
              <w:rPr>
                <w:rFonts w:ascii="宋体" w:eastAsia="宋体" w:hAnsi="宋体" w:hint="eastAsia"/>
                <w:szCs w:val="21"/>
              </w:rPr>
              <w:t>梁漱溟</w:t>
            </w:r>
            <w:r w:rsidR="008F6544">
              <w:rPr>
                <w:rFonts w:ascii="宋体" w:eastAsia="宋体" w:hAnsi="宋体" w:hint="eastAsia"/>
                <w:szCs w:val="21"/>
              </w:rPr>
              <w:t>思想</w:t>
            </w:r>
            <w:r>
              <w:rPr>
                <w:rFonts w:ascii="宋体" w:eastAsia="宋体" w:hAnsi="宋体" w:hint="eastAsia"/>
                <w:szCs w:val="21"/>
              </w:rPr>
              <w:t>及</w:t>
            </w:r>
            <w:r w:rsidRPr="008C5197">
              <w:rPr>
                <w:rFonts w:ascii="宋体" w:eastAsia="宋体" w:hAnsi="宋体" w:hint="eastAsia"/>
                <w:szCs w:val="21"/>
              </w:rPr>
              <w:t>《东西文化及其哲学》</w:t>
            </w:r>
            <w:r>
              <w:rPr>
                <w:rFonts w:ascii="宋体" w:eastAsia="宋体" w:hAnsi="宋体" w:hint="eastAsia"/>
                <w:szCs w:val="21"/>
              </w:rPr>
              <w:t>的主要内容</w:t>
            </w:r>
          </w:p>
        </w:tc>
        <w:tc>
          <w:tcPr>
            <w:tcW w:w="1145" w:type="dxa"/>
            <w:vAlign w:val="center"/>
          </w:tcPr>
          <w:p w14:paraId="3FD078AA" w14:textId="57438752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3BB1DF29" w14:textId="75DBF106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阅读经典</w:t>
            </w:r>
          </w:p>
        </w:tc>
        <w:tc>
          <w:tcPr>
            <w:tcW w:w="904" w:type="dxa"/>
            <w:vAlign w:val="center"/>
          </w:tcPr>
          <w:p w14:paraId="31CAF3B9" w14:textId="77777777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B698B" w:rsidRPr="00D715F7" w14:paraId="2D57574B" w14:textId="77777777" w:rsidTr="00AB698B">
        <w:trPr>
          <w:trHeight w:val="340"/>
          <w:jc w:val="center"/>
        </w:trPr>
        <w:tc>
          <w:tcPr>
            <w:tcW w:w="1413" w:type="dxa"/>
            <w:vAlign w:val="center"/>
          </w:tcPr>
          <w:p w14:paraId="6443F03C" w14:textId="029D6B2B" w:rsidR="00AB698B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1701" w:type="dxa"/>
            <w:vAlign w:val="center"/>
          </w:tcPr>
          <w:p w14:paraId="23DBAEFD" w14:textId="4E346C20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465127">
              <w:rPr>
                <w:rFonts w:ascii="宋体" w:eastAsia="宋体" w:hAnsi="宋体" w:hint="eastAsia"/>
              </w:rPr>
              <w:t>第七讲 顾颉刚和《一九二六年始刊词》</w:t>
            </w:r>
          </w:p>
        </w:tc>
        <w:tc>
          <w:tcPr>
            <w:tcW w:w="2410" w:type="dxa"/>
            <w:vAlign w:val="center"/>
          </w:tcPr>
          <w:p w14:paraId="3B548E46" w14:textId="6F27C3E0" w:rsidR="00DC5837" w:rsidRPr="00D81971" w:rsidRDefault="00DC5837" w:rsidP="00DC5837">
            <w:pPr>
              <w:pStyle w:val="ad"/>
              <w:widowControl/>
              <w:spacing w:beforeLines="50" w:before="156" w:afterLines="50" w:after="156"/>
              <w:ind w:left="-107" w:firstLineChars="0" w:firstLine="0"/>
              <w:jc w:val="left"/>
              <w:rPr>
                <w:rFonts w:ascii="宋体" w:eastAsia="宋体" w:hAnsi="宋体" w:hint="eastAsia"/>
                <w:szCs w:val="21"/>
              </w:rPr>
            </w:pPr>
            <w:r w:rsidRPr="00D81971">
              <w:rPr>
                <w:rFonts w:ascii="宋体" w:eastAsia="宋体" w:hAnsi="宋体" w:hint="eastAsia"/>
                <w:szCs w:val="21"/>
              </w:rPr>
              <w:t>《一九二六年始刊词》</w:t>
            </w:r>
            <w:r w:rsidR="008F6544">
              <w:rPr>
                <w:rFonts w:ascii="宋体" w:eastAsia="宋体" w:hAnsi="宋体" w:hint="eastAsia"/>
                <w:szCs w:val="21"/>
              </w:rPr>
              <w:t>的</w:t>
            </w:r>
            <w:r>
              <w:rPr>
                <w:rFonts w:ascii="宋体" w:eastAsia="宋体" w:hAnsi="宋体" w:hint="eastAsia"/>
                <w:szCs w:val="21"/>
              </w:rPr>
              <w:t>背景和“画外音”。</w:t>
            </w:r>
          </w:p>
          <w:p w14:paraId="3DD4EC1D" w14:textId="77777777" w:rsidR="00AB698B" w:rsidRPr="00DC5837" w:rsidRDefault="00AB698B" w:rsidP="00DC5837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C72E3F6" w14:textId="54AB3BF7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4EA01C86" w14:textId="4C45448F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阅读经典</w:t>
            </w:r>
          </w:p>
        </w:tc>
        <w:tc>
          <w:tcPr>
            <w:tcW w:w="904" w:type="dxa"/>
            <w:vAlign w:val="center"/>
          </w:tcPr>
          <w:p w14:paraId="6F731772" w14:textId="77777777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B698B" w:rsidRPr="00D715F7" w14:paraId="5643EBEA" w14:textId="77777777" w:rsidTr="00AB698B">
        <w:trPr>
          <w:trHeight w:val="340"/>
          <w:jc w:val="center"/>
        </w:trPr>
        <w:tc>
          <w:tcPr>
            <w:tcW w:w="1413" w:type="dxa"/>
            <w:vAlign w:val="center"/>
          </w:tcPr>
          <w:p w14:paraId="622F11DF" w14:textId="63B35DE6" w:rsidR="00AB698B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1701" w:type="dxa"/>
            <w:vAlign w:val="center"/>
          </w:tcPr>
          <w:p w14:paraId="614D2A92" w14:textId="4C24ECB4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465127">
              <w:rPr>
                <w:rFonts w:ascii="宋体" w:eastAsia="宋体" w:hAnsi="宋体" w:hint="eastAsia"/>
              </w:rPr>
              <w:t>第八讲 柳诒徵和《论近人讲诸子之学之失》</w:t>
            </w:r>
          </w:p>
        </w:tc>
        <w:tc>
          <w:tcPr>
            <w:tcW w:w="2410" w:type="dxa"/>
            <w:vAlign w:val="center"/>
          </w:tcPr>
          <w:p w14:paraId="6866FC94" w14:textId="4447C2B4" w:rsidR="00AB698B" w:rsidRDefault="00DC5837" w:rsidP="00DC5837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从晚清诸子学的脉络及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1920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年代学术现状上理解柳文的批评</w:t>
            </w:r>
          </w:p>
        </w:tc>
        <w:tc>
          <w:tcPr>
            <w:tcW w:w="1145" w:type="dxa"/>
            <w:vAlign w:val="center"/>
          </w:tcPr>
          <w:p w14:paraId="51F495ED" w14:textId="48285124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2F288EF9" w14:textId="1D1BEF73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阅读经典</w:t>
            </w:r>
          </w:p>
        </w:tc>
        <w:tc>
          <w:tcPr>
            <w:tcW w:w="904" w:type="dxa"/>
            <w:vAlign w:val="center"/>
          </w:tcPr>
          <w:p w14:paraId="4201B32F" w14:textId="77777777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B698B" w:rsidRPr="00D715F7" w14:paraId="20D29B39" w14:textId="77777777" w:rsidTr="00AB698B">
        <w:trPr>
          <w:trHeight w:val="340"/>
          <w:jc w:val="center"/>
        </w:trPr>
        <w:tc>
          <w:tcPr>
            <w:tcW w:w="1413" w:type="dxa"/>
            <w:vAlign w:val="center"/>
          </w:tcPr>
          <w:p w14:paraId="3E996CDE" w14:textId="1CF3EB22" w:rsidR="00AB698B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1701" w:type="dxa"/>
            <w:vAlign w:val="center"/>
          </w:tcPr>
          <w:p w14:paraId="511EEF3F" w14:textId="3F999081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465127">
              <w:rPr>
                <w:rFonts w:ascii="宋体" w:eastAsia="宋体" w:hAnsi="宋体" w:hint="eastAsia"/>
              </w:rPr>
              <w:t>第九讲 傅斯年和《中央研究院历史语言研究所工作之旨趣》</w:t>
            </w:r>
          </w:p>
        </w:tc>
        <w:tc>
          <w:tcPr>
            <w:tcW w:w="2410" w:type="dxa"/>
            <w:vAlign w:val="center"/>
          </w:tcPr>
          <w:p w14:paraId="2ACD2DB0" w14:textId="693F09FB" w:rsidR="00AB698B" w:rsidRDefault="00DC5837" w:rsidP="00DC5837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B80B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《中央研究院历史语言研究所工作之旨趣》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的具体语境和指向</w:t>
            </w:r>
          </w:p>
        </w:tc>
        <w:tc>
          <w:tcPr>
            <w:tcW w:w="1145" w:type="dxa"/>
            <w:vAlign w:val="center"/>
          </w:tcPr>
          <w:p w14:paraId="1C5E7EB3" w14:textId="4DBDA6D2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702F509F" w14:textId="377D4542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阅读经典</w:t>
            </w:r>
          </w:p>
        </w:tc>
        <w:tc>
          <w:tcPr>
            <w:tcW w:w="904" w:type="dxa"/>
            <w:vAlign w:val="center"/>
          </w:tcPr>
          <w:p w14:paraId="6234DB6C" w14:textId="77777777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B698B" w:rsidRPr="00D715F7" w14:paraId="21AEE47E" w14:textId="77777777" w:rsidTr="00AB698B">
        <w:trPr>
          <w:trHeight w:val="340"/>
          <w:jc w:val="center"/>
        </w:trPr>
        <w:tc>
          <w:tcPr>
            <w:tcW w:w="1413" w:type="dxa"/>
            <w:vAlign w:val="center"/>
          </w:tcPr>
          <w:p w14:paraId="5074FD07" w14:textId="3E512471" w:rsidR="00AB698B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14</w:t>
            </w:r>
          </w:p>
        </w:tc>
        <w:tc>
          <w:tcPr>
            <w:tcW w:w="1701" w:type="dxa"/>
            <w:vAlign w:val="center"/>
          </w:tcPr>
          <w:p w14:paraId="4C9F37E5" w14:textId="014979E9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465127">
              <w:rPr>
                <w:rFonts w:ascii="宋体" w:eastAsia="宋体" w:hAnsi="宋体" w:hint="eastAsia"/>
              </w:rPr>
              <w:t>第十讲 冯友兰和《中国哲学史》</w:t>
            </w:r>
          </w:p>
        </w:tc>
        <w:tc>
          <w:tcPr>
            <w:tcW w:w="2410" w:type="dxa"/>
            <w:vAlign w:val="center"/>
          </w:tcPr>
          <w:p w14:paraId="133025E2" w14:textId="3A3BA0B1" w:rsidR="00AB698B" w:rsidRDefault="008F6544" w:rsidP="008F6544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体会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“以西释中”范式及其学术意义</w:t>
            </w:r>
          </w:p>
        </w:tc>
        <w:tc>
          <w:tcPr>
            <w:tcW w:w="1145" w:type="dxa"/>
            <w:vAlign w:val="center"/>
          </w:tcPr>
          <w:p w14:paraId="392A12D6" w14:textId="7FB5B0D5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1E217D60" w14:textId="6F664841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阅读经典</w:t>
            </w:r>
          </w:p>
        </w:tc>
        <w:tc>
          <w:tcPr>
            <w:tcW w:w="904" w:type="dxa"/>
            <w:vAlign w:val="center"/>
          </w:tcPr>
          <w:p w14:paraId="05D3995B" w14:textId="77777777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B698B" w:rsidRPr="00D715F7" w14:paraId="37148646" w14:textId="77777777" w:rsidTr="00AB698B">
        <w:trPr>
          <w:trHeight w:val="340"/>
          <w:jc w:val="center"/>
        </w:trPr>
        <w:tc>
          <w:tcPr>
            <w:tcW w:w="1413" w:type="dxa"/>
            <w:vAlign w:val="center"/>
          </w:tcPr>
          <w:p w14:paraId="0F567CE9" w14:textId="0F9E43A9" w:rsidR="00AB698B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1701" w:type="dxa"/>
            <w:vAlign w:val="center"/>
          </w:tcPr>
          <w:p w14:paraId="77AC5D41" w14:textId="7AD69956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465127">
              <w:rPr>
                <w:rFonts w:ascii="宋体" w:eastAsia="宋体" w:hAnsi="宋体" w:hint="eastAsia"/>
              </w:rPr>
              <w:t xml:space="preserve">第十一讲 </w:t>
            </w:r>
            <w:bookmarkStart w:id="18" w:name="_Hlk175393016"/>
            <w:r w:rsidRPr="00465127">
              <w:rPr>
                <w:rFonts w:ascii="宋体" w:eastAsia="宋体" w:hAnsi="宋体" w:hint="eastAsia"/>
              </w:rPr>
              <w:t>金岳霖和《冯友兰〈中国哲学史〉审查报告》</w:t>
            </w:r>
            <w:bookmarkEnd w:id="18"/>
          </w:p>
        </w:tc>
        <w:tc>
          <w:tcPr>
            <w:tcW w:w="2410" w:type="dxa"/>
            <w:vAlign w:val="center"/>
          </w:tcPr>
          <w:p w14:paraId="2A8286D1" w14:textId="6BED96B8" w:rsidR="00AB698B" w:rsidRDefault="008F6544" w:rsidP="008F6544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“</w:t>
            </w:r>
            <w:r w:rsidRPr="00C1764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金岳霖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问题”及相关的中国哲学史书写</w:t>
            </w:r>
          </w:p>
        </w:tc>
        <w:tc>
          <w:tcPr>
            <w:tcW w:w="1145" w:type="dxa"/>
            <w:vAlign w:val="center"/>
          </w:tcPr>
          <w:p w14:paraId="6C7AD1AC" w14:textId="784DE6D1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3ECA93D8" w14:textId="564B6E87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阅读经典</w:t>
            </w:r>
          </w:p>
        </w:tc>
        <w:tc>
          <w:tcPr>
            <w:tcW w:w="904" w:type="dxa"/>
            <w:vAlign w:val="center"/>
          </w:tcPr>
          <w:p w14:paraId="7C968FB8" w14:textId="77777777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B698B" w:rsidRPr="00D715F7" w14:paraId="7C365BF9" w14:textId="77777777" w:rsidTr="00AB698B">
        <w:trPr>
          <w:trHeight w:val="340"/>
          <w:jc w:val="center"/>
        </w:trPr>
        <w:tc>
          <w:tcPr>
            <w:tcW w:w="1413" w:type="dxa"/>
            <w:vAlign w:val="center"/>
          </w:tcPr>
          <w:p w14:paraId="05828890" w14:textId="37C0E179" w:rsidR="00AB698B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1701" w:type="dxa"/>
            <w:vAlign w:val="center"/>
          </w:tcPr>
          <w:p w14:paraId="36025615" w14:textId="15C57334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465127">
              <w:rPr>
                <w:rFonts w:ascii="宋体" w:eastAsia="宋体" w:hAnsi="宋体" w:hint="eastAsia"/>
              </w:rPr>
              <w:t>第十二讲 陈寅恪和《冯友兰〈中国哲学史〉审查报告》</w:t>
            </w:r>
          </w:p>
        </w:tc>
        <w:tc>
          <w:tcPr>
            <w:tcW w:w="2410" w:type="dxa"/>
            <w:vAlign w:val="center"/>
          </w:tcPr>
          <w:p w14:paraId="12AD3CB9" w14:textId="77DC1ADA" w:rsidR="00AB698B" w:rsidRDefault="008F6544" w:rsidP="008F6544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陈寅恪的历史认知及其在《审查报告》中的显现</w:t>
            </w:r>
          </w:p>
        </w:tc>
        <w:tc>
          <w:tcPr>
            <w:tcW w:w="1145" w:type="dxa"/>
            <w:vAlign w:val="center"/>
          </w:tcPr>
          <w:p w14:paraId="1AFF3790" w14:textId="5F9CE17A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4C03452F" w14:textId="2AB1B7CA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阅读经典</w:t>
            </w:r>
          </w:p>
        </w:tc>
        <w:tc>
          <w:tcPr>
            <w:tcW w:w="904" w:type="dxa"/>
            <w:vAlign w:val="center"/>
          </w:tcPr>
          <w:p w14:paraId="34820CEB" w14:textId="77777777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AB698B" w:rsidRPr="00D715F7" w14:paraId="26836050" w14:textId="77777777" w:rsidTr="00AB698B">
        <w:trPr>
          <w:trHeight w:val="340"/>
          <w:jc w:val="center"/>
        </w:trPr>
        <w:tc>
          <w:tcPr>
            <w:tcW w:w="1413" w:type="dxa"/>
            <w:vAlign w:val="center"/>
          </w:tcPr>
          <w:p w14:paraId="186DC52F" w14:textId="19B801BC" w:rsidR="00AB698B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1701" w:type="dxa"/>
            <w:vAlign w:val="center"/>
          </w:tcPr>
          <w:p w14:paraId="1364C2EC" w14:textId="52E153C0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465127">
              <w:rPr>
                <w:rFonts w:ascii="宋体" w:eastAsia="宋体" w:hAnsi="宋体" w:hint="eastAsia"/>
              </w:rPr>
              <w:t>第十三讲 课程</w:t>
            </w:r>
            <w:r>
              <w:rPr>
                <w:rFonts w:ascii="宋体" w:eastAsia="宋体" w:hAnsi="宋体" w:hint="eastAsia"/>
              </w:rPr>
              <w:t>总</w:t>
            </w:r>
            <w:r w:rsidRPr="00465127">
              <w:rPr>
                <w:rFonts w:ascii="宋体" w:eastAsia="宋体" w:hAnsi="宋体" w:hint="eastAsia"/>
              </w:rPr>
              <w:t>结</w:t>
            </w:r>
          </w:p>
        </w:tc>
        <w:tc>
          <w:tcPr>
            <w:tcW w:w="2410" w:type="dxa"/>
            <w:vAlign w:val="center"/>
          </w:tcPr>
          <w:p w14:paraId="1B969F12" w14:textId="37F2AB90" w:rsidR="00AB698B" w:rsidRDefault="008F6544" w:rsidP="00D569B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课程要点回顾</w:t>
            </w:r>
          </w:p>
        </w:tc>
        <w:tc>
          <w:tcPr>
            <w:tcW w:w="1145" w:type="dxa"/>
            <w:vAlign w:val="center"/>
          </w:tcPr>
          <w:p w14:paraId="7C612604" w14:textId="2082E169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35FC554D" w14:textId="384E9087" w:rsidR="00AB698B" w:rsidRPr="00D715F7" w:rsidRDefault="00DC5837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904" w:type="dxa"/>
            <w:vAlign w:val="center"/>
          </w:tcPr>
          <w:p w14:paraId="2C61298A" w14:textId="77777777" w:rsidR="00AB698B" w:rsidRPr="00D715F7" w:rsidRDefault="00AB698B" w:rsidP="00AB6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</w:tbl>
    <w:p w14:paraId="38555BEE" w14:textId="2CBCACBC" w:rsidR="00BA23F0" w:rsidRDefault="00BA23F0" w:rsidP="00D569BE">
      <w:pPr>
        <w:widowControl/>
        <w:spacing w:beforeLines="100" w:before="312" w:afterLines="50" w:after="156"/>
        <w:ind w:firstLineChars="200" w:firstLine="562"/>
        <w:jc w:val="left"/>
        <w:rPr>
          <w:rFonts w:hint="eastAsia"/>
        </w:rPr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09D6C3B6" w14:textId="0F1ECC1A" w:rsidR="00FF574A" w:rsidRDefault="00642757" w:rsidP="00022CBB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hint="eastAsia"/>
          <w:b/>
          <w:bCs/>
        </w:rPr>
      </w:pPr>
      <w:r w:rsidRPr="002B55E9">
        <w:rPr>
          <w:rFonts w:ascii="宋体" w:eastAsia="宋体" w:hAnsi="宋体" w:hint="eastAsia"/>
          <w:b/>
          <w:bCs/>
        </w:rPr>
        <w:t>教材</w:t>
      </w:r>
    </w:p>
    <w:p w14:paraId="3B89BFBC" w14:textId="17469535" w:rsidR="00642757" w:rsidRDefault="00642757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自编。</w:t>
      </w:r>
    </w:p>
    <w:p w14:paraId="06C5A918" w14:textId="512BC58D" w:rsidR="00642757" w:rsidRPr="002B55E9" w:rsidRDefault="00642757" w:rsidP="00022CBB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hint="eastAsia"/>
          <w:b/>
          <w:bCs/>
        </w:rPr>
      </w:pPr>
      <w:r w:rsidRPr="002B55E9">
        <w:rPr>
          <w:rFonts w:ascii="宋体" w:eastAsia="宋体" w:hAnsi="宋体" w:hint="eastAsia"/>
          <w:b/>
          <w:bCs/>
        </w:rPr>
        <w:t>参考</w:t>
      </w:r>
      <w:r w:rsidR="00310AA4">
        <w:rPr>
          <w:rFonts w:ascii="宋体" w:eastAsia="宋体" w:hAnsi="宋体" w:hint="eastAsia"/>
          <w:b/>
          <w:bCs/>
        </w:rPr>
        <w:t>文献</w:t>
      </w:r>
    </w:p>
    <w:p w14:paraId="73E87C57" w14:textId="1807FE53" w:rsidR="00310AA4" w:rsidRDefault="00310AA4" w:rsidP="005C5C1B">
      <w:pPr>
        <w:widowControl/>
        <w:spacing w:beforeLines="50" w:before="156" w:afterLines="50" w:after="156"/>
        <w:ind w:leftChars="200" w:left="42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章太炎：《国故论衡》，上海：上海古籍出版社，2003年。</w:t>
      </w:r>
    </w:p>
    <w:p w14:paraId="05887F83" w14:textId="06881464" w:rsidR="00310AA4" w:rsidRDefault="00310AA4" w:rsidP="005C5C1B">
      <w:pPr>
        <w:widowControl/>
        <w:spacing w:beforeLines="50" w:before="156" w:afterLines="50" w:after="156"/>
        <w:ind w:leftChars="200" w:left="420"/>
        <w:rPr>
          <w:rFonts w:ascii="宋体" w:eastAsia="宋体" w:hAnsi="宋体" w:hint="eastAsia"/>
        </w:rPr>
      </w:pPr>
      <w:r w:rsidRPr="00310AA4">
        <w:rPr>
          <w:rFonts w:ascii="宋体" w:eastAsia="宋体" w:hAnsi="宋体" w:hint="eastAsia"/>
        </w:rPr>
        <w:t>康有为</w:t>
      </w:r>
      <w:r>
        <w:rPr>
          <w:rFonts w:ascii="宋体" w:eastAsia="宋体" w:hAnsi="宋体" w:hint="eastAsia"/>
        </w:rPr>
        <w:t>：</w:t>
      </w:r>
      <w:r w:rsidRPr="00310AA4">
        <w:rPr>
          <w:rFonts w:ascii="宋体" w:eastAsia="宋体" w:hAnsi="宋体" w:hint="eastAsia"/>
        </w:rPr>
        <w:t>《物质救国论》</w:t>
      </w:r>
      <w:r>
        <w:rPr>
          <w:rFonts w:ascii="宋体" w:eastAsia="宋体" w:hAnsi="宋体" w:hint="eastAsia"/>
        </w:rPr>
        <w:t>，</w:t>
      </w:r>
      <w:r w:rsidR="003234C5">
        <w:rPr>
          <w:rFonts w:ascii="宋体" w:eastAsia="宋体" w:hAnsi="宋体" w:hint="eastAsia"/>
        </w:rPr>
        <w:t>上海：</w:t>
      </w:r>
      <w:r w:rsidR="003234C5" w:rsidRPr="003234C5">
        <w:rPr>
          <w:rFonts w:ascii="宋体" w:eastAsia="宋体" w:hAnsi="宋体"/>
        </w:rPr>
        <w:t>长兴书局</w:t>
      </w:r>
      <w:r w:rsidR="003234C5" w:rsidRPr="003234C5">
        <w:rPr>
          <w:rFonts w:ascii="宋体" w:eastAsia="宋体" w:hAnsi="宋体" w:hint="eastAsia"/>
        </w:rPr>
        <w:t>，</w:t>
      </w:r>
      <w:r w:rsidR="003234C5" w:rsidRPr="003234C5">
        <w:rPr>
          <w:rFonts w:ascii="宋体" w:eastAsia="宋体" w:hAnsi="宋体"/>
        </w:rPr>
        <w:t>1919年</w:t>
      </w:r>
      <w:r w:rsidR="003234C5" w:rsidRPr="003234C5">
        <w:rPr>
          <w:rFonts w:ascii="宋体" w:eastAsia="宋体" w:hAnsi="宋体" w:hint="eastAsia"/>
        </w:rPr>
        <w:t>。</w:t>
      </w:r>
    </w:p>
    <w:p w14:paraId="10814835" w14:textId="7F6A08CD" w:rsidR="003234C5" w:rsidRDefault="003234C5" w:rsidP="005C5C1B">
      <w:pPr>
        <w:widowControl/>
        <w:spacing w:beforeLines="50" w:before="156" w:afterLines="50" w:after="156"/>
        <w:ind w:leftChars="200" w:left="420"/>
        <w:rPr>
          <w:rFonts w:ascii="宋体" w:eastAsia="宋体" w:hAnsi="宋体" w:hint="eastAsia"/>
        </w:rPr>
      </w:pPr>
      <w:r w:rsidRPr="00465127">
        <w:rPr>
          <w:rFonts w:ascii="宋体" w:eastAsia="宋体" w:hAnsi="宋体" w:hint="eastAsia"/>
        </w:rPr>
        <w:t>梁启超</w:t>
      </w:r>
      <w:r>
        <w:rPr>
          <w:rFonts w:ascii="宋体" w:eastAsia="宋体" w:hAnsi="宋体" w:hint="eastAsia"/>
        </w:rPr>
        <w:t>：</w:t>
      </w:r>
      <w:r w:rsidRPr="00465127">
        <w:rPr>
          <w:rFonts w:ascii="宋体" w:eastAsia="宋体" w:hAnsi="宋体" w:hint="eastAsia"/>
        </w:rPr>
        <w:t>《清代学术概论》</w:t>
      </w:r>
      <w:r>
        <w:rPr>
          <w:rFonts w:ascii="宋体" w:eastAsia="宋体" w:hAnsi="宋体" w:hint="eastAsia"/>
        </w:rPr>
        <w:t>，上海：上海古籍出版社，2000年。</w:t>
      </w:r>
    </w:p>
    <w:p w14:paraId="7909C395" w14:textId="3E6ADCC2" w:rsidR="00310AA4" w:rsidRPr="003234C5" w:rsidRDefault="003234C5" w:rsidP="005C5C1B">
      <w:pPr>
        <w:widowControl/>
        <w:spacing w:beforeLines="50" w:before="156" w:afterLines="50" w:after="156"/>
        <w:ind w:leftChars="200" w:left="420"/>
        <w:rPr>
          <w:rFonts w:ascii="宋体" w:eastAsia="宋体" w:hAnsi="宋体" w:hint="eastAsia"/>
        </w:rPr>
      </w:pPr>
      <w:r w:rsidRPr="00465127">
        <w:rPr>
          <w:rFonts w:ascii="宋体" w:eastAsia="宋体" w:hAnsi="宋体" w:hint="eastAsia"/>
        </w:rPr>
        <w:t>胡适</w:t>
      </w:r>
      <w:r>
        <w:rPr>
          <w:rFonts w:ascii="宋体" w:eastAsia="宋体" w:hAnsi="宋体" w:hint="eastAsia"/>
        </w:rPr>
        <w:t>：</w:t>
      </w:r>
      <w:r w:rsidRPr="00465127">
        <w:rPr>
          <w:rFonts w:ascii="宋体" w:eastAsia="宋体" w:hAnsi="宋体" w:hint="eastAsia"/>
        </w:rPr>
        <w:t>《〈国学季刊〉发刊宣言》</w:t>
      </w:r>
      <w:r>
        <w:rPr>
          <w:rFonts w:ascii="宋体" w:eastAsia="宋体" w:hAnsi="宋体" w:hint="eastAsia"/>
        </w:rPr>
        <w:t>，</w:t>
      </w:r>
      <w:r w:rsidRPr="003234C5">
        <w:rPr>
          <w:rFonts w:ascii="宋体" w:eastAsia="宋体" w:hAnsi="宋体" w:hint="eastAsia"/>
        </w:rPr>
        <w:t>《国学季刊》第1卷第1号</w:t>
      </w:r>
      <w:r>
        <w:rPr>
          <w:rFonts w:ascii="宋体" w:eastAsia="宋体" w:hAnsi="宋体" w:hint="eastAsia"/>
        </w:rPr>
        <w:t>，</w:t>
      </w:r>
      <w:r w:rsidRPr="003234C5">
        <w:rPr>
          <w:rFonts w:ascii="宋体" w:eastAsia="宋体" w:hAnsi="宋体" w:hint="eastAsia"/>
        </w:rPr>
        <w:t>1923年1月</w:t>
      </w:r>
      <w:r>
        <w:rPr>
          <w:rFonts w:ascii="宋体" w:eastAsia="宋体" w:hAnsi="宋体" w:hint="eastAsia"/>
        </w:rPr>
        <w:t>。</w:t>
      </w:r>
    </w:p>
    <w:p w14:paraId="6F199848" w14:textId="22355577" w:rsidR="00310AA4" w:rsidRDefault="003234C5" w:rsidP="005C5C1B">
      <w:pPr>
        <w:widowControl/>
        <w:spacing w:beforeLines="50" w:before="156" w:afterLines="50" w:after="156"/>
        <w:ind w:leftChars="200" w:left="420"/>
        <w:rPr>
          <w:rFonts w:ascii="宋体" w:eastAsia="宋体" w:hAnsi="宋体" w:hint="eastAsia"/>
        </w:rPr>
      </w:pPr>
      <w:r w:rsidRPr="00465127">
        <w:rPr>
          <w:rFonts w:ascii="宋体" w:eastAsia="宋体" w:hAnsi="宋体" w:hint="eastAsia"/>
        </w:rPr>
        <w:t>梁漱溟</w:t>
      </w:r>
      <w:r>
        <w:rPr>
          <w:rFonts w:ascii="宋体" w:eastAsia="宋体" w:hAnsi="宋体" w:hint="eastAsia"/>
        </w:rPr>
        <w:t>：</w:t>
      </w:r>
      <w:r w:rsidRPr="00465127">
        <w:rPr>
          <w:rFonts w:ascii="宋体" w:eastAsia="宋体" w:hAnsi="宋体" w:hint="eastAsia"/>
        </w:rPr>
        <w:t>《东西文化及其哲学》</w:t>
      </w:r>
      <w:r>
        <w:rPr>
          <w:rFonts w:ascii="宋体" w:eastAsia="宋体" w:hAnsi="宋体" w:hint="eastAsia"/>
        </w:rPr>
        <w:t>，上海：</w:t>
      </w:r>
      <w:r w:rsidRPr="003234C5">
        <w:rPr>
          <w:rFonts w:ascii="宋体" w:eastAsia="宋体" w:hAnsi="宋体" w:hint="eastAsia"/>
        </w:rPr>
        <w:t>商务印书馆</w:t>
      </w:r>
      <w:r>
        <w:rPr>
          <w:rFonts w:ascii="宋体" w:eastAsia="宋体" w:hAnsi="宋体" w:hint="eastAsia"/>
        </w:rPr>
        <w:t>，</w:t>
      </w:r>
      <w:r w:rsidRPr="003234C5">
        <w:rPr>
          <w:rFonts w:ascii="宋体" w:eastAsia="宋体" w:hAnsi="宋体" w:hint="eastAsia"/>
        </w:rPr>
        <w:t>1922年。</w:t>
      </w:r>
    </w:p>
    <w:p w14:paraId="29097D23" w14:textId="6E65080A" w:rsidR="003234C5" w:rsidRDefault="003234C5" w:rsidP="005C5C1B">
      <w:pPr>
        <w:widowControl/>
        <w:spacing w:beforeLines="50" w:before="156" w:afterLines="50" w:after="156"/>
        <w:ind w:leftChars="200" w:left="420"/>
        <w:rPr>
          <w:rFonts w:ascii="宋体" w:eastAsia="宋体" w:hAnsi="宋体" w:hint="eastAsia"/>
        </w:rPr>
      </w:pPr>
      <w:r w:rsidRPr="003234C5">
        <w:rPr>
          <w:rFonts w:ascii="宋体" w:eastAsia="宋体" w:hAnsi="宋体" w:hint="eastAsia"/>
        </w:rPr>
        <w:t>顾颉刚</w:t>
      </w:r>
      <w:r>
        <w:rPr>
          <w:rFonts w:ascii="宋体" w:eastAsia="宋体" w:hAnsi="宋体" w:hint="eastAsia"/>
        </w:rPr>
        <w:t>：</w:t>
      </w:r>
      <w:r w:rsidRPr="003234C5">
        <w:rPr>
          <w:rFonts w:ascii="宋体" w:eastAsia="宋体" w:hAnsi="宋体" w:hint="eastAsia"/>
        </w:rPr>
        <w:t>《一九二六年始刊词》</w:t>
      </w:r>
      <w:r>
        <w:rPr>
          <w:rFonts w:ascii="宋体" w:eastAsia="宋体" w:hAnsi="宋体" w:hint="eastAsia"/>
        </w:rPr>
        <w:t>，</w:t>
      </w:r>
      <w:r w:rsidR="00314C93">
        <w:rPr>
          <w:rFonts w:ascii="宋体" w:eastAsia="宋体" w:hAnsi="宋体" w:hint="eastAsia"/>
        </w:rPr>
        <w:t>《北京大学研究所国学门周刊》第2卷第13期，1926年1月6日。</w:t>
      </w:r>
    </w:p>
    <w:p w14:paraId="018128A0" w14:textId="0ADA82FD" w:rsidR="00314C93" w:rsidRDefault="00314C93" w:rsidP="005C5C1B">
      <w:pPr>
        <w:widowControl/>
        <w:spacing w:beforeLines="50" w:before="156" w:afterLines="50" w:after="156"/>
        <w:ind w:leftChars="200" w:left="420"/>
        <w:rPr>
          <w:rFonts w:ascii="宋体" w:eastAsia="宋体" w:hAnsi="宋体" w:hint="eastAsia"/>
        </w:rPr>
      </w:pPr>
      <w:proofErr w:type="gramStart"/>
      <w:r w:rsidRPr="00465127">
        <w:rPr>
          <w:rFonts w:ascii="宋体" w:eastAsia="宋体" w:hAnsi="宋体" w:hint="eastAsia"/>
        </w:rPr>
        <w:t>柳</w:t>
      </w:r>
      <w:r>
        <w:rPr>
          <w:rFonts w:ascii="宋体" w:eastAsia="宋体" w:hAnsi="宋体" w:hint="eastAsia"/>
        </w:rPr>
        <w:t>翼谋（诒徴</w:t>
      </w:r>
      <w:proofErr w:type="gramEnd"/>
      <w:r>
        <w:rPr>
          <w:rFonts w:ascii="宋体" w:eastAsia="宋体" w:hAnsi="宋体" w:hint="eastAsia"/>
        </w:rPr>
        <w:t>）：</w:t>
      </w:r>
      <w:r w:rsidRPr="00465127">
        <w:rPr>
          <w:rFonts w:ascii="宋体" w:eastAsia="宋体" w:hAnsi="宋体" w:hint="eastAsia"/>
        </w:rPr>
        <w:t>《论近人讲诸子之学之失》</w:t>
      </w:r>
      <w:r>
        <w:rPr>
          <w:rFonts w:ascii="宋体" w:eastAsia="宋体" w:hAnsi="宋体" w:hint="eastAsia"/>
        </w:rPr>
        <w:t>，《史地学报》第1卷第1号，1921年11月。</w:t>
      </w:r>
    </w:p>
    <w:p w14:paraId="489296B9" w14:textId="168D0672" w:rsidR="00D417A1" w:rsidRDefault="00022CBB" w:rsidP="00AD4731">
      <w:pPr>
        <w:widowControl/>
        <w:spacing w:beforeLines="50" w:before="156" w:afterLines="50" w:after="156"/>
        <w:ind w:left="420" w:hangingChars="200" w:hanging="42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  <w:r w:rsidR="00314C93" w:rsidRPr="00465127">
        <w:rPr>
          <w:rFonts w:ascii="宋体" w:eastAsia="宋体" w:hAnsi="宋体" w:hint="eastAsia"/>
        </w:rPr>
        <w:t>傅斯年</w:t>
      </w:r>
      <w:r w:rsidR="00314C93">
        <w:rPr>
          <w:rFonts w:ascii="宋体" w:eastAsia="宋体" w:hAnsi="宋体" w:hint="eastAsia"/>
        </w:rPr>
        <w:t>：</w:t>
      </w:r>
      <w:r w:rsidR="00314C93" w:rsidRPr="00465127">
        <w:rPr>
          <w:rFonts w:ascii="宋体" w:eastAsia="宋体" w:hAnsi="宋体" w:hint="eastAsia"/>
        </w:rPr>
        <w:t>《中央研究院历史语言研究所工作之旨趣》</w:t>
      </w:r>
      <w:r w:rsidR="00314C93">
        <w:rPr>
          <w:rFonts w:ascii="宋体" w:eastAsia="宋体" w:hAnsi="宋体" w:hint="eastAsia"/>
        </w:rPr>
        <w:t>，</w:t>
      </w:r>
      <w:r w:rsidR="00AD4731">
        <w:rPr>
          <w:rFonts w:ascii="宋体" w:eastAsia="宋体" w:hAnsi="宋体" w:hint="eastAsia"/>
        </w:rPr>
        <w:t>《</w:t>
      </w:r>
      <w:r w:rsidR="00AD4731" w:rsidRPr="00465127">
        <w:rPr>
          <w:rFonts w:ascii="宋体" w:eastAsia="宋体" w:hAnsi="宋体" w:hint="eastAsia"/>
        </w:rPr>
        <w:t>中央研究院历史语言研究所</w:t>
      </w:r>
      <w:r w:rsidR="00AD4731">
        <w:rPr>
          <w:rFonts w:ascii="宋体" w:eastAsia="宋体" w:hAnsi="宋体" w:hint="eastAsia"/>
        </w:rPr>
        <w:t>集刊》第1本第1分，1928年10月。</w:t>
      </w:r>
    </w:p>
    <w:p w14:paraId="57A40820" w14:textId="4EB0EB44" w:rsidR="00314C93" w:rsidRDefault="00AD4731" w:rsidP="00AD473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465127">
        <w:rPr>
          <w:rFonts w:ascii="宋体" w:eastAsia="宋体" w:hAnsi="宋体" w:hint="eastAsia"/>
        </w:rPr>
        <w:t>冯友兰</w:t>
      </w:r>
      <w:r>
        <w:rPr>
          <w:rFonts w:ascii="宋体" w:eastAsia="宋体" w:hAnsi="宋体" w:hint="eastAsia"/>
        </w:rPr>
        <w:t>：</w:t>
      </w:r>
      <w:r w:rsidRPr="00465127">
        <w:rPr>
          <w:rFonts w:ascii="宋体" w:eastAsia="宋体" w:hAnsi="宋体" w:hint="eastAsia"/>
        </w:rPr>
        <w:t>《中国哲学史</w:t>
      </w:r>
      <w:r>
        <w:rPr>
          <w:rFonts w:ascii="宋体" w:eastAsia="宋体" w:hAnsi="宋体" w:hint="eastAsia"/>
        </w:rPr>
        <w:t>（上下册）</w:t>
      </w:r>
      <w:r w:rsidRPr="00465127">
        <w:rPr>
          <w:rFonts w:ascii="宋体" w:eastAsia="宋体" w:hAnsi="宋体" w:hint="eastAsia"/>
        </w:rPr>
        <w:t>》</w:t>
      </w:r>
      <w:r>
        <w:rPr>
          <w:rFonts w:ascii="宋体" w:eastAsia="宋体" w:hAnsi="宋体" w:hint="eastAsia"/>
        </w:rPr>
        <w:t>，北京：中华书局，1961年。</w:t>
      </w:r>
    </w:p>
    <w:p w14:paraId="21D3E4B2" w14:textId="22B3A36B" w:rsidR="00AD4731" w:rsidRDefault="00AD4731" w:rsidP="00AD473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AD4731">
        <w:rPr>
          <w:rFonts w:ascii="宋体" w:eastAsia="宋体" w:hAnsi="宋体" w:hint="eastAsia"/>
        </w:rPr>
        <w:t>金岳霖</w:t>
      </w:r>
      <w:r>
        <w:rPr>
          <w:rFonts w:ascii="宋体" w:eastAsia="宋体" w:hAnsi="宋体" w:hint="eastAsia"/>
        </w:rPr>
        <w:t>：</w:t>
      </w:r>
      <w:r w:rsidRPr="00AD4731">
        <w:rPr>
          <w:rFonts w:ascii="宋体" w:eastAsia="宋体" w:hAnsi="宋体" w:hint="eastAsia"/>
        </w:rPr>
        <w:t>《冯友兰〈中国哲学史〉审查报告》</w:t>
      </w:r>
      <w:r>
        <w:rPr>
          <w:rFonts w:ascii="宋体" w:eastAsia="宋体" w:hAnsi="宋体" w:hint="eastAsia"/>
        </w:rPr>
        <w:t>，收入</w:t>
      </w:r>
      <w:r w:rsidRPr="00465127">
        <w:rPr>
          <w:rFonts w:ascii="宋体" w:eastAsia="宋体" w:hAnsi="宋体" w:hint="eastAsia"/>
        </w:rPr>
        <w:t>冯友兰</w:t>
      </w:r>
      <w:r>
        <w:rPr>
          <w:rFonts w:ascii="宋体" w:eastAsia="宋体" w:hAnsi="宋体" w:hint="eastAsia"/>
        </w:rPr>
        <w:t>：</w:t>
      </w:r>
      <w:r w:rsidRPr="00465127">
        <w:rPr>
          <w:rFonts w:ascii="宋体" w:eastAsia="宋体" w:hAnsi="宋体" w:hint="eastAsia"/>
        </w:rPr>
        <w:t>《中国哲学史</w:t>
      </w:r>
      <w:r>
        <w:rPr>
          <w:rFonts w:ascii="宋体" w:eastAsia="宋体" w:hAnsi="宋体" w:hint="eastAsia"/>
        </w:rPr>
        <w:t>（下册）</w:t>
      </w:r>
      <w:r w:rsidRPr="00465127">
        <w:rPr>
          <w:rFonts w:ascii="宋体" w:eastAsia="宋体" w:hAnsi="宋体" w:hint="eastAsia"/>
        </w:rPr>
        <w:t>》</w:t>
      </w:r>
      <w:r>
        <w:rPr>
          <w:rFonts w:ascii="宋体" w:eastAsia="宋体" w:hAnsi="宋体" w:hint="eastAsia"/>
        </w:rPr>
        <w:t>。</w:t>
      </w:r>
    </w:p>
    <w:p w14:paraId="28494387" w14:textId="4332D6CA" w:rsidR="00AD4731" w:rsidRPr="00E76E34" w:rsidRDefault="00AD4731" w:rsidP="00AD473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465127">
        <w:rPr>
          <w:rFonts w:ascii="宋体" w:eastAsia="宋体" w:hAnsi="宋体" w:hint="eastAsia"/>
        </w:rPr>
        <w:t>陈寅恪</w:t>
      </w:r>
      <w:r>
        <w:rPr>
          <w:rFonts w:ascii="宋体" w:eastAsia="宋体" w:hAnsi="宋体" w:hint="eastAsia"/>
        </w:rPr>
        <w:t>：</w:t>
      </w:r>
      <w:r w:rsidRPr="00465127">
        <w:rPr>
          <w:rFonts w:ascii="宋体" w:eastAsia="宋体" w:hAnsi="宋体" w:hint="eastAsia"/>
        </w:rPr>
        <w:t>《冯友兰〈中国哲学史〉审查报告</w:t>
      </w:r>
      <w:r>
        <w:rPr>
          <w:rFonts w:ascii="宋体" w:eastAsia="宋体" w:hAnsi="宋体" w:hint="eastAsia"/>
        </w:rPr>
        <w:t>（上）（下）</w:t>
      </w:r>
      <w:r w:rsidRPr="00465127">
        <w:rPr>
          <w:rFonts w:ascii="宋体" w:eastAsia="宋体" w:hAnsi="宋体" w:hint="eastAsia"/>
        </w:rPr>
        <w:t>》</w:t>
      </w:r>
      <w:r>
        <w:rPr>
          <w:rFonts w:ascii="宋体" w:eastAsia="宋体" w:hAnsi="宋体" w:hint="eastAsia"/>
        </w:rPr>
        <w:t>，收入</w:t>
      </w:r>
      <w:r w:rsidRPr="00465127">
        <w:rPr>
          <w:rFonts w:ascii="宋体" w:eastAsia="宋体" w:hAnsi="宋体" w:hint="eastAsia"/>
        </w:rPr>
        <w:t>冯友兰</w:t>
      </w:r>
      <w:r>
        <w:rPr>
          <w:rFonts w:ascii="宋体" w:eastAsia="宋体" w:hAnsi="宋体" w:hint="eastAsia"/>
        </w:rPr>
        <w:t>：</w:t>
      </w:r>
      <w:r w:rsidRPr="00465127">
        <w:rPr>
          <w:rFonts w:ascii="宋体" w:eastAsia="宋体" w:hAnsi="宋体" w:hint="eastAsia"/>
        </w:rPr>
        <w:t>《中国哲学史</w:t>
      </w:r>
      <w:r>
        <w:rPr>
          <w:rFonts w:ascii="宋体" w:eastAsia="宋体" w:hAnsi="宋体" w:hint="eastAsia"/>
        </w:rPr>
        <w:t>（下册）</w:t>
      </w:r>
      <w:r w:rsidRPr="00465127">
        <w:rPr>
          <w:rFonts w:ascii="宋体" w:eastAsia="宋体" w:hAnsi="宋体" w:hint="eastAsia"/>
        </w:rPr>
        <w:t>》</w:t>
      </w:r>
      <w:r>
        <w:rPr>
          <w:rFonts w:ascii="宋体" w:eastAsia="宋体" w:hAnsi="宋体" w:hint="eastAsia"/>
        </w:rPr>
        <w:t>。</w:t>
      </w:r>
    </w:p>
    <w:p w14:paraId="3AAD0535" w14:textId="6B6776C8" w:rsidR="00E76E34" w:rsidRDefault="00E76E34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 w:hint="eastAsia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lastRenderedPageBreak/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4FBB2536" w14:textId="3E4FBAB5" w:rsidR="00AD4731" w:rsidRDefault="00AD4731" w:rsidP="00AD473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1．精读法</w:t>
      </w:r>
      <w:r w:rsidR="00D569BE">
        <w:rPr>
          <w:rFonts w:ascii="宋体" w:eastAsia="宋体" w:hAnsi="宋体" w:hint="eastAsia"/>
        </w:rPr>
        <w:t>：</w:t>
      </w:r>
      <w:r w:rsidR="008F6544">
        <w:rPr>
          <w:rFonts w:ascii="宋体" w:eastAsia="宋体" w:hAnsi="宋体" w:hint="eastAsia"/>
        </w:rPr>
        <w:t>争取</w:t>
      </w:r>
      <w:r>
        <w:rPr>
          <w:rFonts w:ascii="宋体" w:eastAsia="宋体" w:hAnsi="宋体" w:hint="eastAsia"/>
        </w:rPr>
        <w:t>做到</w:t>
      </w:r>
      <w:r w:rsidR="008F6544">
        <w:rPr>
          <w:rFonts w:ascii="宋体" w:eastAsia="宋体" w:hAnsi="宋体" w:hint="eastAsia"/>
        </w:rPr>
        <w:t>“</w:t>
      </w:r>
      <w:r>
        <w:rPr>
          <w:rFonts w:ascii="宋体" w:eastAsia="宋体" w:hAnsi="宋体" w:hint="eastAsia"/>
        </w:rPr>
        <w:t>字字能解，句句能通</w:t>
      </w:r>
      <w:r w:rsidR="008F6544">
        <w:rPr>
          <w:rFonts w:ascii="宋体" w:eastAsia="宋体" w:hAnsi="宋体" w:hint="eastAsia"/>
        </w:rPr>
        <w:t>”</w:t>
      </w:r>
      <w:r>
        <w:rPr>
          <w:rFonts w:ascii="宋体" w:eastAsia="宋体" w:hAnsi="宋体" w:hint="eastAsia"/>
        </w:rPr>
        <w:t>。</w:t>
      </w:r>
    </w:p>
    <w:p w14:paraId="451490BD" w14:textId="53B101F5" w:rsidR="00AD4731" w:rsidRDefault="00AD4731" w:rsidP="00AD473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2．讨论法</w:t>
      </w:r>
      <w:r w:rsidR="00D569BE"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学生阅读教师推荐</w:t>
      </w:r>
      <w:r w:rsidR="00770B9A">
        <w:rPr>
          <w:rFonts w:ascii="宋体" w:eastAsia="宋体" w:hAnsi="宋体" w:hint="eastAsia"/>
        </w:rPr>
        <w:t>文献</w:t>
      </w:r>
      <w:r>
        <w:rPr>
          <w:rFonts w:ascii="宋体" w:eastAsia="宋体" w:hAnsi="宋体" w:hint="eastAsia"/>
        </w:rPr>
        <w:t>后，与教师、同学一起进行学术讨论。</w:t>
      </w:r>
    </w:p>
    <w:p w14:paraId="41017708" w14:textId="7C9F1E14" w:rsidR="00AD4731" w:rsidRDefault="00AD4731" w:rsidP="00AD473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3. 点评法</w:t>
      </w:r>
      <w:r w:rsidR="00D569BE"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就学生的发言进行学术评判。</w:t>
      </w:r>
    </w:p>
    <w:p w14:paraId="320EBBC7" w14:textId="7B8D0465" w:rsidR="00642757" w:rsidRDefault="00FF574A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4</w:t>
      </w:r>
      <w:r w:rsidR="00D417A1">
        <w:rPr>
          <w:rFonts w:ascii="宋体" w:eastAsia="宋体" w:hAnsi="宋体" w:hint="eastAsia"/>
        </w:rPr>
        <w:t>．</w:t>
      </w:r>
      <w:r w:rsidR="00642757">
        <w:rPr>
          <w:rFonts w:ascii="宋体" w:eastAsia="宋体" w:hAnsi="宋体" w:hint="eastAsia"/>
        </w:rPr>
        <w:t>讲</w:t>
      </w:r>
      <w:r w:rsidR="00AD4731">
        <w:rPr>
          <w:rFonts w:ascii="宋体" w:eastAsia="宋体" w:hAnsi="宋体" w:hint="eastAsia"/>
        </w:rPr>
        <w:t>解</w:t>
      </w:r>
      <w:r w:rsidR="00642757">
        <w:rPr>
          <w:rFonts w:ascii="宋体" w:eastAsia="宋体" w:hAnsi="宋体" w:hint="eastAsia"/>
        </w:rPr>
        <w:t>法</w:t>
      </w:r>
      <w:r w:rsidR="00D569BE">
        <w:rPr>
          <w:rFonts w:ascii="宋体" w:eastAsia="宋体" w:hAnsi="宋体" w:hint="eastAsia"/>
        </w:rPr>
        <w:t>：</w:t>
      </w:r>
      <w:r w:rsidR="00AD4731">
        <w:rPr>
          <w:rFonts w:ascii="宋体" w:eastAsia="宋体" w:hAnsi="宋体" w:hint="eastAsia"/>
        </w:rPr>
        <w:t>讲解有关文献中的学术问题</w:t>
      </w:r>
      <w:r w:rsidR="00642757">
        <w:rPr>
          <w:rFonts w:ascii="宋体" w:eastAsia="宋体" w:hAnsi="宋体" w:hint="eastAsia"/>
        </w:rPr>
        <w:t>。</w:t>
      </w:r>
    </w:p>
    <w:p w14:paraId="59B62131" w14:textId="3CE06FE5" w:rsidR="00D417A1" w:rsidRPr="00F56396" w:rsidRDefault="00022CBB" w:rsidP="00642757">
      <w:pPr>
        <w:widowControl/>
        <w:spacing w:beforeLines="50" w:before="156" w:afterLines="50" w:after="156"/>
        <w:ind w:firstLineChars="200" w:firstLine="420"/>
        <w:jc w:val="left"/>
        <w:rPr>
          <w:rFonts w:ascii="黑体" w:eastAsia="黑体" w:hAnsi="黑体" w:hint="eastAsia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3B2441E6" w14:textId="552B04C3" w:rsidR="00D417A1" w:rsidRPr="00DD7B5F" w:rsidRDefault="00DD7B5F" w:rsidP="006D2E23">
      <w:pPr>
        <w:widowControl/>
        <w:spacing w:beforeLines="50" w:before="156" w:afterLines="50" w:after="156"/>
        <w:ind w:firstLineChars="200" w:firstLine="482"/>
        <w:rPr>
          <w:rFonts w:ascii="黑体" w:eastAsia="黑体" w:hAnsi="黑体" w:hint="eastAsia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7900DA03" w14:textId="590E6241" w:rsidR="00D417A1" w:rsidRPr="00D504B7" w:rsidRDefault="00022CBB" w:rsidP="006D2E23">
      <w:pPr>
        <w:widowControl/>
        <w:spacing w:beforeLines="50" w:before="156" w:afterLines="50" w:after="156"/>
        <w:jc w:val="center"/>
        <w:rPr>
          <w:rFonts w:ascii="宋体" w:eastAsia="宋体" w:hAnsi="宋体" w:hint="eastAsia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6D2E23" w14:paraId="4316BD59" w14:textId="77777777" w:rsidTr="007F25C4">
        <w:trPr>
          <w:trHeight w:val="567"/>
          <w:jc w:val="center"/>
        </w:trPr>
        <w:tc>
          <w:tcPr>
            <w:tcW w:w="2847" w:type="dxa"/>
            <w:vAlign w:val="center"/>
          </w:tcPr>
          <w:p w14:paraId="4694D055" w14:textId="77777777" w:rsidR="006D2E23" w:rsidRDefault="006D2E23" w:rsidP="007F25C4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5609304F" w14:textId="77777777" w:rsidR="006D2E23" w:rsidRDefault="006D2E23" w:rsidP="007F25C4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398F21F6" w14:textId="77777777" w:rsidR="006D2E23" w:rsidRDefault="006D2E23" w:rsidP="007F25C4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6D2E23" w14:paraId="4A2563FC" w14:textId="77777777" w:rsidTr="007F25C4">
        <w:trPr>
          <w:trHeight w:val="567"/>
          <w:jc w:val="center"/>
        </w:trPr>
        <w:tc>
          <w:tcPr>
            <w:tcW w:w="2847" w:type="dxa"/>
            <w:vAlign w:val="center"/>
          </w:tcPr>
          <w:p w14:paraId="5A6AD726" w14:textId="77777777" w:rsidR="006D2E23" w:rsidRPr="00285327" w:rsidRDefault="006D2E23" w:rsidP="007F25C4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4FCCA226" w14:textId="77777777" w:rsidR="006D2E23" w:rsidRPr="004344B2" w:rsidRDefault="006D2E23" w:rsidP="007F25C4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4344B2">
              <w:rPr>
                <w:rFonts w:hAnsi="宋体" w:hint="eastAsia"/>
                <w:bCs/>
              </w:rPr>
              <w:t>有无系统的思维和判断</w:t>
            </w:r>
          </w:p>
        </w:tc>
        <w:tc>
          <w:tcPr>
            <w:tcW w:w="2849" w:type="dxa"/>
            <w:vAlign w:val="center"/>
          </w:tcPr>
          <w:p w14:paraId="7875615F" w14:textId="77777777" w:rsidR="006D2E23" w:rsidRDefault="006D2E23" w:rsidP="007F25C4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</w:rPr>
              <w:t>开卷，论文写作</w:t>
            </w:r>
          </w:p>
        </w:tc>
      </w:tr>
      <w:tr w:rsidR="006D2E23" w14:paraId="785DA54B" w14:textId="77777777" w:rsidTr="007F25C4">
        <w:trPr>
          <w:trHeight w:val="567"/>
          <w:jc w:val="center"/>
        </w:trPr>
        <w:tc>
          <w:tcPr>
            <w:tcW w:w="2847" w:type="dxa"/>
            <w:vAlign w:val="center"/>
          </w:tcPr>
          <w:p w14:paraId="177998BC" w14:textId="77777777" w:rsidR="006D2E23" w:rsidRPr="00285327" w:rsidRDefault="006D2E23" w:rsidP="007F25C4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EE52423" w14:textId="77777777" w:rsidR="006D2E23" w:rsidRPr="004344B2" w:rsidRDefault="006D2E23" w:rsidP="007F25C4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4344B2">
              <w:rPr>
                <w:rFonts w:hAnsi="宋体" w:hint="eastAsia"/>
                <w:bCs/>
              </w:rPr>
              <w:t>有无合理的价值观</w:t>
            </w:r>
          </w:p>
        </w:tc>
        <w:tc>
          <w:tcPr>
            <w:tcW w:w="2849" w:type="dxa"/>
            <w:vAlign w:val="center"/>
          </w:tcPr>
          <w:p w14:paraId="27A82344" w14:textId="77777777" w:rsidR="006D2E23" w:rsidRDefault="006D2E23" w:rsidP="007F25C4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</w:rPr>
              <w:t>开卷，论文写作</w:t>
            </w:r>
          </w:p>
        </w:tc>
      </w:tr>
      <w:tr w:rsidR="006D2E23" w14:paraId="48077DF5" w14:textId="77777777" w:rsidTr="007F25C4">
        <w:trPr>
          <w:trHeight w:val="567"/>
          <w:jc w:val="center"/>
        </w:trPr>
        <w:tc>
          <w:tcPr>
            <w:tcW w:w="2847" w:type="dxa"/>
            <w:vAlign w:val="center"/>
          </w:tcPr>
          <w:p w14:paraId="3B9B13ED" w14:textId="77777777" w:rsidR="006D2E23" w:rsidRPr="00285327" w:rsidRDefault="006D2E23" w:rsidP="007F25C4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4758314E" w14:textId="77777777" w:rsidR="006D2E23" w:rsidRPr="004344B2" w:rsidRDefault="006D2E23" w:rsidP="007F25C4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4344B2">
              <w:rPr>
                <w:rFonts w:hAnsi="宋体" w:hint="eastAsia"/>
                <w:bCs/>
              </w:rPr>
              <w:t>有无准确的表达能力</w:t>
            </w:r>
          </w:p>
        </w:tc>
        <w:tc>
          <w:tcPr>
            <w:tcW w:w="2849" w:type="dxa"/>
            <w:vAlign w:val="center"/>
          </w:tcPr>
          <w:p w14:paraId="1D685EBF" w14:textId="77777777" w:rsidR="006D2E23" w:rsidRDefault="006D2E23" w:rsidP="007F25C4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</w:rPr>
              <w:t>开卷，论文写作</w:t>
            </w:r>
          </w:p>
        </w:tc>
      </w:tr>
    </w:tbl>
    <w:p w14:paraId="6636C9E7" w14:textId="77777777" w:rsidR="006D2E23" w:rsidRDefault="006D2E23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</w:p>
    <w:p w14:paraId="2C82E763" w14:textId="6A33F47A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34F39257" w14:textId="17DC4888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 w:hint="eastAsia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6E759D50" w14:textId="77777777" w:rsidR="00A13B6D" w:rsidRDefault="00A13B6D" w:rsidP="00D569BE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开卷，论文写作。</w:t>
      </w:r>
    </w:p>
    <w:p w14:paraId="7F41D11E" w14:textId="128B0A4B" w:rsidR="00C54636" w:rsidRDefault="00A13B6D" w:rsidP="00D569BE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分数分配：</w:t>
      </w:r>
      <w:r w:rsidR="00C54636">
        <w:rPr>
          <w:rFonts w:ascii="宋体" w:eastAsia="宋体" w:hAnsi="宋体" w:hint="eastAsia"/>
        </w:rPr>
        <w:t>平时成绩：1</w:t>
      </w:r>
      <w:r w:rsidR="00C54636">
        <w:rPr>
          <w:rFonts w:ascii="宋体" w:eastAsia="宋体" w:hAnsi="宋体"/>
        </w:rPr>
        <w:t>0%</w:t>
      </w:r>
      <w:r w:rsidR="00C54636">
        <w:rPr>
          <w:rFonts w:ascii="宋体" w:eastAsia="宋体" w:hAnsi="宋体" w:hint="eastAsia"/>
        </w:rPr>
        <w:t>，期中考试：3</w:t>
      </w:r>
      <w:r w:rsidR="00C54636">
        <w:rPr>
          <w:rFonts w:ascii="宋体" w:eastAsia="宋体" w:hAnsi="宋体"/>
        </w:rPr>
        <w:t>0%</w:t>
      </w:r>
      <w:r w:rsidR="00C54636">
        <w:rPr>
          <w:rFonts w:ascii="宋体" w:eastAsia="宋体" w:hAnsi="宋体" w:hint="eastAsia"/>
        </w:rPr>
        <w:t>，期末考试6</w:t>
      </w:r>
      <w:r w:rsidR="00C54636"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。</w:t>
      </w:r>
    </w:p>
    <w:p w14:paraId="1B0070F9" w14:textId="78D758FA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hint="eastAsia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</w:t>
      </w:r>
      <w:proofErr w:type="gramStart"/>
      <w:r w:rsidR="00285327" w:rsidRPr="00DD7B5F">
        <w:rPr>
          <w:rFonts w:ascii="宋体" w:eastAsia="宋体" w:hAnsi="宋体" w:hint="eastAsia"/>
          <w:b/>
        </w:rPr>
        <w:t>考核占</w:t>
      </w:r>
      <w:proofErr w:type="gramEnd"/>
      <w:r w:rsidR="00285327" w:rsidRPr="00DD7B5F">
        <w:rPr>
          <w:rFonts w:ascii="宋体" w:eastAsia="宋体" w:hAnsi="宋体" w:hint="eastAsia"/>
          <w:b/>
        </w:rPr>
        <w:t>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7AFACAB5" w14:textId="787D6B46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 w:hint="eastAsia"/>
          <w:b/>
        </w:rPr>
      </w:pPr>
      <w:r w:rsidRPr="00D504B7">
        <w:rPr>
          <w:rFonts w:ascii="宋体" w:eastAsia="宋体" w:hAnsi="宋体" w:hint="eastAsia"/>
          <w:b/>
        </w:rPr>
        <w:t>表5：课程目标的</w:t>
      </w:r>
      <w:proofErr w:type="gramStart"/>
      <w:r w:rsidRPr="00D504B7">
        <w:rPr>
          <w:rFonts w:ascii="宋体" w:eastAsia="宋体" w:hAnsi="宋体" w:hint="eastAsia"/>
          <w:b/>
        </w:rPr>
        <w:t>考核占</w:t>
      </w:r>
      <w:proofErr w:type="gramEnd"/>
      <w:r w:rsidRPr="00D504B7">
        <w:rPr>
          <w:rFonts w:ascii="宋体" w:eastAsia="宋体" w:hAnsi="宋体" w:hint="eastAsia"/>
          <w:b/>
        </w:rPr>
        <w:t>比与达成</w:t>
      </w:r>
      <w:proofErr w:type="gramStart"/>
      <w:r w:rsidRPr="00D504B7">
        <w:rPr>
          <w:rFonts w:ascii="宋体" w:eastAsia="宋体" w:hAnsi="宋体" w:hint="eastAsia"/>
          <w:b/>
        </w:rPr>
        <w:t>度分析</w:t>
      </w:r>
      <w:proofErr w:type="gramEnd"/>
      <w:r w:rsidRPr="00D504B7">
        <w:rPr>
          <w:rFonts w:ascii="宋体" w:eastAsia="宋体" w:hAnsi="宋体" w:hint="eastAsia"/>
          <w:b/>
        </w:rPr>
        <w:t>表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858"/>
        <w:gridCol w:w="1134"/>
        <w:gridCol w:w="1134"/>
        <w:gridCol w:w="3678"/>
      </w:tblGrid>
      <w:tr w:rsidR="006D2E23" w:rsidRPr="002F4D99" w14:paraId="5518C2DF" w14:textId="77777777" w:rsidTr="003E6FA7">
        <w:trPr>
          <w:jc w:val="center"/>
        </w:trPr>
        <w:tc>
          <w:tcPr>
            <w:tcW w:w="1555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473269C" w14:textId="77777777" w:rsidR="006D2E23" w:rsidRPr="00322986" w:rsidRDefault="006D2E23" w:rsidP="007F25C4">
            <w:pPr>
              <w:spacing w:beforeLines="50" w:before="156" w:afterLines="50" w:after="156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009D336F" w14:textId="77777777" w:rsidR="006D2E23" w:rsidRPr="00322986" w:rsidRDefault="006D2E23" w:rsidP="007F25C4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9CAE74B" w14:textId="77777777" w:rsidR="006D2E23" w:rsidRPr="00322986" w:rsidRDefault="006D2E23" w:rsidP="007F25C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17E40A" w14:textId="77777777" w:rsidR="006D2E23" w:rsidRPr="00322986" w:rsidRDefault="006D2E23" w:rsidP="007F25C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77943706" w14:textId="77777777" w:rsidR="006D2E23" w:rsidRPr="00322986" w:rsidRDefault="006D2E23" w:rsidP="007F25C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3678" w:type="dxa"/>
            <w:shd w:val="clear" w:color="auto" w:fill="auto"/>
            <w:vAlign w:val="center"/>
          </w:tcPr>
          <w:p w14:paraId="0C0FCC2E" w14:textId="77777777" w:rsidR="006D2E23" w:rsidRPr="00322986" w:rsidRDefault="006D2E23" w:rsidP="007F25C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6D2E23" w:rsidRPr="002F4D99" w14:paraId="2676BF35" w14:textId="77777777" w:rsidTr="003E6FA7">
        <w:trPr>
          <w:trHeight w:val="620"/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31F8CDC3" w14:textId="77777777" w:rsidR="006D2E23" w:rsidRPr="00322986" w:rsidRDefault="006D2E23" w:rsidP="007F25C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0FA8922" w14:textId="77777777" w:rsidR="006D2E23" w:rsidRPr="00322986" w:rsidRDefault="006D2E23" w:rsidP="007F25C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6BA848" w14:textId="77777777" w:rsidR="006D2E23" w:rsidRPr="00322986" w:rsidRDefault="006D2E23" w:rsidP="007F25C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14:paraId="3B239E36" w14:textId="77777777" w:rsidR="006D2E23" w:rsidRPr="00322986" w:rsidRDefault="006D2E23" w:rsidP="007F25C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3678" w:type="dxa"/>
            <w:shd w:val="clear" w:color="auto" w:fill="auto"/>
            <w:vAlign w:val="center"/>
          </w:tcPr>
          <w:p w14:paraId="60793F1A" w14:textId="77777777" w:rsidR="006D2E23" w:rsidRPr="00322986" w:rsidRDefault="006D2E23" w:rsidP="007F25C4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 xml:space="preserve"> </w:t>
            </w:r>
          </w:p>
        </w:tc>
      </w:tr>
      <w:tr w:rsidR="006D2E23" w:rsidRPr="002F4D99" w14:paraId="627DCCDD" w14:textId="77777777" w:rsidTr="003E6FA7">
        <w:trPr>
          <w:trHeight w:val="679"/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34922A46" w14:textId="77777777" w:rsidR="006D2E23" w:rsidRPr="00322986" w:rsidRDefault="006D2E23" w:rsidP="007F25C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66C86FC" w14:textId="77777777" w:rsidR="006D2E23" w:rsidRPr="00322986" w:rsidRDefault="006D2E23" w:rsidP="007F25C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835D4B" w14:textId="77777777" w:rsidR="006D2E23" w:rsidRPr="00322986" w:rsidRDefault="006D2E23" w:rsidP="007F25C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14:paraId="069EE7BB" w14:textId="77777777" w:rsidR="006D2E23" w:rsidRPr="00322986" w:rsidRDefault="006D2E23" w:rsidP="007F25C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3678" w:type="dxa"/>
            <w:shd w:val="clear" w:color="auto" w:fill="auto"/>
            <w:vAlign w:val="center"/>
          </w:tcPr>
          <w:p w14:paraId="192CB08D" w14:textId="77777777" w:rsidR="006D2E23" w:rsidRPr="00322986" w:rsidRDefault="006D2E23" w:rsidP="007F25C4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lastRenderedPageBreak/>
              <w:t>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</w:p>
        </w:tc>
      </w:tr>
      <w:tr w:rsidR="006D2E23" w:rsidRPr="002F4D99" w14:paraId="36C17E90" w14:textId="77777777" w:rsidTr="003E6FA7">
        <w:trPr>
          <w:trHeight w:val="755"/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0F292A9B" w14:textId="77777777" w:rsidR="006D2E23" w:rsidRPr="00322986" w:rsidRDefault="006D2E23" w:rsidP="007F25C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lastRenderedPageBreak/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9543A80" w14:textId="77777777" w:rsidR="006D2E23" w:rsidRPr="00322986" w:rsidRDefault="006D2E23" w:rsidP="007F25C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551132" w14:textId="77777777" w:rsidR="006D2E23" w:rsidRPr="00322986" w:rsidRDefault="006D2E23" w:rsidP="007F25C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1134" w:type="dxa"/>
            <w:vAlign w:val="center"/>
          </w:tcPr>
          <w:p w14:paraId="2D819D0E" w14:textId="77777777" w:rsidR="006D2E23" w:rsidRPr="00322986" w:rsidRDefault="006D2E23" w:rsidP="007F25C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3678" w:type="dxa"/>
            <w:shd w:val="clear" w:color="auto" w:fill="auto"/>
            <w:vAlign w:val="center"/>
          </w:tcPr>
          <w:p w14:paraId="6072FF85" w14:textId="77777777" w:rsidR="006D2E23" w:rsidRPr="00322986" w:rsidRDefault="006D2E23" w:rsidP="007F25C4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</w:p>
        </w:tc>
      </w:tr>
    </w:tbl>
    <w:p w14:paraId="30E94498" w14:textId="7E895164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6D2E23" w:rsidRPr="002F4D99" w14:paraId="7A48DBBE" w14:textId="77777777" w:rsidTr="007F25C4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5991A" w14:textId="77777777" w:rsidR="006D2E23" w:rsidRPr="00F56396" w:rsidRDefault="006D2E23" w:rsidP="007F25C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4FFF4632" w14:textId="77777777" w:rsidR="006D2E23" w:rsidRPr="00F56396" w:rsidRDefault="006D2E23" w:rsidP="007F25C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4DE82" w14:textId="77777777" w:rsidR="006D2E23" w:rsidRPr="00FB77A1" w:rsidRDefault="006D2E23" w:rsidP="007F25C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6D2E23" w:rsidRPr="002F4D99" w14:paraId="194EC1F3" w14:textId="77777777" w:rsidTr="007F25C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302E8" w14:textId="77777777" w:rsidR="006D2E23" w:rsidRPr="00F56396" w:rsidRDefault="006D2E23" w:rsidP="007F25C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53EC" w14:textId="77777777" w:rsidR="006D2E23" w:rsidRPr="00FB77A1" w:rsidRDefault="006D2E23" w:rsidP="007F25C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762E" w14:textId="77777777" w:rsidR="006D2E23" w:rsidRPr="00FB77A1" w:rsidRDefault="006D2E23" w:rsidP="007F25C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7657" w14:textId="77777777" w:rsidR="006D2E23" w:rsidRPr="00FB77A1" w:rsidRDefault="006D2E23" w:rsidP="007F25C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A0D9" w14:textId="77777777" w:rsidR="006D2E23" w:rsidRPr="00FB77A1" w:rsidRDefault="006D2E23" w:rsidP="007F25C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9C58" w14:textId="77777777" w:rsidR="006D2E23" w:rsidRPr="00FB77A1" w:rsidRDefault="006D2E23" w:rsidP="007F25C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6D2E23" w:rsidRPr="002F4D99" w14:paraId="41002615" w14:textId="77777777" w:rsidTr="007F25C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342FE" w14:textId="77777777" w:rsidR="006D2E23" w:rsidRPr="00F56396" w:rsidRDefault="006D2E23" w:rsidP="007F25C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018F" w14:textId="77777777" w:rsidR="006D2E23" w:rsidRPr="00FB77A1" w:rsidRDefault="006D2E23" w:rsidP="007F25C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AB61" w14:textId="77777777" w:rsidR="006D2E23" w:rsidRPr="00FB77A1" w:rsidRDefault="006D2E23" w:rsidP="007F25C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9FAD" w14:textId="77777777" w:rsidR="006D2E23" w:rsidRPr="00FB77A1" w:rsidRDefault="006D2E23" w:rsidP="007F25C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77DB" w14:textId="77777777" w:rsidR="006D2E23" w:rsidRPr="00FB77A1" w:rsidRDefault="006D2E23" w:rsidP="007F25C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D564" w14:textId="77777777" w:rsidR="006D2E23" w:rsidRPr="00FB77A1" w:rsidRDefault="006D2E23" w:rsidP="007F25C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6D2E23" w:rsidRPr="002F4D99" w14:paraId="5E84F677" w14:textId="77777777" w:rsidTr="007F25C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DBC8" w14:textId="77777777" w:rsidR="006D2E23" w:rsidRPr="00F56396" w:rsidRDefault="006D2E23" w:rsidP="007F25C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4D90" w14:textId="77777777" w:rsidR="006D2E23" w:rsidRPr="00FB77A1" w:rsidRDefault="006D2E23" w:rsidP="007F25C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7935" w14:textId="77777777" w:rsidR="006D2E23" w:rsidRPr="00FB77A1" w:rsidRDefault="006D2E23" w:rsidP="007F25C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D5AC" w14:textId="77777777" w:rsidR="006D2E23" w:rsidRPr="00FB77A1" w:rsidRDefault="006D2E23" w:rsidP="007F25C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0526" w14:textId="77777777" w:rsidR="006D2E23" w:rsidRPr="00FB77A1" w:rsidRDefault="006D2E23" w:rsidP="007F25C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383C" w14:textId="77777777" w:rsidR="006D2E23" w:rsidRPr="00FB77A1" w:rsidRDefault="006D2E23" w:rsidP="007F25C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6D2E23" w:rsidRPr="002F4D99" w14:paraId="0C71E091" w14:textId="77777777" w:rsidTr="007F25C4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1491" w14:textId="77777777" w:rsidR="006D2E23" w:rsidRDefault="006D2E23" w:rsidP="007F25C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525FBB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E51BBBD" w14:textId="77777777" w:rsidR="006D2E23" w:rsidRPr="00F56396" w:rsidRDefault="006D2E23" w:rsidP="007F25C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4349" w14:textId="77777777" w:rsidR="006D2E23" w:rsidRPr="00F56396" w:rsidRDefault="006D2E23" w:rsidP="007F25C4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525FBB">
              <w:rPr>
                <w:rFonts w:ascii="宋体" w:eastAsia="宋体" w:hAnsi="宋体" w:hint="eastAsia"/>
                <w:szCs w:val="21"/>
              </w:rPr>
              <w:t>具有较高的政治觉悟和理论素养，能够正确判断社会舆论和社会思潮，明辨是非</w:t>
            </w:r>
            <w:r>
              <w:rPr>
                <w:rFonts w:ascii="宋体" w:eastAsia="宋体" w:hAnsi="宋体" w:hint="eastAsia"/>
                <w:szCs w:val="21"/>
              </w:rPr>
              <w:t>能力</w:t>
            </w:r>
            <w:r w:rsidRPr="00411244">
              <w:rPr>
                <w:rFonts w:ascii="宋体" w:eastAsia="宋体" w:hAnsi="宋体" w:hint="eastAsia"/>
                <w:szCs w:val="21"/>
              </w:rPr>
              <w:t>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2AA7" w14:textId="31A35614" w:rsidR="006D2E23" w:rsidRPr="00F56396" w:rsidRDefault="006D2E23" w:rsidP="007F25C4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525FBB">
              <w:rPr>
                <w:rFonts w:ascii="宋体" w:eastAsia="宋体" w:hAnsi="宋体" w:hint="eastAsia"/>
                <w:szCs w:val="21"/>
              </w:rPr>
              <w:t>具有</w:t>
            </w:r>
            <w:r w:rsidR="005E1505">
              <w:rPr>
                <w:rFonts w:ascii="宋体" w:eastAsia="宋体" w:hAnsi="宋体" w:hint="eastAsia"/>
                <w:szCs w:val="21"/>
              </w:rPr>
              <w:t>良好</w:t>
            </w:r>
            <w:r w:rsidRPr="00525FBB">
              <w:rPr>
                <w:rFonts w:ascii="宋体" w:eastAsia="宋体" w:hAnsi="宋体" w:hint="eastAsia"/>
                <w:szCs w:val="21"/>
              </w:rPr>
              <w:t>的政治觉悟和理论素养，正确判断社会舆论和社会思潮，明辨是非</w:t>
            </w:r>
            <w:r>
              <w:rPr>
                <w:rFonts w:ascii="宋体" w:eastAsia="宋体" w:hAnsi="宋体" w:hint="eastAsia"/>
                <w:szCs w:val="21"/>
              </w:rPr>
              <w:t>能力较强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080F" w14:textId="59C49D7B" w:rsidR="006D2E23" w:rsidRPr="00F56396" w:rsidRDefault="006D2E23" w:rsidP="007F25C4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525FBB">
              <w:rPr>
                <w:rFonts w:ascii="宋体" w:eastAsia="宋体" w:hAnsi="宋体" w:hint="eastAsia"/>
                <w:szCs w:val="21"/>
              </w:rPr>
              <w:t>具有</w:t>
            </w:r>
            <w:r w:rsidR="005E1505">
              <w:rPr>
                <w:rFonts w:ascii="宋体" w:eastAsia="宋体" w:hAnsi="宋体" w:hint="eastAsia"/>
                <w:szCs w:val="21"/>
              </w:rPr>
              <w:t>一定</w:t>
            </w:r>
            <w:r w:rsidRPr="00525FBB">
              <w:rPr>
                <w:rFonts w:ascii="宋体" w:eastAsia="宋体" w:hAnsi="宋体" w:hint="eastAsia"/>
                <w:szCs w:val="21"/>
              </w:rPr>
              <w:t>的政治觉悟和理论素养，正确判断社会舆论和社会思潮，明辨是非</w:t>
            </w:r>
            <w:r>
              <w:rPr>
                <w:rFonts w:ascii="宋体" w:eastAsia="宋体" w:hAnsi="宋体" w:hint="eastAsia"/>
                <w:szCs w:val="21"/>
              </w:rPr>
              <w:t>能力一般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48D" w14:textId="3F438135" w:rsidR="006D2E23" w:rsidRPr="00F56396" w:rsidRDefault="006D2E23" w:rsidP="007F25C4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525FBB">
              <w:rPr>
                <w:rFonts w:ascii="宋体" w:eastAsia="宋体" w:hAnsi="宋体" w:hint="eastAsia"/>
                <w:szCs w:val="21"/>
              </w:rPr>
              <w:t>具有</w:t>
            </w:r>
            <w:r w:rsidR="005E1505">
              <w:rPr>
                <w:rFonts w:ascii="宋体" w:eastAsia="宋体" w:hAnsi="宋体" w:hint="eastAsia"/>
                <w:szCs w:val="21"/>
              </w:rPr>
              <w:t>基本</w:t>
            </w:r>
            <w:r w:rsidRPr="00525FBB">
              <w:rPr>
                <w:rFonts w:ascii="宋体" w:eastAsia="宋体" w:hAnsi="宋体" w:hint="eastAsia"/>
                <w:szCs w:val="21"/>
              </w:rPr>
              <w:t>的政治觉悟和理论素养，正确判断社会舆论和社会思潮，明辨是非</w:t>
            </w:r>
            <w:r>
              <w:rPr>
                <w:rFonts w:ascii="宋体" w:eastAsia="宋体" w:hAnsi="宋体" w:hint="eastAsia"/>
                <w:szCs w:val="21"/>
              </w:rPr>
              <w:t>能力欠缺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9B8B" w14:textId="1BC0A2ED" w:rsidR="006D2E23" w:rsidRPr="00F56396" w:rsidRDefault="006D2E23" w:rsidP="007F25C4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525FBB">
              <w:rPr>
                <w:rFonts w:ascii="宋体" w:eastAsia="宋体" w:hAnsi="宋体" w:hint="eastAsia"/>
                <w:szCs w:val="21"/>
              </w:rPr>
              <w:t>政治觉悟和理论素养</w:t>
            </w:r>
            <w:r w:rsidR="005E1505">
              <w:rPr>
                <w:rFonts w:ascii="宋体" w:eastAsia="宋体" w:hAnsi="宋体" w:hint="eastAsia"/>
                <w:szCs w:val="21"/>
              </w:rPr>
              <w:t>欠缺</w:t>
            </w:r>
            <w:r w:rsidRPr="00525FBB">
              <w:rPr>
                <w:rFonts w:ascii="宋体" w:eastAsia="宋体" w:hAnsi="宋体" w:hint="eastAsia"/>
                <w:szCs w:val="21"/>
              </w:rPr>
              <w:t>，正确判断社会舆论和社会思潮，明辨是非</w:t>
            </w:r>
            <w:r>
              <w:rPr>
                <w:rFonts w:ascii="宋体" w:eastAsia="宋体" w:hAnsi="宋体" w:hint="eastAsia"/>
                <w:szCs w:val="21"/>
              </w:rPr>
              <w:t>能力不足</w:t>
            </w:r>
          </w:p>
        </w:tc>
      </w:tr>
      <w:tr w:rsidR="006D2E23" w:rsidRPr="002F4D99" w14:paraId="6108F524" w14:textId="77777777" w:rsidTr="007F25C4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CF94" w14:textId="77777777" w:rsidR="006D2E23" w:rsidRDefault="006D2E23" w:rsidP="007F25C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AE81D63" w14:textId="77777777" w:rsidR="006D2E23" w:rsidRPr="00F56396" w:rsidRDefault="006D2E23" w:rsidP="007F25C4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106C" w14:textId="7254504F" w:rsidR="006D2E23" w:rsidRPr="00F56396" w:rsidRDefault="006D2E23" w:rsidP="007F25C4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完全具备</w:t>
            </w:r>
            <w:r w:rsidRPr="00525FBB">
              <w:rPr>
                <w:rFonts w:ascii="宋体" w:eastAsia="宋体" w:hAnsi="宋体" w:hint="eastAsia"/>
                <w:szCs w:val="21"/>
              </w:rPr>
              <w:t>树立正确的世界观、人生观和价值观</w:t>
            </w:r>
            <w:r w:rsidR="00182C20">
              <w:rPr>
                <w:rFonts w:ascii="宋体" w:eastAsia="宋体" w:hAnsi="宋体" w:hint="eastAsia"/>
                <w:szCs w:val="21"/>
              </w:rPr>
              <w:t>的能力</w:t>
            </w:r>
            <w:r w:rsidRPr="00525FBB">
              <w:rPr>
                <w:rFonts w:ascii="宋体" w:eastAsia="宋体" w:hAnsi="宋体" w:hint="eastAsia"/>
                <w:szCs w:val="21"/>
              </w:rPr>
              <w:t>，具有强烈的社会责任感和使命感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AE38" w14:textId="1115B0E0" w:rsidR="006D2E23" w:rsidRPr="00F56396" w:rsidRDefault="006D2E23" w:rsidP="007F25C4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较好具备</w:t>
            </w:r>
            <w:r w:rsidRPr="00525FBB">
              <w:rPr>
                <w:rFonts w:ascii="宋体" w:eastAsia="宋体" w:hAnsi="宋体" w:hint="eastAsia"/>
                <w:szCs w:val="21"/>
              </w:rPr>
              <w:t>树立正确的世界观、人生观和价值观</w:t>
            </w:r>
            <w:r w:rsidR="00182C20">
              <w:rPr>
                <w:rFonts w:ascii="宋体" w:eastAsia="宋体" w:hAnsi="宋体" w:hint="eastAsia"/>
                <w:szCs w:val="21"/>
              </w:rPr>
              <w:t>的能力</w:t>
            </w:r>
            <w:r w:rsidRPr="00525FBB">
              <w:rPr>
                <w:rFonts w:ascii="宋体" w:eastAsia="宋体" w:hAnsi="宋体" w:hint="eastAsia"/>
                <w:szCs w:val="21"/>
              </w:rPr>
              <w:t>，具有</w:t>
            </w:r>
            <w:r w:rsidR="00182C20">
              <w:rPr>
                <w:rFonts w:ascii="宋体" w:eastAsia="宋体" w:hAnsi="宋体" w:hint="eastAsia"/>
                <w:szCs w:val="21"/>
              </w:rPr>
              <w:t>较</w:t>
            </w:r>
            <w:r w:rsidRPr="00525FBB">
              <w:rPr>
                <w:rFonts w:ascii="宋体" w:eastAsia="宋体" w:hAnsi="宋体" w:hint="eastAsia"/>
                <w:szCs w:val="21"/>
              </w:rPr>
              <w:t>强烈的社会责任感和使命感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498D" w14:textId="7A6F91DB" w:rsidR="006D2E23" w:rsidRPr="00F56396" w:rsidRDefault="006D2E23" w:rsidP="007F25C4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具备</w:t>
            </w:r>
            <w:r w:rsidRPr="00525FBB">
              <w:rPr>
                <w:rFonts w:ascii="宋体" w:eastAsia="宋体" w:hAnsi="宋体" w:hint="eastAsia"/>
                <w:szCs w:val="21"/>
              </w:rPr>
              <w:t>树立正确的世界观、人生观和价值观</w:t>
            </w:r>
            <w:r w:rsidR="00182C20">
              <w:rPr>
                <w:rFonts w:ascii="宋体" w:eastAsia="宋体" w:hAnsi="宋体" w:hint="eastAsia"/>
                <w:szCs w:val="21"/>
              </w:rPr>
              <w:t>的能力</w:t>
            </w:r>
            <w:r w:rsidRPr="00525FBB">
              <w:rPr>
                <w:rFonts w:ascii="宋体" w:eastAsia="宋体" w:hAnsi="宋体" w:hint="eastAsia"/>
                <w:szCs w:val="21"/>
              </w:rPr>
              <w:t>，具有</w:t>
            </w:r>
            <w:r w:rsidR="00182C20">
              <w:rPr>
                <w:rFonts w:ascii="宋体" w:eastAsia="宋体" w:hAnsi="宋体" w:hint="eastAsia"/>
                <w:szCs w:val="21"/>
              </w:rPr>
              <w:t>一定</w:t>
            </w:r>
            <w:r w:rsidRPr="00525FBB">
              <w:rPr>
                <w:rFonts w:ascii="宋体" w:eastAsia="宋体" w:hAnsi="宋体" w:hint="eastAsia"/>
                <w:szCs w:val="21"/>
              </w:rPr>
              <w:t>的社会责任感和使命感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6A56" w14:textId="6539A2F0" w:rsidR="006D2E23" w:rsidRPr="00F56396" w:rsidRDefault="006D2E23" w:rsidP="007F25C4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基本具备</w:t>
            </w:r>
            <w:r w:rsidRPr="00525FBB">
              <w:rPr>
                <w:rFonts w:ascii="宋体" w:eastAsia="宋体" w:hAnsi="宋体" w:hint="eastAsia"/>
                <w:szCs w:val="21"/>
              </w:rPr>
              <w:t>树立正确的世界观、人生观和价值观</w:t>
            </w:r>
            <w:r w:rsidR="00182C20">
              <w:rPr>
                <w:rFonts w:ascii="宋体" w:eastAsia="宋体" w:hAnsi="宋体" w:hint="eastAsia"/>
                <w:szCs w:val="21"/>
              </w:rPr>
              <w:t>的能力</w:t>
            </w:r>
            <w:r w:rsidRPr="00525FBB">
              <w:rPr>
                <w:rFonts w:ascii="宋体" w:eastAsia="宋体" w:hAnsi="宋体" w:hint="eastAsia"/>
                <w:szCs w:val="21"/>
              </w:rPr>
              <w:t>，具有</w:t>
            </w:r>
            <w:r w:rsidR="00182C20">
              <w:rPr>
                <w:rFonts w:ascii="宋体" w:eastAsia="宋体" w:hAnsi="宋体" w:hint="eastAsia"/>
                <w:szCs w:val="21"/>
              </w:rPr>
              <w:t>基本</w:t>
            </w:r>
            <w:r w:rsidRPr="00525FBB">
              <w:rPr>
                <w:rFonts w:ascii="宋体" w:eastAsia="宋体" w:hAnsi="宋体" w:hint="eastAsia"/>
                <w:szCs w:val="21"/>
              </w:rPr>
              <w:t>的社会责任感和使命感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1CFD" w14:textId="0C673275" w:rsidR="006D2E23" w:rsidRPr="00F56396" w:rsidRDefault="006D2E23" w:rsidP="007F25C4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不具备</w:t>
            </w:r>
            <w:r w:rsidRPr="00525FBB">
              <w:rPr>
                <w:rFonts w:ascii="宋体" w:eastAsia="宋体" w:hAnsi="宋体" w:hint="eastAsia"/>
                <w:szCs w:val="21"/>
              </w:rPr>
              <w:t>树立正确的世界观、人生观和价值观</w:t>
            </w:r>
            <w:r w:rsidR="00182C20">
              <w:rPr>
                <w:rFonts w:ascii="宋体" w:eastAsia="宋体" w:hAnsi="宋体" w:hint="eastAsia"/>
                <w:szCs w:val="21"/>
              </w:rPr>
              <w:t>的能力</w:t>
            </w:r>
            <w:r w:rsidRPr="00525FBB">
              <w:rPr>
                <w:rFonts w:ascii="宋体" w:eastAsia="宋体" w:hAnsi="宋体" w:hint="eastAsia"/>
                <w:szCs w:val="21"/>
              </w:rPr>
              <w:t>，社会责任感和使命感</w:t>
            </w:r>
            <w:r w:rsidR="00182C20">
              <w:rPr>
                <w:rFonts w:ascii="宋体" w:eastAsia="宋体" w:hAnsi="宋体" w:hint="eastAsia"/>
                <w:szCs w:val="21"/>
              </w:rPr>
              <w:t>欠缺</w:t>
            </w:r>
          </w:p>
        </w:tc>
      </w:tr>
      <w:tr w:rsidR="003E6FA7" w:rsidRPr="002F4D99" w14:paraId="76BDA9CF" w14:textId="77777777" w:rsidTr="00023A78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94F6" w14:textId="77777777" w:rsidR="003E6FA7" w:rsidRDefault="003E6FA7" w:rsidP="00023A78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3D98DEF" w14:textId="77777777" w:rsidR="003E6FA7" w:rsidRPr="00F56396" w:rsidRDefault="003E6FA7" w:rsidP="00023A78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11AA" w14:textId="77777777" w:rsidR="003E6FA7" w:rsidRPr="00F56396" w:rsidRDefault="003E6FA7" w:rsidP="00023A78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完全掌握</w:t>
            </w:r>
            <w:r w:rsidRPr="00525FBB">
              <w:rPr>
                <w:rFonts w:ascii="宋体" w:eastAsia="宋体" w:hAnsi="宋体" w:hint="eastAsia"/>
                <w:szCs w:val="21"/>
              </w:rPr>
              <w:t>当代社会科学、人文科学、自然科学、思维科学的相关知识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 w:rsidRPr="00525FBB">
              <w:rPr>
                <w:rFonts w:ascii="宋体" w:eastAsia="宋体" w:hAnsi="宋体" w:hint="eastAsia"/>
                <w:szCs w:val="21"/>
              </w:rPr>
              <w:t>具有跨学科的宏大理论视野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B31A" w14:textId="77777777" w:rsidR="003E6FA7" w:rsidRPr="00F56396" w:rsidRDefault="003E6FA7" w:rsidP="00023A78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较好掌握</w:t>
            </w:r>
            <w:r w:rsidRPr="00525FBB">
              <w:rPr>
                <w:rFonts w:ascii="宋体" w:eastAsia="宋体" w:hAnsi="宋体" w:hint="eastAsia"/>
                <w:szCs w:val="21"/>
              </w:rPr>
              <w:t>当代社会科学、人文科学、自然科学、思维科学的相关知识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 w:rsidRPr="00525FBB">
              <w:rPr>
                <w:rFonts w:ascii="宋体" w:eastAsia="宋体" w:hAnsi="宋体" w:hint="eastAsia"/>
                <w:szCs w:val="21"/>
              </w:rPr>
              <w:t>具有跨学科的理论视野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A82A" w14:textId="1B5BA1B1" w:rsidR="003E6FA7" w:rsidRPr="00F56396" w:rsidRDefault="003E6FA7" w:rsidP="00023A78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</w:t>
            </w:r>
            <w:r w:rsidRPr="00525FBB">
              <w:rPr>
                <w:rFonts w:ascii="宋体" w:eastAsia="宋体" w:hAnsi="宋体" w:hint="eastAsia"/>
                <w:szCs w:val="21"/>
              </w:rPr>
              <w:t>当代社会科学、人文科学、自然科学、思维科学的相关知识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 w:rsidRPr="00525FBB">
              <w:rPr>
                <w:rFonts w:ascii="宋体" w:eastAsia="宋体" w:hAnsi="宋体" w:hint="eastAsia"/>
                <w:szCs w:val="21"/>
              </w:rPr>
              <w:t>具有</w:t>
            </w:r>
            <w:r>
              <w:rPr>
                <w:rFonts w:ascii="宋体" w:eastAsia="宋体" w:hAnsi="宋体" w:hint="eastAsia"/>
                <w:szCs w:val="21"/>
              </w:rPr>
              <w:t>一定的</w:t>
            </w:r>
            <w:r w:rsidRPr="00525FBB">
              <w:rPr>
                <w:rFonts w:ascii="宋体" w:eastAsia="宋体" w:hAnsi="宋体" w:hint="eastAsia"/>
                <w:szCs w:val="21"/>
              </w:rPr>
              <w:t>跨学科的理论视野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242F" w14:textId="77777777" w:rsidR="003E6FA7" w:rsidRPr="00F56396" w:rsidRDefault="003E6FA7" w:rsidP="00023A78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</w:t>
            </w:r>
            <w:r w:rsidRPr="00525FBB">
              <w:rPr>
                <w:rFonts w:ascii="宋体" w:eastAsia="宋体" w:hAnsi="宋体" w:hint="eastAsia"/>
                <w:szCs w:val="21"/>
              </w:rPr>
              <w:t>当代社会科学、人文科学、自然科学、思维科学的相关知识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 w:rsidRPr="00525FBB">
              <w:rPr>
                <w:rFonts w:ascii="宋体" w:eastAsia="宋体" w:hAnsi="宋体" w:hint="eastAsia"/>
                <w:szCs w:val="21"/>
              </w:rPr>
              <w:t>具有</w:t>
            </w:r>
            <w:r>
              <w:rPr>
                <w:rFonts w:ascii="宋体" w:eastAsia="宋体" w:hAnsi="宋体" w:hint="eastAsia"/>
                <w:szCs w:val="21"/>
              </w:rPr>
              <w:t>基本的</w:t>
            </w:r>
            <w:r w:rsidRPr="00525FBB">
              <w:rPr>
                <w:rFonts w:ascii="宋体" w:eastAsia="宋体" w:hAnsi="宋体" w:hint="eastAsia"/>
                <w:szCs w:val="21"/>
              </w:rPr>
              <w:t>跨学科的理论视野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F026" w14:textId="77777777" w:rsidR="003E6FA7" w:rsidRPr="00F56396" w:rsidRDefault="003E6FA7" w:rsidP="00023A78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不掌握</w:t>
            </w:r>
            <w:r w:rsidRPr="00525FBB">
              <w:rPr>
                <w:rFonts w:ascii="宋体" w:eastAsia="宋体" w:hAnsi="宋体" w:hint="eastAsia"/>
                <w:szCs w:val="21"/>
              </w:rPr>
              <w:t>当代社会科学、人文科学、自然科学、思维科学的相关知识</w:t>
            </w:r>
            <w:r>
              <w:rPr>
                <w:rFonts w:ascii="宋体" w:eastAsia="宋体" w:hAnsi="宋体" w:hint="eastAsia"/>
                <w:szCs w:val="21"/>
              </w:rPr>
              <w:t>，不</w:t>
            </w:r>
            <w:r w:rsidRPr="00525FBB">
              <w:rPr>
                <w:rFonts w:ascii="宋体" w:eastAsia="宋体" w:hAnsi="宋体" w:hint="eastAsia"/>
                <w:szCs w:val="21"/>
              </w:rPr>
              <w:t>具有跨学科的理论视野</w:t>
            </w:r>
          </w:p>
        </w:tc>
      </w:tr>
    </w:tbl>
    <w:p w14:paraId="22580F75" w14:textId="77777777" w:rsidR="00F56396" w:rsidRPr="00F56396" w:rsidRDefault="00F56396" w:rsidP="00B03909">
      <w:pPr>
        <w:widowControl/>
        <w:jc w:val="left"/>
        <w:rPr>
          <w:rFonts w:ascii="宋体" w:eastAsia="宋体" w:hAnsi="宋体" w:hint="eastAsia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B988BA" w14:textId="77777777" w:rsidR="00BD4273" w:rsidRDefault="00BD4273" w:rsidP="00AA630A">
      <w:pPr>
        <w:rPr>
          <w:rFonts w:hint="eastAsia"/>
        </w:rPr>
      </w:pPr>
      <w:r>
        <w:separator/>
      </w:r>
    </w:p>
  </w:endnote>
  <w:endnote w:type="continuationSeparator" w:id="0">
    <w:p w14:paraId="434BAA0B" w14:textId="77777777" w:rsidR="00BD4273" w:rsidRDefault="00BD4273" w:rsidP="00AA630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756881" w14:textId="77777777" w:rsidR="00BD4273" w:rsidRDefault="00BD4273" w:rsidP="00AA630A">
      <w:pPr>
        <w:rPr>
          <w:rFonts w:hint="eastAsia"/>
        </w:rPr>
      </w:pPr>
      <w:r>
        <w:separator/>
      </w:r>
    </w:p>
  </w:footnote>
  <w:footnote w:type="continuationSeparator" w:id="0">
    <w:p w14:paraId="5A2DFC68" w14:textId="77777777" w:rsidR="00BD4273" w:rsidRDefault="00BD4273" w:rsidP="00AA630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44BD4"/>
    <w:multiLevelType w:val="hybridMultilevel"/>
    <w:tmpl w:val="8A00B34E"/>
    <w:lvl w:ilvl="0" w:tplc="F288F4C4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" w15:restartNumberingAfterBreak="0">
    <w:nsid w:val="088053AB"/>
    <w:multiLevelType w:val="hybridMultilevel"/>
    <w:tmpl w:val="2850DEA6"/>
    <w:lvl w:ilvl="0" w:tplc="9390802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" w15:restartNumberingAfterBreak="0">
    <w:nsid w:val="121734E7"/>
    <w:multiLevelType w:val="hybridMultilevel"/>
    <w:tmpl w:val="CF82399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6126B9"/>
    <w:multiLevelType w:val="hybridMultilevel"/>
    <w:tmpl w:val="129E885C"/>
    <w:lvl w:ilvl="0" w:tplc="E59E7836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4" w15:restartNumberingAfterBreak="0">
    <w:nsid w:val="24383E2E"/>
    <w:multiLevelType w:val="hybridMultilevel"/>
    <w:tmpl w:val="4BC6580A"/>
    <w:lvl w:ilvl="0" w:tplc="B87AC642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5" w15:restartNumberingAfterBreak="0">
    <w:nsid w:val="259E4D6A"/>
    <w:multiLevelType w:val="hybridMultilevel"/>
    <w:tmpl w:val="5ABC665E"/>
    <w:lvl w:ilvl="0" w:tplc="8C94767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6" w15:restartNumberingAfterBreak="0">
    <w:nsid w:val="291C584A"/>
    <w:multiLevelType w:val="hybridMultilevel"/>
    <w:tmpl w:val="9D86AA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9F79AC"/>
    <w:multiLevelType w:val="hybridMultilevel"/>
    <w:tmpl w:val="5E60FC5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5B526F"/>
    <w:multiLevelType w:val="hybridMultilevel"/>
    <w:tmpl w:val="2F80CE9C"/>
    <w:lvl w:ilvl="0" w:tplc="9224E6AE">
      <w:start w:val="1"/>
      <w:numFmt w:val="decimal"/>
      <w:lvlText w:val="%1."/>
      <w:lvlJc w:val="left"/>
      <w:pPr>
        <w:ind w:left="782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302" w:hanging="440"/>
      </w:pPr>
    </w:lvl>
    <w:lvl w:ilvl="2" w:tplc="0409001B" w:tentative="1">
      <w:start w:val="1"/>
      <w:numFmt w:val="lowerRoman"/>
      <w:lvlText w:val="%3."/>
      <w:lvlJc w:val="right"/>
      <w:pPr>
        <w:ind w:left="1742" w:hanging="440"/>
      </w:pPr>
    </w:lvl>
    <w:lvl w:ilvl="3" w:tplc="0409000F" w:tentative="1">
      <w:start w:val="1"/>
      <w:numFmt w:val="decimal"/>
      <w:lvlText w:val="%4."/>
      <w:lvlJc w:val="left"/>
      <w:pPr>
        <w:ind w:left="2182" w:hanging="440"/>
      </w:pPr>
    </w:lvl>
    <w:lvl w:ilvl="4" w:tplc="04090019" w:tentative="1">
      <w:start w:val="1"/>
      <w:numFmt w:val="lowerLetter"/>
      <w:lvlText w:val="%5)"/>
      <w:lvlJc w:val="left"/>
      <w:pPr>
        <w:ind w:left="2622" w:hanging="440"/>
      </w:pPr>
    </w:lvl>
    <w:lvl w:ilvl="5" w:tplc="0409001B" w:tentative="1">
      <w:start w:val="1"/>
      <w:numFmt w:val="lowerRoman"/>
      <w:lvlText w:val="%6."/>
      <w:lvlJc w:val="right"/>
      <w:pPr>
        <w:ind w:left="3062" w:hanging="440"/>
      </w:pPr>
    </w:lvl>
    <w:lvl w:ilvl="6" w:tplc="0409000F" w:tentative="1">
      <w:start w:val="1"/>
      <w:numFmt w:val="decimal"/>
      <w:lvlText w:val="%7."/>
      <w:lvlJc w:val="left"/>
      <w:pPr>
        <w:ind w:left="3502" w:hanging="440"/>
      </w:pPr>
    </w:lvl>
    <w:lvl w:ilvl="7" w:tplc="04090019" w:tentative="1">
      <w:start w:val="1"/>
      <w:numFmt w:val="lowerLetter"/>
      <w:lvlText w:val="%8)"/>
      <w:lvlJc w:val="left"/>
      <w:pPr>
        <w:ind w:left="3942" w:hanging="440"/>
      </w:pPr>
    </w:lvl>
    <w:lvl w:ilvl="8" w:tplc="0409001B" w:tentative="1">
      <w:start w:val="1"/>
      <w:numFmt w:val="lowerRoman"/>
      <w:lvlText w:val="%9."/>
      <w:lvlJc w:val="right"/>
      <w:pPr>
        <w:ind w:left="4382" w:hanging="440"/>
      </w:pPr>
    </w:lvl>
  </w:abstractNum>
  <w:abstractNum w:abstractNumId="9" w15:restartNumberingAfterBreak="0">
    <w:nsid w:val="37E63777"/>
    <w:multiLevelType w:val="hybridMultilevel"/>
    <w:tmpl w:val="1C9031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CA3894"/>
    <w:multiLevelType w:val="hybridMultilevel"/>
    <w:tmpl w:val="B374202C"/>
    <w:lvl w:ilvl="0" w:tplc="227C48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1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2" w15:restartNumberingAfterBreak="0">
    <w:nsid w:val="3E0D43C0"/>
    <w:multiLevelType w:val="hybridMultilevel"/>
    <w:tmpl w:val="9C2CE8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B234C9"/>
    <w:multiLevelType w:val="hybridMultilevel"/>
    <w:tmpl w:val="FFFC2E8C"/>
    <w:lvl w:ilvl="0" w:tplc="A8320C52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4" w15:restartNumberingAfterBreak="0">
    <w:nsid w:val="42BA1864"/>
    <w:multiLevelType w:val="hybridMultilevel"/>
    <w:tmpl w:val="4BEC1B8E"/>
    <w:lvl w:ilvl="0" w:tplc="9F22660C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5" w15:restartNumberingAfterBreak="0">
    <w:nsid w:val="48B87599"/>
    <w:multiLevelType w:val="hybridMultilevel"/>
    <w:tmpl w:val="0D54A7E2"/>
    <w:lvl w:ilvl="0" w:tplc="73E6AD7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6" w15:restartNumberingAfterBreak="0">
    <w:nsid w:val="498235B8"/>
    <w:multiLevelType w:val="hybridMultilevel"/>
    <w:tmpl w:val="1756C55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05C12D3"/>
    <w:multiLevelType w:val="hybridMultilevel"/>
    <w:tmpl w:val="A1F01FD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1B3D0F"/>
    <w:multiLevelType w:val="hybridMultilevel"/>
    <w:tmpl w:val="38EABF2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DD74D2C"/>
    <w:multiLevelType w:val="hybridMultilevel"/>
    <w:tmpl w:val="C7AA39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44E4CA2"/>
    <w:multiLevelType w:val="hybridMultilevel"/>
    <w:tmpl w:val="3E70A47E"/>
    <w:lvl w:ilvl="0" w:tplc="ED628B3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1" w15:restartNumberingAfterBreak="0">
    <w:nsid w:val="6A215290"/>
    <w:multiLevelType w:val="hybridMultilevel"/>
    <w:tmpl w:val="4BC6580A"/>
    <w:lvl w:ilvl="0" w:tplc="FFFFFFFF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2" w15:restartNumberingAfterBreak="0">
    <w:nsid w:val="7A973D38"/>
    <w:multiLevelType w:val="hybridMultilevel"/>
    <w:tmpl w:val="A6EC3312"/>
    <w:lvl w:ilvl="0" w:tplc="3FA06CC2">
      <w:start w:val="1"/>
      <w:numFmt w:val="decimal"/>
      <w:lvlText w:val="%1."/>
      <w:lvlJc w:val="left"/>
      <w:pPr>
        <w:ind w:left="114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660" w:hanging="440"/>
      </w:pPr>
    </w:lvl>
    <w:lvl w:ilvl="2" w:tplc="0409001B" w:tentative="1">
      <w:start w:val="1"/>
      <w:numFmt w:val="lowerRoman"/>
      <w:lvlText w:val="%3."/>
      <w:lvlJc w:val="right"/>
      <w:pPr>
        <w:ind w:left="2100" w:hanging="440"/>
      </w:pPr>
    </w:lvl>
    <w:lvl w:ilvl="3" w:tplc="0409000F" w:tentative="1">
      <w:start w:val="1"/>
      <w:numFmt w:val="decimal"/>
      <w:lvlText w:val="%4."/>
      <w:lvlJc w:val="left"/>
      <w:pPr>
        <w:ind w:left="2540" w:hanging="440"/>
      </w:pPr>
    </w:lvl>
    <w:lvl w:ilvl="4" w:tplc="04090019" w:tentative="1">
      <w:start w:val="1"/>
      <w:numFmt w:val="lowerLetter"/>
      <w:lvlText w:val="%5)"/>
      <w:lvlJc w:val="left"/>
      <w:pPr>
        <w:ind w:left="2980" w:hanging="440"/>
      </w:pPr>
    </w:lvl>
    <w:lvl w:ilvl="5" w:tplc="0409001B" w:tentative="1">
      <w:start w:val="1"/>
      <w:numFmt w:val="lowerRoman"/>
      <w:lvlText w:val="%6."/>
      <w:lvlJc w:val="right"/>
      <w:pPr>
        <w:ind w:left="3420" w:hanging="440"/>
      </w:pPr>
    </w:lvl>
    <w:lvl w:ilvl="6" w:tplc="0409000F" w:tentative="1">
      <w:start w:val="1"/>
      <w:numFmt w:val="decimal"/>
      <w:lvlText w:val="%7."/>
      <w:lvlJc w:val="left"/>
      <w:pPr>
        <w:ind w:left="3860" w:hanging="440"/>
      </w:pPr>
    </w:lvl>
    <w:lvl w:ilvl="7" w:tplc="04090019" w:tentative="1">
      <w:start w:val="1"/>
      <w:numFmt w:val="lowerLetter"/>
      <w:lvlText w:val="%8)"/>
      <w:lvlJc w:val="left"/>
      <w:pPr>
        <w:ind w:left="4300" w:hanging="440"/>
      </w:pPr>
    </w:lvl>
    <w:lvl w:ilvl="8" w:tplc="0409001B" w:tentative="1">
      <w:start w:val="1"/>
      <w:numFmt w:val="lowerRoman"/>
      <w:lvlText w:val="%9."/>
      <w:lvlJc w:val="right"/>
      <w:pPr>
        <w:ind w:left="4740" w:hanging="440"/>
      </w:pPr>
    </w:lvl>
  </w:abstractNum>
  <w:num w:numId="1" w16cid:durableId="50732771">
    <w:abstractNumId w:val="11"/>
  </w:num>
  <w:num w:numId="2" w16cid:durableId="496119197">
    <w:abstractNumId w:val="2"/>
  </w:num>
  <w:num w:numId="3" w16cid:durableId="1444957113">
    <w:abstractNumId w:val="7"/>
  </w:num>
  <w:num w:numId="4" w16cid:durableId="1687173063">
    <w:abstractNumId w:val="9"/>
  </w:num>
  <w:num w:numId="5" w16cid:durableId="1755392983">
    <w:abstractNumId w:val="18"/>
  </w:num>
  <w:num w:numId="6" w16cid:durableId="2125272275">
    <w:abstractNumId w:val="19"/>
  </w:num>
  <w:num w:numId="7" w16cid:durableId="1525513225">
    <w:abstractNumId w:val="16"/>
  </w:num>
  <w:num w:numId="8" w16cid:durableId="450561523">
    <w:abstractNumId w:val="12"/>
  </w:num>
  <w:num w:numId="9" w16cid:durableId="453913526">
    <w:abstractNumId w:val="6"/>
  </w:num>
  <w:num w:numId="10" w16cid:durableId="565796856">
    <w:abstractNumId w:val="17"/>
  </w:num>
  <w:num w:numId="11" w16cid:durableId="789200059">
    <w:abstractNumId w:val="22"/>
  </w:num>
  <w:num w:numId="12" w16cid:durableId="1197304935">
    <w:abstractNumId w:val="0"/>
  </w:num>
  <w:num w:numId="13" w16cid:durableId="348990294">
    <w:abstractNumId w:val="14"/>
  </w:num>
  <w:num w:numId="14" w16cid:durableId="1676151213">
    <w:abstractNumId w:val="3"/>
  </w:num>
  <w:num w:numId="15" w16cid:durableId="700207364">
    <w:abstractNumId w:val="13"/>
  </w:num>
  <w:num w:numId="16" w16cid:durableId="307247643">
    <w:abstractNumId w:val="4"/>
  </w:num>
  <w:num w:numId="17" w16cid:durableId="707529857">
    <w:abstractNumId w:val="21"/>
  </w:num>
  <w:num w:numId="18" w16cid:durableId="2122720706">
    <w:abstractNumId w:val="5"/>
  </w:num>
  <w:num w:numId="19" w16cid:durableId="226381488">
    <w:abstractNumId w:val="20"/>
  </w:num>
  <w:num w:numId="20" w16cid:durableId="1615790911">
    <w:abstractNumId w:val="15"/>
  </w:num>
  <w:num w:numId="21" w16cid:durableId="1260718161">
    <w:abstractNumId w:val="1"/>
  </w:num>
  <w:num w:numId="22" w16cid:durableId="1749889045">
    <w:abstractNumId w:val="8"/>
  </w:num>
  <w:num w:numId="23" w16cid:durableId="118636229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77A5F"/>
    <w:rsid w:val="000A400B"/>
    <w:rsid w:val="000F054A"/>
    <w:rsid w:val="00102C3E"/>
    <w:rsid w:val="0014602C"/>
    <w:rsid w:val="00167054"/>
    <w:rsid w:val="00182C20"/>
    <w:rsid w:val="001C25D8"/>
    <w:rsid w:val="001E5724"/>
    <w:rsid w:val="00242673"/>
    <w:rsid w:val="0026470E"/>
    <w:rsid w:val="00285327"/>
    <w:rsid w:val="002A7568"/>
    <w:rsid w:val="002B55E9"/>
    <w:rsid w:val="00310AA4"/>
    <w:rsid w:val="00313A87"/>
    <w:rsid w:val="00314C93"/>
    <w:rsid w:val="003206BD"/>
    <w:rsid w:val="00322986"/>
    <w:rsid w:val="003234C5"/>
    <w:rsid w:val="0034254B"/>
    <w:rsid w:val="0038665C"/>
    <w:rsid w:val="003E6FA7"/>
    <w:rsid w:val="00401ED9"/>
    <w:rsid w:val="004070CF"/>
    <w:rsid w:val="00443C38"/>
    <w:rsid w:val="00465127"/>
    <w:rsid w:val="00470FB4"/>
    <w:rsid w:val="004871B6"/>
    <w:rsid w:val="004967F2"/>
    <w:rsid w:val="00521152"/>
    <w:rsid w:val="005A0378"/>
    <w:rsid w:val="005A698C"/>
    <w:rsid w:val="005A6FCB"/>
    <w:rsid w:val="005B4414"/>
    <w:rsid w:val="005C5C1B"/>
    <w:rsid w:val="005E0A10"/>
    <w:rsid w:val="005E1505"/>
    <w:rsid w:val="005E1DFD"/>
    <w:rsid w:val="00642757"/>
    <w:rsid w:val="00665621"/>
    <w:rsid w:val="006D2E23"/>
    <w:rsid w:val="006D367B"/>
    <w:rsid w:val="006E4F82"/>
    <w:rsid w:val="006F64C9"/>
    <w:rsid w:val="007639A2"/>
    <w:rsid w:val="007708EA"/>
    <w:rsid w:val="00770B9A"/>
    <w:rsid w:val="007A0241"/>
    <w:rsid w:val="007B6CB4"/>
    <w:rsid w:val="007B727A"/>
    <w:rsid w:val="007C379D"/>
    <w:rsid w:val="007C62ED"/>
    <w:rsid w:val="007E39E3"/>
    <w:rsid w:val="007F4017"/>
    <w:rsid w:val="008128AD"/>
    <w:rsid w:val="008560E2"/>
    <w:rsid w:val="00886EBF"/>
    <w:rsid w:val="008B4EE8"/>
    <w:rsid w:val="008B63C7"/>
    <w:rsid w:val="008C5197"/>
    <w:rsid w:val="008F6544"/>
    <w:rsid w:val="009263DB"/>
    <w:rsid w:val="00952418"/>
    <w:rsid w:val="009636B5"/>
    <w:rsid w:val="00972FA8"/>
    <w:rsid w:val="00974E8D"/>
    <w:rsid w:val="009D7163"/>
    <w:rsid w:val="00A03BBD"/>
    <w:rsid w:val="00A13738"/>
    <w:rsid w:val="00A13B6D"/>
    <w:rsid w:val="00A2170E"/>
    <w:rsid w:val="00A61EFD"/>
    <w:rsid w:val="00AA4570"/>
    <w:rsid w:val="00AA630A"/>
    <w:rsid w:val="00AB698B"/>
    <w:rsid w:val="00AC66E1"/>
    <w:rsid w:val="00AD4731"/>
    <w:rsid w:val="00AE09D0"/>
    <w:rsid w:val="00AE3D1A"/>
    <w:rsid w:val="00AF6542"/>
    <w:rsid w:val="00B03909"/>
    <w:rsid w:val="00B10760"/>
    <w:rsid w:val="00B40ECD"/>
    <w:rsid w:val="00B47312"/>
    <w:rsid w:val="00B5303C"/>
    <w:rsid w:val="00B80B03"/>
    <w:rsid w:val="00BA23F0"/>
    <w:rsid w:val="00BA3E61"/>
    <w:rsid w:val="00BD4273"/>
    <w:rsid w:val="00BE57BA"/>
    <w:rsid w:val="00C00798"/>
    <w:rsid w:val="00C1764D"/>
    <w:rsid w:val="00C54636"/>
    <w:rsid w:val="00CA53B2"/>
    <w:rsid w:val="00D02F99"/>
    <w:rsid w:val="00D05C46"/>
    <w:rsid w:val="00D13271"/>
    <w:rsid w:val="00D14471"/>
    <w:rsid w:val="00D330E1"/>
    <w:rsid w:val="00D417A1"/>
    <w:rsid w:val="00D504B7"/>
    <w:rsid w:val="00D569BE"/>
    <w:rsid w:val="00D715F7"/>
    <w:rsid w:val="00D81971"/>
    <w:rsid w:val="00DC5837"/>
    <w:rsid w:val="00DC5F45"/>
    <w:rsid w:val="00DD7B5F"/>
    <w:rsid w:val="00DE7849"/>
    <w:rsid w:val="00E05E8B"/>
    <w:rsid w:val="00E366AB"/>
    <w:rsid w:val="00E45EE8"/>
    <w:rsid w:val="00E76E34"/>
    <w:rsid w:val="00EC4475"/>
    <w:rsid w:val="00ED6B33"/>
    <w:rsid w:val="00ED7F81"/>
    <w:rsid w:val="00F56396"/>
    <w:rsid w:val="00FB77A1"/>
    <w:rsid w:val="00FC24B5"/>
    <w:rsid w:val="00FF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59A15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1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Normal (Web)"/>
    <w:basedOn w:val="a"/>
    <w:uiPriority w:val="99"/>
    <w:semiHidden/>
    <w:unhideWhenUsed/>
    <w:rsid w:val="00102C3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d">
    <w:name w:val="List Paragraph"/>
    <w:basedOn w:val="a"/>
    <w:uiPriority w:val="34"/>
    <w:qFormat/>
    <w:rsid w:val="00401ED9"/>
    <w:pPr>
      <w:ind w:firstLineChars="200" w:firstLine="420"/>
    </w:pPr>
  </w:style>
  <w:style w:type="paragraph" w:styleId="ae">
    <w:name w:val="Revision"/>
    <w:hidden/>
    <w:uiPriority w:val="99"/>
    <w:semiHidden/>
    <w:rsid w:val="007B72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812</Words>
  <Characters>4635</Characters>
  <Application>Microsoft Office Word</Application>
  <DocSecurity>0</DocSecurity>
  <Lines>38</Lines>
  <Paragraphs>10</Paragraphs>
  <ScaleCrop>false</ScaleCrop>
  <Company>P R C</Company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yxl 你好</cp:lastModifiedBy>
  <cp:revision>2</cp:revision>
  <cp:lastPrinted>2020-12-24T07:17:00Z</cp:lastPrinted>
  <dcterms:created xsi:type="dcterms:W3CDTF">2024-08-24T07:51:00Z</dcterms:created>
  <dcterms:modified xsi:type="dcterms:W3CDTF">2024-08-24T07:51:00Z</dcterms:modified>
</cp:coreProperties>
</file>