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837AAD"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人文社会科学方法论</w:t>
      </w:r>
      <w:r>
        <w:rPr>
          <w:rFonts w:hint="eastAsia" w:ascii="黑体" w:hAnsi="黑体" w:eastAsia="黑体"/>
          <w:sz w:val="32"/>
          <w:szCs w:val="32"/>
        </w:rPr>
        <w:t>》课程教学大纲</w:t>
      </w:r>
    </w:p>
    <w:p w14:paraId="54D6350C"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  <w:r>
        <w:rPr>
          <w:rFonts w:hint="eastAsia" w:hAnsi="宋体" w:cs="宋体"/>
        </w:rPr>
        <w:t>（四号黑体）</w:t>
      </w:r>
    </w:p>
    <w:tbl>
      <w:tblPr>
        <w:tblStyle w:val="6"/>
        <w:tblW w:w="86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 w14:paraId="7DF1C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7A4B810F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62D6CA17"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学科基础课程</w:t>
            </w:r>
            <w:bookmarkStart w:id="1" w:name="_GoBack"/>
            <w:bookmarkEnd w:id="1"/>
          </w:p>
        </w:tc>
        <w:tc>
          <w:tcPr>
            <w:tcW w:w="1134" w:type="dxa"/>
            <w:vAlign w:val="center"/>
          </w:tcPr>
          <w:p w14:paraId="58C20C19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33F4CEA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22哲学</w:t>
            </w:r>
          </w:p>
        </w:tc>
      </w:tr>
      <w:tr w14:paraId="3C191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2E979144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3FBC0CDE"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0D97BD55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65B48AA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34</w:t>
            </w:r>
          </w:p>
        </w:tc>
      </w:tr>
      <w:tr w14:paraId="5E759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4589A077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7538DDCE"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刘庆申</w:t>
            </w:r>
          </w:p>
        </w:tc>
        <w:tc>
          <w:tcPr>
            <w:tcW w:w="1134" w:type="dxa"/>
            <w:vAlign w:val="center"/>
          </w:tcPr>
          <w:p w14:paraId="42E5B3A1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1C4EFD68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2024/3/6</w:t>
            </w:r>
          </w:p>
        </w:tc>
      </w:tr>
      <w:tr w14:paraId="65DD7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78009E3B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3685" w:type="dxa"/>
            <w:vAlign w:val="center"/>
          </w:tcPr>
          <w:p w14:paraId="23033759"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无</w:t>
            </w:r>
          </w:p>
        </w:tc>
        <w:tc>
          <w:tcPr>
            <w:tcW w:w="1134" w:type="dxa"/>
            <w:vAlign w:val="center"/>
          </w:tcPr>
          <w:p w14:paraId="1A3EF8FD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</w:p>
        </w:tc>
        <w:tc>
          <w:tcPr>
            <w:tcW w:w="2744" w:type="dxa"/>
            <w:vAlign w:val="center"/>
          </w:tcPr>
          <w:p w14:paraId="03F0F511">
            <w:pPr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</w:p>
        </w:tc>
      </w:tr>
      <w:tr w14:paraId="31380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469D7892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</w:p>
        </w:tc>
        <w:tc>
          <w:tcPr>
            <w:tcW w:w="7563" w:type="dxa"/>
            <w:gridSpan w:val="3"/>
            <w:vAlign w:val="center"/>
          </w:tcPr>
          <w:p w14:paraId="4A5E989C">
            <w:pPr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</w:p>
        </w:tc>
      </w:tr>
    </w:tbl>
    <w:p w14:paraId="392F85E3"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 w14:paraId="738E12B9"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（一）总体目标：</w:t>
      </w:r>
    </w:p>
    <w:p w14:paraId="07633A59">
      <w:pPr>
        <w:pStyle w:val="2"/>
        <w:spacing w:before="156" w:beforeLines="50" w:after="156" w:afterLines="50" w:line="360" w:lineRule="auto"/>
        <w:ind w:firstLine="420" w:firstLineChars="200"/>
        <w:rPr>
          <w:rFonts w:hAnsi="宋体" w:cs="宋体"/>
        </w:rPr>
      </w:pPr>
      <w:r>
        <w:rPr>
          <w:rFonts w:hint="eastAsia" w:hAnsi="宋体" w:cs="宋体"/>
          <w:b w:val="0"/>
          <w:bCs/>
          <w:lang w:val="en-US" w:eastAsia="zh-CN"/>
        </w:rPr>
        <w:t>系统阐述人文社会科学方法，主要是</w:t>
      </w:r>
      <w:r>
        <w:rPr>
          <w:rFonts w:hint="eastAsia" w:hAnsi="宋体" w:cs="宋体"/>
          <w:lang w:val="en-US" w:eastAsia="zh-CN"/>
        </w:rPr>
        <w:t>系统讲述马克思主义社会科学研究方法的基本内容，培养学生的理论思维能力，帮助他们掌握学习和研究哲学社会科学的科学方法。</w:t>
      </w:r>
    </w:p>
    <w:p w14:paraId="19D3F2F1"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 w14:paraId="77975EE7"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课程目标1：</w:t>
      </w:r>
      <w:r>
        <w:rPr>
          <w:rFonts w:hint="eastAsia" w:hAnsi="宋体" w:cs="宋体"/>
          <w:b/>
          <w:lang w:val="en-US" w:eastAsia="zh-CN"/>
        </w:rPr>
        <w:t>了解什么是人文社会科学方法</w:t>
      </w:r>
      <w:r>
        <w:rPr>
          <w:rFonts w:hint="eastAsia" w:hAnsi="宋体" w:cs="宋体"/>
          <w:b/>
        </w:rPr>
        <w:t>。</w:t>
      </w:r>
    </w:p>
    <w:p w14:paraId="14FC7CA6"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课程目标2：了解</w:t>
      </w:r>
      <w:r>
        <w:rPr>
          <w:rFonts w:hint="eastAsia" w:hAnsi="宋体" w:cs="宋体"/>
          <w:b/>
          <w:lang w:val="en-US" w:eastAsia="zh-CN"/>
        </w:rPr>
        <w:t>20世纪的哲学方法论特点</w:t>
      </w:r>
      <w:r>
        <w:rPr>
          <w:rFonts w:hint="eastAsia" w:hAnsi="宋体" w:cs="宋体"/>
          <w:b/>
        </w:rPr>
        <w:t>。</w:t>
      </w:r>
    </w:p>
    <w:p w14:paraId="1A5150D9"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课程目标3：了解</w:t>
      </w:r>
      <w:r>
        <w:rPr>
          <w:rFonts w:hint="eastAsia" w:hAnsi="宋体" w:cs="宋体"/>
          <w:b/>
          <w:lang w:val="en-US" w:eastAsia="zh-CN"/>
        </w:rPr>
        <w:t>马克思主义主义社会科学方法论的基本内容</w:t>
      </w:r>
      <w:r>
        <w:rPr>
          <w:rFonts w:hint="eastAsia" w:hAnsi="宋体" w:cs="宋体"/>
          <w:b/>
        </w:rPr>
        <w:t>。</w:t>
      </w:r>
    </w:p>
    <w:p w14:paraId="3375125C"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 w14:paraId="1C5A554E">
      <w:pPr>
        <w:spacing w:line="360" w:lineRule="auto"/>
        <w:rPr>
          <w:rFonts w:hint="eastAsia" w:ascii="宋体" w:hAnsi="宋体" w:eastAsia="宋体" w:cs="宋体"/>
          <w:b/>
          <w:bCs/>
          <w:lang w:val="en-US" w:eastAsia="zh-CN"/>
        </w:rPr>
      </w:pPr>
      <w:bookmarkStart w:id="0" w:name="_Hlk74944227"/>
      <w:r>
        <w:rPr>
          <w:rFonts w:hint="eastAsia" w:ascii="宋体" w:hAnsi="宋体" w:eastAsia="宋体" w:cs="宋体"/>
          <w:b/>
          <w:bCs/>
          <w:lang w:val="en-US" w:eastAsia="zh-CN"/>
        </w:rPr>
        <w:t>第一章 人文社会科学方法论（绪论）</w:t>
      </w:r>
    </w:p>
    <w:p w14:paraId="1BFFA437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1.教学目标：了解</w:t>
      </w:r>
      <w:r>
        <w:rPr>
          <w:rFonts w:hint="eastAsia" w:ascii="宋体" w:hAnsi="宋体" w:eastAsia="宋体" w:cs="宋体"/>
          <w:lang w:val="en-US" w:eastAsia="zh-CN"/>
        </w:rPr>
        <w:t>人文社会科学方法论</w:t>
      </w:r>
    </w:p>
    <w:p w14:paraId="53CD7ED2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 xml:space="preserve">2.教学重难点： </w:t>
      </w:r>
      <w:r>
        <w:rPr>
          <w:rFonts w:hint="eastAsia" w:ascii="宋体" w:hAnsi="宋体" w:eastAsia="宋体" w:cs="宋体"/>
          <w:lang w:val="en-US" w:eastAsia="zh-CN"/>
        </w:rPr>
        <w:t>人文社会科学的界说</w:t>
      </w:r>
    </w:p>
    <w:p w14:paraId="5865A506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3.教学内容：</w:t>
      </w:r>
      <w:r>
        <w:rPr>
          <w:rFonts w:hint="eastAsia" w:ascii="宋体" w:hAnsi="宋体" w:eastAsia="宋体" w:cs="宋体"/>
          <w:lang w:val="en-US" w:eastAsia="zh-CN"/>
        </w:rPr>
        <w:t>为何要探讨人文社会科学方法论；何谓人文社会科学</w:t>
      </w:r>
    </w:p>
    <w:p w14:paraId="34E710E6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4.教学方法：讲授法。</w:t>
      </w:r>
    </w:p>
    <w:p w14:paraId="3927B09B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5.教学评价：课堂问答。</w:t>
      </w:r>
    </w:p>
    <w:p w14:paraId="2358A2DB">
      <w:pPr>
        <w:spacing w:line="360" w:lineRule="auto"/>
        <w:rPr>
          <w:rFonts w:hint="eastAsia" w:ascii="宋体" w:hAnsi="宋体" w:eastAsia="宋体" w:cs="宋体"/>
        </w:rPr>
      </w:pPr>
    </w:p>
    <w:p w14:paraId="06BA5D03">
      <w:pPr>
        <w:spacing w:line="360" w:lineRule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第二章 人文社会科学的形成与发展</w:t>
      </w:r>
    </w:p>
    <w:p w14:paraId="438BB98C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1.教学目标：</w:t>
      </w:r>
      <w:r>
        <w:rPr>
          <w:rFonts w:hint="eastAsia" w:ascii="宋体" w:hAnsi="宋体" w:eastAsia="宋体" w:cs="宋体"/>
          <w:lang w:val="en-US" w:eastAsia="zh-CN"/>
        </w:rPr>
        <w:t>了解人文社会科学的形成</w:t>
      </w:r>
    </w:p>
    <w:p w14:paraId="3E4BEC0D">
      <w:pPr>
        <w:spacing w:line="360" w:lineRule="auto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2.教学重难点：</w:t>
      </w:r>
      <w:r>
        <w:rPr>
          <w:rFonts w:hint="eastAsia" w:ascii="宋体" w:hAnsi="宋体" w:eastAsia="宋体" w:cs="宋体"/>
          <w:lang w:val="en-US" w:eastAsia="zh-CN"/>
        </w:rPr>
        <w:t>中西方人文社会科学的形成与特点</w:t>
      </w:r>
    </w:p>
    <w:p w14:paraId="30B9A8A6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3.教学内容：</w:t>
      </w:r>
      <w:r>
        <w:rPr>
          <w:rFonts w:hint="eastAsia" w:ascii="宋体" w:hAnsi="宋体" w:eastAsia="宋体" w:cs="宋体"/>
          <w:lang w:val="en-US" w:eastAsia="zh-CN"/>
        </w:rPr>
        <w:t>西方人文社会科学的形成和特点；中国人文社会科学的形成和特点</w:t>
      </w:r>
    </w:p>
    <w:p w14:paraId="07D08741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4.教学方法：讲授法。</w:t>
      </w:r>
    </w:p>
    <w:p w14:paraId="5E0BB86E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5.教学评价：课堂问答。</w:t>
      </w:r>
    </w:p>
    <w:p w14:paraId="152E6E30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</w:p>
    <w:p w14:paraId="209D6E8A">
      <w:pPr>
        <w:spacing w:line="360" w:lineRule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第三章 人文社会科学与自然科学的关系</w:t>
      </w:r>
    </w:p>
    <w:p w14:paraId="4A68A847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1.教学目标：了解</w:t>
      </w:r>
      <w:r>
        <w:rPr>
          <w:rFonts w:hint="eastAsia" w:ascii="宋体" w:hAnsi="宋体" w:eastAsia="宋体" w:cs="宋体"/>
          <w:lang w:val="en-US" w:eastAsia="zh-CN"/>
        </w:rPr>
        <w:t>人文社会科学与自然科学的区别与联系</w:t>
      </w:r>
    </w:p>
    <w:p w14:paraId="72A31066">
      <w:pPr>
        <w:spacing w:line="360" w:lineRule="auto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2.教学重难点：</w:t>
      </w:r>
      <w:r>
        <w:rPr>
          <w:rFonts w:hint="eastAsia" w:ascii="宋体" w:hAnsi="宋体" w:eastAsia="宋体" w:cs="宋体"/>
          <w:lang w:val="en-US" w:eastAsia="zh-CN"/>
        </w:rPr>
        <w:t>了解人文社会科学和自然科学的研究方法的不同</w:t>
      </w:r>
    </w:p>
    <w:p w14:paraId="0594F9ED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3.教学内容：</w:t>
      </w:r>
      <w:r>
        <w:rPr>
          <w:rFonts w:hint="eastAsia" w:ascii="宋体" w:hAnsi="宋体" w:eastAsia="宋体" w:cs="宋体"/>
          <w:lang w:val="en-US" w:eastAsia="zh-CN"/>
        </w:rPr>
        <w:t>人文社会科学与自然科学的区别；人文社会科学与自然科学的联系</w:t>
      </w:r>
    </w:p>
    <w:p w14:paraId="4CDF16B7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4.教学方法：讲授法。</w:t>
      </w:r>
    </w:p>
    <w:p w14:paraId="4562FB4C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5.教学评价：课堂问答。</w:t>
      </w:r>
    </w:p>
    <w:p w14:paraId="6F163B8B">
      <w:pPr>
        <w:spacing w:line="360" w:lineRule="auto"/>
        <w:rPr>
          <w:rFonts w:hint="eastAsia" w:ascii="宋体" w:hAnsi="宋体" w:eastAsia="宋体" w:cs="宋体"/>
        </w:rPr>
      </w:pPr>
    </w:p>
    <w:p w14:paraId="15ED6CF3">
      <w:pPr>
        <w:spacing w:line="360" w:lineRule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第四章 哲学方法论</w:t>
      </w:r>
    </w:p>
    <w:p w14:paraId="03C613DB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1.教学目标：了解</w:t>
      </w:r>
      <w:r>
        <w:rPr>
          <w:rFonts w:hint="eastAsia" w:ascii="宋体" w:hAnsi="宋体" w:eastAsia="宋体" w:cs="宋体"/>
          <w:lang w:val="en-US" w:eastAsia="zh-CN"/>
        </w:rPr>
        <w:t>哲学方法论的形成与发展</w:t>
      </w:r>
    </w:p>
    <w:p w14:paraId="4113D210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2.教学重难点：</w:t>
      </w:r>
      <w:r>
        <w:rPr>
          <w:rFonts w:hint="eastAsia" w:ascii="宋体" w:hAnsi="宋体" w:eastAsia="宋体" w:cs="宋体"/>
          <w:lang w:val="en-US" w:eastAsia="zh-CN"/>
        </w:rPr>
        <w:t>了解20世纪的哲学方法论的特点</w:t>
      </w:r>
    </w:p>
    <w:p w14:paraId="5F5D3B29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3.教学内容：</w:t>
      </w:r>
      <w:r>
        <w:rPr>
          <w:rFonts w:hint="eastAsia" w:ascii="宋体" w:hAnsi="宋体" w:eastAsia="宋体" w:cs="宋体"/>
          <w:lang w:val="en-US" w:eastAsia="zh-CN"/>
        </w:rPr>
        <w:t>何谓哲学方法论；20世纪哲学方法论的特点</w:t>
      </w:r>
    </w:p>
    <w:p w14:paraId="551D5A3F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4.教学方法：讲授法。</w:t>
      </w:r>
    </w:p>
    <w:p w14:paraId="36E506F4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5.教学评价：课堂问答。</w:t>
      </w:r>
    </w:p>
    <w:p w14:paraId="70D17355">
      <w:pPr>
        <w:spacing w:line="360" w:lineRule="auto"/>
        <w:rPr>
          <w:rFonts w:hint="eastAsia" w:ascii="宋体" w:hAnsi="宋体" w:eastAsia="宋体" w:cs="宋体"/>
        </w:rPr>
      </w:pPr>
    </w:p>
    <w:p w14:paraId="295CA11F">
      <w:pPr>
        <w:spacing w:line="360" w:lineRule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第五章 解释学的方法论（一）</w:t>
      </w:r>
    </w:p>
    <w:p w14:paraId="5C93F43E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1.教学目标：了解</w:t>
      </w:r>
      <w:r>
        <w:rPr>
          <w:rFonts w:hint="eastAsia" w:ascii="宋体" w:hAnsi="宋体" w:eastAsia="宋体" w:cs="宋体"/>
          <w:lang w:val="en-US" w:eastAsia="zh-CN"/>
        </w:rPr>
        <w:t>解释学</w:t>
      </w:r>
    </w:p>
    <w:p w14:paraId="611E8A67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2.教学重难点</w:t>
      </w:r>
      <w:r>
        <w:rPr>
          <w:rFonts w:hint="eastAsia" w:ascii="宋体" w:hAnsi="宋体" w:eastAsia="宋体" w:cs="宋体"/>
          <w:lang w:eastAsia="zh-CN"/>
        </w:rPr>
        <w:t>：</w:t>
      </w:r>
      <w:r>
        <w:rPr>
          <w:rFonts w:hint="eastAsia" w:ascii="宋体" w:hAnsi="宋体" w:eastAsia="宋体" w:cs="宋体"/>
          <w:lang w:val="en-US" w:eastAsia="zh-CN"/>
        </w:rPr>
        <w:t>解释学的学科规定</w:t>
      </w:r>
    </w:p>
    <w:p w14:paraId="1E5DDDF3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3.教学内容：</w:t>
      </w:r>
      <w:r>
        <w:rPr>
          <w:rFonts w:hint="eastAsia" w:ascii="宋体" w:hAnsi="宋体" w:eastAsia="宋体" w:cs="宋体"/>
          <w:lang w:val="en-US" w:eastAsia="zh-CN"/>
        </w:rPr>
        <w:t>解释学在中国的兴起</w:t>
      </w:r>
    </w:p>
    <w:p w14:paraId="6FCC6814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4.教学方法：讲授法。</w:t>
      </w:r>
    </w:p>
    <w:p w14:paraId="5CBB82B0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5.教学评价：课堂问答。</w:t>
      </w:r>
    </w:p>
    <w:p w14:paraId="254AF26C">
      <w:pPr>
        <w:spacing w:line="360" w:lineRule="auto"/>
        <w:rPr>
          <w:rFonts w:hint="eastAsia" w:ascii="宋体" w:hAnsi="宋体" w:eastAsia="宋体" w:cs="宋体"/>
        </w:rPr>
      </w:pPr>
    </w:p>
    <w:p w14:paraId="14DAE442">
      <w:pPr>
        <w:spacing w:line="360" w:lineRule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第六章 解释学的方法论（二）</w:t>
      </w:r>
    </w:p>
    <w:p w14:paraId="2A386628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1.教学目标：了解</w:t>
      </w:r>
      <w:r>
        <w:rPr>
          <w:rFonts w:hint="eastAsia" w:ascii="宋体" w:hAnsi="宋体" w:eastAsia="宋体" w:cs="宋体"/>
          <w:lang w:val="en-US" w:eastAsia="zh-CN"/>
        </w:rPr>
        <w:t>解释学的发展阶段</w:t>
      </w:r>
    </w:p>
    <w:p w14:paraId="30816D7F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2.教学重难点：</w:t>
      </w:r>
      <w:r>
        <w:rPr>
          <w:rFonts w:hint="eastAsia" w:ascii="宋体" w:hAnsi="宋体" w:eastAsia="宋体" w:cs="宋体"/>
          <w:lang w:val="en-US" w:eastAsia="zh-CN"/>
        </w:rPr>
        <w:t>解释学的理解方法</w:t>
      </w:r>
    </w:p>
    <w:p w14:paraId="0EA7DDAF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3.教学内容：</w:t>
      </w:r>
      <w:r>
        <w:rPr>
          <w:rFonts w:hint="eastAsia" w:ascii="宋体" w:hAnsi="宋体" w:eastAsia="宋体" w:cs="宋体"/>
          <w:lang w:val="en-US" w:eastAsia="zh-CN"/>
        </w:rPr>
        <w:t>古代解释学；近代解释学；现代解释学</w:t>
      </w:r>
    </w:p>
    <w:p w14:paraId="739AEA8F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4.教学方法：讲授法。</w:t>
      </w:r>
    </w:p>
    <w:p w14:paraId="58A54CB1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5.教学评价：课堂问答。</w:t>
      </w:r>
    </w:p>
    <w:p w14:paraId="25AA93C9">
      <w:pPr>
        <w:spacing w:line="360" w:lineRule="auto"/>
        <w:rPr>
          <w:rFonts w:hint="eastAsia" w:ascii="宋体" w:hAnsi="宋体" w:eastAsia="宋体" w:cs="宋体"/>
        </w:rPr>
      </w:pPr>
    </w:p>
    <w:p w14:paraId="4C787E50">
      <w:pPr>
        <w:spacing w:line="360" w:lineRule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第七章 解释学的方法论（三）</w:t>
      </w:r>
    </w:p>
    <w:p w14:paraId="27A39D16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1.教学目标：了解</w:t>
      </w:r>
      <w:r>
        <w:rPr>
          <w:rFonts w:hint="eastAsia" w:ascii="宋体" w:hAnsi="宋体" w:eastAsia="宋体" w:cs="宋体"/>
          <w:lang w:val="en-US" w:eastAsia="zh-CN"/>
        </w:rPr>
        <w:t>解释学的术语</w:t>
      </w:r>
    </w:p>
    <w:p w14:paraId="0E40A278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2.教学重难点：</w:t>
      </w:r>
      <w:r>
        <w:rPr>
          <w:rFonts w:hint="eastAsia" w:ascii="宋体" w:hAnsi="宋体" w:eastAsia="宋体" w:cs="宋体"/>
          <w:lang w:val="en-US" w:eastAsia="zh-CN"/>
        </w:rPr>
        <w:t>理解文本和前理解</w:t>
      </w:r>
    </w:p>
    <w:p w14:paraId="721717AF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3.教学内容：</w:t>
      </w:r>
      <w:r>
        <w:rPr>
          <w:rFonts w:hint="eastAsia" w:ascii="宋体" w:hAnsi="宋体" w:eastAsia="宋体" w:cs="宋体"/>
          <w:lang w:val="en-US" w:eastAsia="zh-CN"/>
        </w:rPr>
        <w:t>文本；前理解；间距；解释学循环</w:t>
      </w:r>
    </w:p>
    <w:p w14:paraId="3F6E276F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4.教学方法：讲授法。</w:t>
      </w:r>
    </w:p>
    <w:p w14:paraId="3901B17F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5.教学评价：课堂问答。</w:t>
      </w:r>
    </w:p>
    <w:p w14:paraId="170D3BBD">
      <w:pPr>
        <w:spacing w:line="360" w:lineRule="auto"/>
        <w:rPr>
          <w:rFonts w:hint="eastAsia" w:ascii="宋体" w:hAnsi="宋体" w:eastAsia="宋体" w:cs="宋体"/>
        </w:rPr>
      </w:pPr>
    </w:p>
    <w:p w14:paraId="0C3836E2">
      <w:pPr>
        <w:spacing w:line="360" w:lineRule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第八章 马克思主义社会科学方法论（一）</w:t>
      </w:r>
    </w:p>
    <w:p w14:paraId="301493D5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1.教学目标：</w:t>
      </w:r>
      <w:r>
        <w:rPr>
          <w:rFonts w:hint="eastAsia" w:ascii="宋体" w:hAnsi="宋体" w:eastAsia="宋体" w:cs="宋体"/>
          <w:lang w:val="en-US" w:eastAsia="zh-CN"/>
        </w:rPr>
        <w:t>了解马克思主义社会科学方法论</w:t>
      </w:r>
    </w:p>
    <w:p w14:paraId="0A16EAAF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2.教学重难点：</w:t>
      </w:r>
      <w:r>
        <w:rPr>
          <w:rFonts w:hint="eastAsia" w:ascii="宋体" w:hAnsi="宋体" w:eastAsia="宋体" w:cs="宋体"/>
          <w:lang w:val="en-US" w:eastAsia="zh-CN"/>
        </w:rPr>
        <w:t>马克思主义社会科学方法论的基本内容</w:t>
      </w:r>
    </w:p>
    <w:p w14:paraId="33446BE0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3.教学内容：</w:t>
      </w:r>
      <w:r>
        <w:rPr>
          <w:rFonts w:hint="eastAsia" w:ascii="宋体" w:hAnsi="宋体" w:eastAsia="宋体" w:cs="宋体"/>
          <w:lang w:val="en-US" w:eastAsia="zh-CN"/>
        </w:rPr>
        <w:t>马克思主义在社会历史研究中的革命变革；马克思主义社会科学方法论的基本内容和功能定位；坚持和发展马克思主义社会科学方法论</w:t>
      </w:r>
    </w:p>
    <w:p w14:paraId="18B355D7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4.教学方法：讲授法。</w:t>
      </w:r>
    </w:p>
    <w:p w14:paraId="0E0E2551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5.教学评价：课堂问答。</w:t>
      </w:r>
    </w:p>
    <w:p w14:paraId="2BF2E395">
      <w:pPr>
        <w:spacing w:line="360" w:lineRule="auto"/>
        <w:rPr>
          <w:rFonts w:hint="eastAsia" w:ascii="宋体" w:hAnsi="宋体" w:eastAsia="宋体" w:cs="宋体"/>
        </w:rPr>
      </w:pPr>
    </w:p>
    <w:p w14:paraId="511D7966">
      <w:pPr>
        <w:spacing w:line="360" w:lineRule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第九章 马克思主义社会科学方法论（二）</w:t>
      </w:r>
    </w:p>
    <w:p w14:paraId="221BD358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1.教学目标：了解</w:t>
      </w:r>
      <w:r>
        <w:rPr>
          <w:rFonts w:hint="eastAsia" w:ascii="宋体" w:hAnsi="宋体" w:eastAsia="宋体" w:cs="宋体"/>
          <w:lang w:val="en-US" w:eastAsia="zh-CN"/>
        </w:rPr>
        <w:t>马克思主义社会科学方法论的基本原则</w:t>
      </w:r>
    </w:p>
    <w:p w14:paraId="4BC5421C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2.教学重难点：</w:t>
      </w:r>
      <w:r>
        <w:rPr>
          <w:rFonts w:hint="eastAsia" w:ascii="宋体" w:hAnsi="宋体" w:eastAsia="宋体" w:cs="宋体"/>
          <w:lang w:val="en-US" w:eastAsia="zh-CN"/>
        </w:rPr>
        <w:t>理解系统性原则和客观性原则</w:t>
      </w:r>
    </w:p>
    <w:p w14:paraId="2C845E84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3.教学内容：</w:t>
      </w:r>
      <w:r>
        <w:rPr>
          <w:rFonts w:hint="eastAsia" w:ascii="宋体" w:hAnsi="宋体" w:eastAsia="宋体" w:cs="宋体"/>
          <w:lang w:val="en-US" w:eastAsia="zh-CN"/>
        </w:rPr>
        <w:t>客观性原则；主体性原则；系统性原则；具体性原则；发展性原则</w:t>
      </w:r>
    </w:p>
    <w:p w14:paraId="675B2507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4.教学方法：讲授法。</w:t>
      </w:r>
    </w:p>
    <w:p w14:paraId="77B57D0F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5.教学评价：课堂问答。</w:t>
      </w:r>
    </w:p>
    <w:p w14:paraId="4FAFCB09">
      <w:pPr>
        <w:spacing w:line="360" w:lineRule="auto"/>
        <w:rPr>
          <w:rFonts w:hint="eastAsia" w:ascii="宋体" w:hAnsi="宋体" w:eastAsia="宋体" w:cs="宋体"/>
        </w:rPr>
      </w:pPr>
    </w:p>
    <w:p w14:paraId="3048D3C4">
      <w:pPr>
        <w:spacing w:line="360" w:lineRule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第十章 马克思主义社会科学方法论（三）</w:t>
      </w:r>
    </w:p>
    <w:p w14:paraId="6E77398C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1.教学目标：</w:t>
      </w:r>
      <w:r>
        <w:rPr>
          <w:rFonts w:hint="eastAsia" w:ascii="宋体" w:hAnsi="宋体" w:eastAsia="宋体" w:cs="宋体"/>
          <w:lang w:val="en-US" w:eastAsia="zh-CN"/>
        </w:rPr>
        <w:t>了解以实践为基础的研究方法</w:t>
      </w:r>
    </w:p>
    <w:p w14:paraId="785020D4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2.教学重难点：</w:t>
      </w:r>
      <w:r>
        <w:rPr>
          <w:rFonts w:hint="eastAsia" w:ascii="宋体" w:hAnsi="宋体" w:eastAsia="宋体" w:cs="宋体"/>
          <w:lang w:val="en-US" w:eastAsia="zh-CN"/>
        </w:rPr>
        <w:t>社会生活在本质上是实践</w:t>
      </w:r>
    </w:p>
    <w:p w14:paraId="13627401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3.教学内容：</w:t>
      </w:r>
      <w:r>
        <w:rPr>
          <w:rFonts w:hint="eastAsia" w:ascii="宋体" w:hAnsi="宋体" w:eastAsia="宋体" w:cs="宋体"/>
          <w:lang w:val="en-US" w:eastAsia="zh-CN"/>
        </w:rPr>
        <w:t>何谓实践；社会生活在本质上是实践</w:t>
      </w:r>
    </w:p>
    <w:p w14:paraId="4F972F9D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4.教学方法：讲授法。</w:t>
      </w:r>
    </w:p>
    <w:p w14:paraId="0E8696AC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5.教学评价：课堂问答。</w:t>
      </w:r>
    </w:p>
    <w:p w14:paraId="1CD8C874">
      <w:pPr>
        <w:spacing w:line="360" w:lineRule="auto"/>
        <w:rPr>
          <w:rFonts w:hint="eastAsia" w:ascii="宋体" w:hAnsi="宋体" w:eastAsia="宋体" w:cs="宋体"/>
        </w:rPr>
      </w:pPr>
    </w:p>
    <w:p w14:paraId="09FB9651">
      <w:pPr>
        <w:spacing w:line="360" w:lineRule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第十一章 马克思主义社会科学方法论（四）</w:t>
      </w:r>
    </w:p>
    <w:p w14:paraId="4702C8E3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1.教学目标：</w:t>
      </w:r>
      <w:r>
        <w:rPr>
          <w:rFonts w:hint="eastAsia" w:ascii="宋体" w:hAnsi="宋体" w:eastAsia="宋体" w:cs="宋体"/>
          <w:lang w:val="en-US" w:eastAsia="zh-CN"/>
        </w:rPr>
        <w:t>了解以实践为基础的研究方法</w:t>
      </w:r>
    </w:p>
    <w:p w14:paraId="5230377D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2.教学重难点：</w:t>
      </w:r>
      <w:r>
        <w:rPr>
          <w:rFonts w:hint="eastAsia" w:ascii="宋体" w:hAnsi="宋体" w:eastAsia="宋体" w:cs="宋体"/>
          <w:lang w:val="en-US" w:eastAsia="zh-CN"/>
        </w:rPr>
        <w:t>在实践中检验理论和发展理论</w:t>
      </w:r>
    </w:p>
    <w:p w14:paraId="46477D09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3.教学内容：</w:t>
      </w:r>
      <w:r>
        <w:rPr>
          <w:rFonts w:hint="eastAsia" w:ascii="宋体" w:hAnsi="宋体" w:eastAsia="宋体" w:cs="宋体"/>
          <w:lang w:val="en-US" w:eastAsia="zh-CN"/>
        </w:rPr>
        <w:t>在实践中检验理论；在实践中发展理论</w:t>
      </w:r>
    </w:p>
    <w:p w14:paraId="6E9A1B75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4.教学方法：讲授法。</w:t>
      </w:r>
    </w:p>
    <w:p w14:paraId="2C0EFAF2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5.教学评价：课堂问答。</w:t>
      </w:r>
    </w:p>
    <w:bookmarkEnd w:id="0"/>
    <w:p w14:paraId="0A6E81CB">
      <w:pPr>
        <w:spacing w:line="360" w:lineRule="auto"/>
        <w:rPr>
          <w:rFonts w:hint="eastAsia" w:ascii="宋体" w:hAnsi="宋体" w:eastAsia="宋体" w:cs="宋体"/>
        </w:rPr>
      </w:pPr>
    </w:p>
    <w:p w14:paraId="09471407">
      <w:pPr>
        <w:spacing w:line="360" w:lineRule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第十二章 马克思主义社会科学方法论（五）</w:t>
      </w:r>
    </w:p>
    <w:p w14:paraId="2E3787D5">
      <w:pPr>
        <w:spacing w:line="360" w:lineRule="auto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</w:rPr>
        <w:t>1.教学目标：</w:t>
      </w:r>
      <w:r>
        <w:rPr>
          <w:rFonts w:hint="eastAsia" w:ascii="宋体" w:hAnsi="宋体" w:eastAsia="宋体" w:cs="宋体"/>
          <w:lang w:val="en-US" w:eastAsia="zh-CN"/>
        </w:rPr>
        <w:t>了解社会系统研究方法</w:t>
      </w:r>
    </w:p>
    <w:p w14:paraId="0BD6F5D9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2.教学重难点：</w:t>
      </w:r>
      <w:r>
        <w:rPr>
          <w:rFonts w:hint="eastAsia" w:ascii="宋体" w:hAnsi="宋体" w:eastAsia="宋体" w:cs="宋体"/>
          <w:lang w:val="en-US" w:eastAsia="zh-CN"/>
        </w:rPr>
        <w:t>社会有机体</w:t>
      </w:r>
    </w:p>
    <w:p w14:paraId="432B9865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3.教学内容：</w:t>
      </w:r>
      <w:r>
        <w:rPr>
          <w:rFonts w:hint="eastAsia" w:ascii="宋体" w:hAnsi="宋体" w:eastAsia="宋体" w:cs="宋体"/>
          <w:lang w:val="en-US" w:eastAsia="zh-CN"/>
        </w:rPr>
        <w:t>社会是个复杂的大系统；社会有机体与社会形态</w:t>
      </w:r>
    </w:p>
    <w:p w14:paraId="20788DA8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4.教学方法：讲授法。</w:t>
      </w:r>
    </w:p>
    <w:p w14:paraId="1159A5BE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5.教学评价：课堂问答。</w:t>
      </w:r>
    </w:p>
    <w:p w14:paraId="7E528F2B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</w:p>
    <w:p w14:paraId="5A3FAA4D">
      <w:pPr>
        <w:spacing w:line="360" w:lineRule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第十三章 马克思主义社会科学方法论（六）</w:t>
      </w:r>
    </w:p>
    <w:p w14:paraId="36B9E073">
      <w:pPr>
        <w:spacing w:line="360" w:lineRule="auto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</w:rPr>
        <w:t>1.教学目标：</w:t>
      </w:r>
      <w:r>
        <w:rPr>
          <w:rFonts w:hint="eastAsia" w:ascii="宋体" w:hAnsi="宋体" w:eastAsia="宋体" w:cs="宋体"/>
          <w:lang w:val="en-US" w:eastAsia="zh-CN"/>
        </w:rPr>
        <w:t>了解社会矛盾研究方法</w:t>
      </w:r>
    </w:p>
    <w:p w14:paraId="6FE6EA7D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2.教学重难点：</w:t>
      </w:r>
      <w:r>
        <w:rPr>
          <w:rFonts w:hint="eastAsia" w:ascii="宋体" w:hAnsi="宋体" w:eastAsia="宋体" w:cs="宋体"/>
          <w:lang w:val="en-US" w:eastAsia="zh-CN"/>
        </w:rPr>
        <w:t>了解矛盾分析方法</w:t>
      </w:r>
    </w:p>
    <w:p w14:paraId="6CE8836D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3.教学内容：</w:t>
      </w:r>
      <w:r>
        <w:rPr>
          <w:rFonts w:hint="eastAsia" w:ascii="宋体" w:hAnsi="宋体" w:eastAsia="宋体" w:cs="宋体"/>
          <w:lang w:val="en-US" w:eastAsia="zh-CN"/>
        </w:rPr>
        <w:t>社会矛盾的普遍性与矛盾分析方法；社会矛盾的特殊性与具体问题分析的方法</w:t>
      </w:r>
    </w:p>
    <w:p w14:paraId="5C0C7C5B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4.教学方法：讲授法。</w:t>
      </w:r>
    </w:p>
    <w:p w14:paraId="24CF800B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5.教学评价：课堂问答。</w:t>
      </w:r>
    </w:p>
    <w:p w14:paraId="41012653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</w:p>
    <w:p w14:paraId="772092D8">
      <w:pPr>
        <w:spacing w:line="360" w:lineRule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第十四章 马克思主义社会科学方法论（七）</w:t>
      </w:r>
    </w:p>
    <w:p w14:paraId="07E84E63">
      <w:pPr>
        <w:spacing w:line="360" w:lineRule="auto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</w:rPr>
        <w:t>1.教学目标：</w:t>
      </w:r>
      <w:r>
        <w:rPr>
          <w:rFonts w:hint="eastAsia" w:ascii="宋体" w:hAnsi="宋体" w:eastAsia="宋体" w:cs="宋体"/>
          <w:lang w:val="en-US" w:eastAsia="zh-CN"/>
        </w:rPr>
        <w:t>了解社会过程研究方法</w:t>
      </w:r>
    </w:p>
    <w:p w14:paraId="17053353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2.教学重难点：</w:t>
      </w:r>
      <w:r>
        <w:rPr>
          <w:rFonts w:hint="eastAsia" w:ascii="宋体" w:hAnsi="宋体" w:eastAsia="宋体" w:cs="宋体"/>
          <w:lang w:val="en-US" w:eastAsia="zh-CN"/>
        </w:rPr>
        <w:t>逻辑与历史相统一的方法</w:t>
      </w:r>
    </w:p>
    <w:p w14:paraId="16251488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3.教学内容：</w:t>
      </w:r>
      <w:r>
        <w:rPr>
          <w:rFonts w:hint="eastAsia" w:ascii="宋体" w:hAnsi="宋体" w:eastAsia="宋体" w:cs="宋体"/>
          <w:lang w:val="en-US" w:eastAsia="zh-CN"/>
        </w:rPr>
        <w:t>人类社会是一个过程；研究社会历史过程的若干方法</w:t>
      </w:r>
    </w:p>
    <w:p w14:paraId="01DD2435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4.教学方法：讲授法。</w:t>
      </w:r>
    </w:p>
    <w:p w14:paraId="42772520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5.教学评价：课堂问答。</w:t>
      </w:r>
    </w:p>
    <w:p w14:paraId="6CAFEE81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</w:p>
    <w:p w14:paraId="13ED774C">
      <w:pPr>
        <w:spacing w:line="360" w:lineRule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第十五章 马克思主义社会科学方法论（八）</w:t>
      </w:r>
    </w:p>
    <w:p w14:paraId="3ED680EC">
      <w:pPr>
        <w:spacing w:line="360" w:lineRule="auto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</w:rPr>
        <w:t>1.教学目标：</w:t>
      </w:r>
      <w:r>
        <w:rPr>
          <w:rFonts w:hint="eastAsia" w:ascii="宋体" w:hAnsi="宋体" w:eastAsia="宋体" w:cs="宋体"/>
          <w:lang w:val="en-US" w:eastAsia="zh-CN"/>
        </w:rPr>
        <w:t>了解社会主体研究方法</w:t>
      </w:r>
    </w:p>
    <w:p w14:paraId="362068B1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2.教学重难点：</w:t>
      </w:r>
      <w:r>
        <w:rPr>
          <w:rFonts w:hint="eastAsia" w:ascii="宋体" w:hAnsi="宋体" w:eastAsia="宋体" w:cs="宋体"/>
          <w:lang w:val="en-US" w:eastAsia="zh-CN"/>
        </w:rPr>
        <w:t>马克思关于“人的本质”的思想</w:t>
      </w:r>
    </w:p>
    <w:p w14:paraId="7FA76A7C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3.教学内容：</w:t>
      </w:r>
      <w:r>
        <w:rPr>
          <w:rFonts w:hint="eastAsia" w:ascii="宋体" w:hAnsi="宋体" w:eastAsia="宋体" w:cs="宋体"/>
          <w:lang w:val="en-US" w:eastAsia="zh-CN"/>
        </w:rPr>
        <w:t>人是社会历史发展的主体；人的本质是社会关系的总和；坚持以人民为中心的研究立场和方法</w:t>
      </w:r>
    </w:p>
    <w:p w14:paraId="2C83BE03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4.教学方法：讲授法。</w:t>
      </w:r>
    </w:p>
    <w:p w14:paraId="047A78E7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5.教学评价：课堂问答。</w:t>
      </w:r>
    </w:p>
    <w:p w14:paraId="5AC7A0B4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</w:p>
    <w:p w14:paraId="082B5CBF">
      <w:pPr>
        <w:spacing w:line="360" w:lineRule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第十六章 马克思主义社会科学方法论（九）</w:t>
      </w:r>
    </w:p>
    <w:p w14:paraId="686DA9BB">
      <w:pPr>
        <w:spacing w:line="360" w:lineRule="auto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</w:rPr>
        <w:t>1.教学目标：</w:t>
      </w:r>
      <w:r>
        <w:rPr>
          <w:rFonts w:hint="eastAsia" w:ascii="宋体" w:hAnsi="宋体" w:eastAsia="宋体" w:cs="宋体"/>
          <w:lang w:val="en-US" w:eastAsia="zh-CN"/>
        </w:rPr>
        <w:t>了解社会认知与评价方法</w:t>
      </w:r>
    </w:p>
    <w:p w14:paraId="1F8B9A24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2.教学重难点：</w:t>
      </w:r>
      <w:r>
        <w:rPr>
          <w:rFonts w:hint="eastAsia" w:ascii="宋体" w:hAnsi="宋体" w:eastAsia="宋体" w:cs="宋体"/>
          <w:lang w:val="en-US" w:eastAsia="zh-CN"/>
        </w:rPr>
        <w:t>什么是社会认知和社会评价</w:t>
      </w:r>
    </w:p>
    <w:p w14:paraId="5CFB51B8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3.教学内容：</w:t>
      </w:r>
      <w:r>
        <w:rPr>
          <w:rFonts w:hint="eastAsia" w:ascii="宋体" w:hAnsi="宋体" w:eastAsia="宋体" w:cs="宋体"/>
          <w:lang w:val="en-US" w:eastAsia="zh-CN"/>
        </w:rPr>
        <w:t>社会认知的特点与方法；社会评价及其标准</w:t>
      </w:r>
    </w:p>
    <w:p w14:paraId="126C94DC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4.教学方法：讲授法。</w:t>
      </w:r>
    </w:p>
    <w:p w14:paraId="4BEB5562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5.教学评价：课堂问答。</w:t>
      </w:r>
    </w:p>
    <w:p w14:paraId="353694F0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</w:p>
    <w:p w14:paraId="23C6BDF5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第十七章 马克思主义社会科学方法论（十）</w:t>
      </w:r>
    </w:p>
    <w:p w14:paraId="58D4E78F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1.教学目标：</w:t>
      </w:r>
      <w:r>
        <w:rPr>
          <w:rFonts w:hint="eastAsia" w:ascii="宋体" w:hAnsi="宋体" w:eastAsia="宋体" w:cs="宋体"/>
          <w:lang w:val="en-US" w:eastAsia="zh-CN"/>
        </w:rPr>
        <w:t>了解社会科学研究的世界视野</w:t>
      </w:r>
    </w:p>
    <w:p w14:paraId="4D0D4E89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2.教学重难点：</w:t>
      </w:r>
      <w:r>
        <w:rPr>
          <w:rFonts w:hint="eastAsia" w:ascii="宋体" w:hAnsi="宋体" w:eastAsia="宋体" w:cs="宋体"/>
          <w:lang w:val="en-US" w:eastAsia="zh-CN"/>
        </w:rPr>
        <w:t>理解马克思的世界历史理论</w:t>
      </w:r>
    </w:p>
    <w:p w14:paraId="634D5A3D"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3.教学内容：</w:t>
      </w:r>
      <w:r>
        <w:rPr>
          <w:rFonts w:hint="eastAsia" w:ascii="宋体" w:hAnsi="宋体" w:eastAsia="宋体" w:cs="宋体"/>
          <w:lang w:val="en-US" w:eastAsia="zh-CN"/>
        </w:rPr>
        <w:t>马克思的世界历史理论；世界历史理论的方法论意义</w:t>
      </w:r>
    </w:p>
    <w:p w14:paraId="43059009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4.教学方法：讲授法。</w:t>
      </w:r>
    </w:p>
    <w:p w14:paraId="36DAB396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5.教学评价：课堂问答。</w:t>
      </w:r>
    </w:p>
    <w:p w14:paraId="315FBC2D">
      <w:pPr>
        <w:widowControl/>
        <w:spacing w:before="156" w:beforeLines="50" w:after="156" w:afterLines="5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</w:p>
    <w:p w14:paraId="76825EBB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 w14:paraId="2017684D"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Cs w:val="21"/>
        </w:rPr>
        <w:t>表2：各章节的具体内容和学时分配表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 w14:paraId="6820C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5BFEEF5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</w:t>
            </w:r>
          </w:p>
        </w:tc>
        <w:tc>
          <w:tcPr>
            <w:tcW w:w="2765" w:type="dxa"/>
            <w:vAlign w:val="center"/>
          </w:tcPr>
          <w:p w14:paraId="31D21CC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485FAE8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学时分配</w:t>
            </w:r>
          </w:p>
        </w:tc>
      </w:tr>
      <w:tr w14:paraId="69D9B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B8CD70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第一章</w:t>
            </w:r>
          </w:p>
        </w:tc>
        <w:tc>
          <w:tcPr>
            <w:tcW w:w="2765" w:type="dxa"/>
            <w:vAlign w:val="center"/>
          </w:tcPr>
          <w:p w14:paraId="27C74FF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人文社会科学方法论（绪论）</w:t>
            </w:r>
          </w:p>
        </w:tc>
        <w:tc>
          <w:tcPr>
            <w:tcW w:w="2766" w:type="dxa"/>
            <w:vAlign w:val="center"/>
          </w:tcPr>
          <w:p w14:paraId="478131B7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6E1A9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5F2D93C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第二章</w:t>
            </w:r>
          </w:p>
        </w:tc>
        <w:tc>
          <w:tcPr>
            <w:tcW w:w="2765" w:type="dxa"/>
            <w:vAlign w:val="center"/>
          </w:tcPr>
          <w:p w14:paraId="59681CA8">
            <w:pPr>
              <w:spacing w:line="360" w:lineRule="auto"/>
              <w:rPr>
                <w:rFonts w:ascii="宋体" w:hAnsi="宋体" w:eastAsia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人文社会科学的形成与发展</w:t>
            </w:r>
          </w:p>
        </w:tc>
        <w:tc>
          <w:tcPr>
            <w:tcW w:w="2766" w:type="dxa"/>
            <w:vAlign w:val="center"/>
          </w:tcPr>
          <w:p w14:paraId="7DBF726C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50A6E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27BA6AD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第三章</w:t>
            </w:r>
          </w:p>
        </w:tc>
        <w:tc>
          <w:tcPr>
            <w:tcW w:w="2765" w:type="dxa"/>
            <w:vAlign w:val="center"/>
          </w:tcPr>
          <w:p w14:paraId="5C137EC5"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人文社会科学与自然科学的关系</w:t>
            </w:r>
          </w:p>
        </w:tc>
        <w:tc>
          <w:tcPr>
            <w:tcW w:w="2766" w:type="dxa"/>
            <w:vAlign w:val="center"/>
          </w:tcPr>
          <w:p w14:paraId="7DE2E6E5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6989A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57F2594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第四章</w:t>
            </w:r>
          </w:p>
        </w:tc>
        <w:tc>
          <w:tcPr>
            <w:tcW w:w="2765" w:type="dxa"/>
            <w:vAlign w:val="center"/>
          </w:tcPr>
          <w:p w14:paraId="673F03D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哲学方法论</w:t>
            </w:r>
          </w:p>
        </w:tc>
        <w:tc>
          <w:tcPr>
            <w:tcW w:w="2766" w:type="dxa"/>
            <w:vAlign w:val="center"/>
          </w:tcPr>
          <w:p w14:paraId="7E7669BD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1D05C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5E9D3ED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第五章</w:t>
            </w:r>
          </w:p>
        </w:tc>
        <w:tc>
          <w:tcPr>
            <w:tcW w:w="2765" w:type="dxa"/>
            <w:vAlign w:val="center"/>
          </w:tcPr>
          <w:p w14:paraId="5F5436C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解释学的方法论（一）</w:t>
            </w:r>
          </w:p>
        </w:tc>
        <w:tc>
          <w:tcPr>
            <w:tcW w:w="2766" w:type="dxa"/>
            <w:vAlign w:val="center"/>
          </w:tcPr>
          <w:p w14:paraId="04B78AA7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30A9B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452D9E2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第六章</w:t>
            </w:r>
          </w:p>
        </w:tc>
        <w:tc>
          <w:tcPr>
            <w:tcW w:w="2765" w:type="dxa"/>
            <w:vAlign w:val="center"/>
          </w:tcPr>
          <w:p w14:paraId="2F1843A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解释学的方法论（二）</w:t>
            </w:r>
          </w:p>
        </w:tc>
        <w:tc>
          <w:tcPr>
            <w:tcW w:w="2766" w:type="dxa"/>
            <w:vAlign w:val="center"/>
          </w:tcPr>
          <w:p w14:paraId="19EDB2E7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3B9C7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3179E24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第七章</w:t>
            </w:r>
          </w:p>
        </w:tc>
        <w:tc>
          <w:tcPr>
            <w:tcW w:w="2765" w:type="dxa"/>
            <w:vAlign w:val="center"/>
          </w:tcPr>
          <w:p w14:paraId="6763471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解释学的方法论（三）</w:t>
            </w:r>
          </w:p>
        </w:tc>
        <w:tc>
          <w:tcPr>
            <w:tcW w:w="2766" w:type="dxa"/>
            <w:vAlign w:val="center"/>
          </w:tcPr>
          <w:p w14:paraId="4E443215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504B4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776D321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第八章</w:t>
            </w:r>
          </w:p>
        </w:tc>
        <w:tc>
          <w:tcPr>
            <w:tcW w:w="2765" w:type="dxa"/>
            <w:vAlign w:val="center"/>
          </w:tcPr>
          <w:p w14:paraId="53DA081B">
            <w:pPr>
              <w:spacing w:line="360" w:lineRule="auto"/>
              <w:rPr>
                <w:rFonts w:ascii="宋体" w:hAnsi="宋体" w:eastAsia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马克思主义社会科学方法论（一）</w:t>
            </w:r>
          </w:p>
        </w:tc>
        <w:tc>
          <w:tcPr>
            <w:tcW w:w="2766" w:type="dxa"/>
            <w:vAlign w:val="center"/>
          </w:tcPr>
          <w:p w14:paraId="10D0C12D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35694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55D01F8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第九章</w:t>
            </w:r>
          </w:p>
        </w:tc>
        <w:tc>
          <w:tcPr>
            <w:tcW w:w="2765" w:type="dxa"/>
            <w:vAlign w:val="center"/>
          </w:tcPr>
          <w:p w14:paraId="072C9CE6">
            <w:pPr>
              <w:spacing w:line="360" w:lineRule="auto"/>
              <w:rPr>
                <w:rFonts w:ascii="宋体" w:hAnsi="宋体" w:eastAsia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马克思主义社会科学方法论（二）</w:t>
            </w:r>
          </w:p>
        </w:tc>
        <w:tc>
          <w:tcPr>
            <w:tcW w:w="2766" w:type="dxa"/>
            <w:vAlign w:val="center"/>
          </w:tcPr>
          <w:p w14:paraId="1AF31862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15616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49BDD3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第十章</w:t>
            </w:r>
          </w:p>
        </w:tc>
        <w:tc>
          <w:tcPr>
            <w:tcW w:w="2765" w:type="dxa"/>
            <w:vAlign w:val="center"/>
          </w:tcPr>
          <w:p w14:paraId="7472B933">
            <w:pPr>
              <w:spacing w:line="360" w:lineRule="auto"/>
              <w:rPr>
                <w:rFonts w:ascii="宋体" w:hAnsi="宋体" w:eastAsia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马克思主义社会科学方法论（三）</w:t>
            </w:r>
          </w:p>
        </w:tc>
        <w:tc>
          <w:tcPr>
            <w:tcW w:w="2766" w:type="dxa"/>
            <w:vAlign w:val="center"/>
          </w:tcPr>
          <w:p w14:paraId="231541C1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38833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6A49147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76D12CF6">
            <w:pPr>
              <w:spacing w:line="360" w:lineRule="auto"/>
              <w:rPr>
                <w:rFonts w:ascii="宋体" w:hAnsi="宋体" w:eastAsia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马克思主义社会科学方法论（四）</w:t>
            </w:r>
          </w:p>
        </w:tc>
        <w:tc>
          <w:tcPr>
            <w:tcW w:w="2766" w:type="dxa"/>
            <w:vAlign w:val="center"/>
          </w:tcPr>
          <w:p w14:paraId="5C5AAF2B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4D497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5B913190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第十二章</w:t>
            </w:r>
          </w:p>
        </w:tc>
        <w:tc>
          <w:tcPr>
            <w:tcW w:w="2765" w:type="dxa"/>
            <w:vAlign w:val="center"/>
          </w:tcPr>
          <w:p w14:paraId="19BD9924">
            <w:pPr>
              <w:spacing w:line="360" w:lineRule="auto"/>
              <w:rPr>
                <w:rFonts w:hint="eastAsia" w:ascii="宋体" w:hAnsi="宋体" w:eastAsia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马克思主义社会科学方法论（五）</w:t>
            </w:r>
          </w:p>
        </w:tc>
        <w:tc>
          <w:tcPr>
            <w:tcW w:w="2766" w:type="dxa"/>
            <w:vAlign w:val="center"/>
          </w:tcPr>
          <w:p w14:paraId="70E1D962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2B820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2576F973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第十三章</w:t>
            </w:r>
          </w:p>
        </w:tc>
        <w:tc>
          <w:tcPr>
            <w:tcW w:w="2765" w:type="dxa"/>
            <w:vAlign w:val="center"/>
          </w:tcPr>
          <w:p w14:paraId="154B9A19">
            <w:pPr>
              <w:spacing w:line="360" w:lineRule="auto"/>
              <w:rPr>
                <w:rFonts w:hint="eastAsia" w:ascii="宋体" w:hAnsi="宋体" w:eastAsia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马克思主义社会科学方法论（六）</w:t>
            </w:r>
          </w:p>
        </w:tc>
        <w:tc>
          <w:tcPr>
            <w:tcW w:w="2766" w:type="dxa"/>
            <w:vAlign w:val="center"/>
          </w:tcPr>
          <w:p w14:paraId="10D0DADE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7B29A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40736BB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第十四章</w:t>
            </w:r>
          </w:p>
        </w:tc>
        <w:tc>
          <w:tcPr>
            <w:tcW w:w="2765" w:type="dxa"/>
            <w:vAlign w:val="center"/>
          </w:tcPr>
          <w:p w14:paraId="5B9851C5"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马克思主义社会科学方法论（七）</w:t>
            </w:r>
          </w:p>
        </w:tc>
        <w:tc>
          <w:tcPr>
            <w:tcW w:w="2766" w:type="dxa"/>
            <w:vAlign w:val="center"/>
          </w:tcPr>
          <w:p w14:paraId="77E2F57B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7BD6C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15D8BD8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第十五章</w:t>
            </w:r>
          </w:p>
        </w:tc>
        <w:tc>
          <w:tcPr>
            <w:tcW w:w="2765" w:type="dxa"/>
            <w:vAlign w:val="center"/>
          </w:tcPr>
          <w:p w14:paraId="4F9BB482"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马克思主义社会科学方法论（八）</w:t>
            </w:r>
          </w:p>
        </w:tc>
        <w:tc>
          <w:tcPr>
            <w:tcW w:w="2766" w:type="dxa"/>
            <w:vAlign w:val="center"/>
          </w:tcPr>
          <w:p w14:paraId="1A48422B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00DD0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2CEBAA66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第十六章</w:t>
            </w:r>
          </w:p>
        </w:tc>
        <w:tc>
          <w:tcPr>
            <w:tcW w:w="2765" w:type="dxa"/>
            <w:vAlign w:val="center"/>
          </w:tcPr>
          <w:p w14:paraId="35C16BCE"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马克思主义社会科学方法论（九）</w:t>
            </w:r>
          </w:p>
        </w:tc>
        <w:tc>
          <w:tcPr>
            <w:tcW w:w="2766" w:type="dxa"/>
            <w:vAlign w:val="center"/>
          </w:tcPr>
          <w:p w14:paraId="16A30122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3E190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50090A0C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第十七章</w:t>
            </w:r>
          </w:p>
        </w:tc>
        <w:tc>
          <w:tcPr>
            <w:tcW w:w="2765" w:type="dxa"/>
            <w:vAlign w:val="center"/>
          </w:tcPr>
          <w:p w14:paraId="2E999B5D"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马克思主义社会科学方法论（十）</w:t>
            </w:r>
          </w:p>
        </w:tc>
        <w:tc>
          <w:tcPr>
            <w:tcW w:w="2766" w:type="dxa"/>
            <w:vAlign w:val="center"/>
          </w:tcPr>
          <w:p w14:paraId="44C3475D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</w:tbl>
    <w:p w14:paraId="0361192E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  <w:r>
        <w:rPr>
          <w:rFonts w:hint="eastAsia" w:ascii="宋体" w:hAnsi="宋体" w:eastAsia="宋体"/>
        </w:rPr>
        <w:t>（四号黑体）</w:t>
      </w:r>
    </w:p>
    <w:p w14:paraId="70D5BFF1"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表3：教学进度表</w:t>
      </w:r>
      <w:r>
        <w:rPr>
          <w:rFonts w:hint="eastAsia" w:ascii="宋体" w:hAnsi="宋体" w:eastAsia="宋体"/>
          <w:szCs w:val="21"/>
        </w:rPr>
        <w:t>（五号宋体）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929"/>
        <w:gridCol w:w="1145"/>
        <w:gridCol w:w="1984"/>
        <w:gridCol w:w="655"/>
        <w:gridCol w:w="723"/>
      </w:tblGrid>
      <w:tr w14:paraId="6CCC8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57C0A20E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679E63DB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47E6E5FC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章节名称</w:t>
            </w:r>
          </w:p>
        </w:tc>
        <w:tc>
          <w:tcPr>
            <w:tcW w:w="1984" w:type="dxa"/>
            <w:vAlign w:val="center"/>
          </w:tcPr>
          <w:p w14:paraId="127F5497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内容提要</w:t>
            </w:r>
          </w:p>
        </w:tc>
        <w:tc>
          <w:tcPr>
            <w:tcW w:w="655" w:type="dxa"/>
            <w:vAlign w:val="center"/>
          </w:tcPr>
          <w:p w14:paraId="0DCB8137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授课时数</w:t>
            </w:r>
          </w:p>
        </w:tc>
        <w:tc>
          <w:tcPr>
            <w:tcW w:w="723" w:type="dxa"/>
            <w:vAlign w:val="center"/>
          </w:tcPr>
          <w:p w14:paraId="0646728C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 w14:paraId="588A2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46BF6AB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2C837B4D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2.26</w:t>
            </w:r>
          </w:p>
        </w:tc>
        <w:tc>
          <w:tcPr>
            <w:tcW w:w="1145" w:type="dxa"/>
            <w:vAlign w:val="center"/>
          </w:tcPr>
          <w:p w14:paraId="66C72A0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第1章</w:t>
            </w:r>
          </w:p>
        </w:tc>
        <w:tc>
          <w:tcPr>
            <w:tcW w:w="1984" w:type="dxa"/>
            <w:vAlign w:val="center"/>
          </w:tcPr>
          <w:p w14:paraId="5547D71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人文社会科学方法论（绪论）</w:t>
            </w:r>
          </w:p>
        </w:tc>
        <w:tc>
          <w:tcPr>
            <w:tcW w:w="655" w:type="dxa"/>
            <w:vAlign w:val="center"/>
          </w:tcPr>
          <w:p w14:paraId="773C4B4A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0975C55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EAA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4FC6452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14:paraId="70BFD3E2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3.4</w:t>
            </w:r>
          </w:p>
        </w:tc>
        <w:tc>
          <w:tcPr>
            <w:tcW w:w="1145" w:type="dxa"/>
            <w:vAlign w:val="center"/>
          </w:tcPr>
          <w:p w14:paraId="0C4D5A6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第2章</w:t>
            </w:r>
          </w:p>
        </w:tc>
        <w:tc>
          <w:tcPr>
            <w:tcW w:w="1984" w:type="dxa"/>
            <w:vAlign w:val="center"/>
          </w:tcPr>
          <w:p w14:paraId="7139EB69"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人文社会科学的形成与发展</w:t>
            </w:r>
          </w:p>
        </w:tc>
        <w:tc>
          <w:tcPr>
            <w:tcW w:w="655" w:type="dxa"/>
            <w:vAlign w:val="center"/>
          </w:tcPr>
          <w:p w14:paraId="56D5AF8A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450D31B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116B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2053888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3</w:t>
            </w:r>
          </w:p>
        </w:tc>
        <w:tc>
          <w:tcPr>
            <w:tcW w:w="929" w:type="dxa"/>
            <w:vAlign w:val="center"/>
          </w:tcPr>
          <w:p w14:paraId="0667C861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3.11</w:t>
            </w:r>
          </w:p>
        </w:tc>
        <w:tc>
          <w:tcPr>
            <w:tcW w:w="1145" w:type="dxa"/>
            <w:vAlign w:val="center"/>
          </w:tcPr>
          <w:p w14:paraId="3E93BD0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第3章</w:t>
            </w:r>
          </w:p>
        </w:tc>
        <w:tc>
          <w:tcPr>
            <w:tcW w:w="1984" w:type="dxa"/>
            <w:vAlign w:val="center"/>
          </w:tcPr>
          <w:p w14:paraId="2830646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人文社会科学与自然科学的关系</w:t>
            </w:r>
          </w:p>
        </w:tc>
        <w:tc>
          <w:tcPr>
            <w:tcW w:w="655" w:type="dxa"/>
            <w:vAlign w:val="center"/>
          </w:tcPr>
          <w:p w14:paraId="678285B5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389FE40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AF41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14B5D91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</w:p>
        </w:tc>
        <w:tc>
          <w:tcPr>
            <w:tcW w:w="929" w:type="dxa"/>
            <w:vAlign w:val="center"/>
          </w:tcPr>
          <w:p w14:paraId="5113C312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3.18</w:t>
            </w:r>
          </w:p>
        </w:tc>
        <w:tc>
          <w:tcPr>
            <w:tcW w:w="1145" w:type="dxa"/>
            <w:vAlign w:val="center"/>
          </w:tcPr>
          <w:p w14:paraId="5D585AE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第4章</w:t>
            </w:r>
          </w:p>
        </w:tc>
        <w:tc>
          <w:tcPr>
            <w:tcW w:w="1984" w:type="dxa"/>
            <w:vAlign w:val="center"/>
          </w:tcPr>
          <w:p w14:paraId="65D6213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哲学方法论</w:t>
            </w:r>
          </w:p>
        </w:tc>
        <w:tc>
          <w:tcPr>
            <w:tcW w:w="655" w:type="dxa"/>
            <w:vAlign w:val="center"/>
          </w:tcPr>
          <w:p w14:paraId="0AD1AFF6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589FBB4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0815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079CCAC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5</w:t>
            </w:r>
          </w:p>
        </w:tc>
        <w:tc>
          <w:tcPr>
            <w:tcW w:w="929" w:type="dxa"/>
            <w:vAlign w:val="center"/>
          </w:tcPr>
          <w:p w14:paraId="07116F3D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3.25</w:t>
            </w:r>
          </w:p>
        </w:tc>
        <w:tc>
          <w:tcPr>
            <w:tcW w:w="1145" w:type="dxa"/>
            <w:vAlign w:val="center"/>
          </w:tcPr>
          <w:p w14:paraId="1739AC6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第5章</w:t>
            </w:r>
          </w:p>
        </w:tc>
        <w:tc>
          <w:tcPr>
            <w:tcW w:w="1984" w:type="dxa"/>
            <w:vAlign w:val="center"/>
          </w:tcPr>
          <w:p w14:paraId="10214919"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解释学的方法论（一）</w:t>
            </w:r>
          </w:p>
        </w:tc>
        <w:tc>
          <w:tcPr>
            <w:tcW w:w="655" w:type="dxa"/>
            <w:vAlign w:val="center"/>
          </w:tcPr>
          <w:p w14:paraId="43CD5FC2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76D783F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EE02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5CA41F8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6</w:t>
            </w:r>
          </w:p>
        </w:tc>
        <w:tc>
          <w:tcPr>
            <w:tcW w:w="929" w:type="dxa"/>
            <w:vAlign w:val="center"/>
          </w:tcPr>
          <w:p w14:paraId="30F5D66B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4.1</w:t>
            </w:r>
          </w:p>
        </w:tc>
        <w:tc>
          <w:tcPr>
            <w:tcW w:w="1145" w:type="dxa"/>
            <w:vAlign w:val="center"/>
          </w:tcPr>
          <w:p w14:paraId="5FC17D6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第6章</w:t>
            </w:r>
          </w:p>
        </w:tc>
        <w:tc>
          <w:tcPr>
            <w:tcW w:w="1984" w:type="dxa"/>
            <w:vAlign w:val="center"/>
          </w:tcPr>
          <w:p w14:paraId="3AC0BB8A"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解释学的方法论（二）</w:t>
            </w:r>
          </w:p>
        </w:tc>
        <w:tc>
          <w:tcPr>
            <w:tcW w:w="655" w:type="dxa"/>
            <w:vAlign w:val="center"/>
          </w:tcPr>
          <w:p w14:paraId="7E0B4E7E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35BAE6B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258B6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332FB44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 w14:paraId="55527E5C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4.8</w:t>
            </w:r>
          </w:p>
        </w:tc>
        <w:tc>
          <w:tcPr>
            <w:tcW w:w="1145" w:type="dxa"/>
            <w:vAlign w:val="center"/>
          </w:tcPr>
          <w:p w14:paraId="53A6000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ascii="宋体" w:hAnsi="宋体" w:eastAsia="宋体"/>
              </w:rPr>
              <w:t>7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1984" w:type="dxa"/>
            <w:vAlign w:val="center"/>
          </w:tcPr>
          <w:p w14:paraId="12D12FFB"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解释学的方法论（三）</w:t>
            </w:r>
          </w:p>
        </w:tc>
        <w:tc>
          <w:tcPr>
            <w:tcW w:w="655" w:type="dxa"/>
            <w:vAlign w:val="center"/>
          </w:tcPr>
          <w:p w14:paraId="21F48FBD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5A0818E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B73F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622230B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8</w:t>
            </w:r>
          </w:p>
        </w:tc>
        <w:tc>
          <w:tcPr>
            <w:tcW w:w="929" w:type="dxa"/>
            <w:vAlign w:val="center"/>
          </w:tcPr>
          <w:p w14:paraId="5884FFE2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4.15</w:t>
            </w:r>
          </w:p>
        </w:tc>
        <w:tc>
          <w:tcPr>
            <w:tcW w:w="1145" w:type="dxa"/>
            <w:vAlign w:val="center"/>
          </w:tcPr>
          <w:p w14:paraId="45840D4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第8章</w:t>
            </w:r>
          </w:p>
        </w:tc>
        <w:tc>
          <w:tcPr>
            <w:tcW w:w="1984" w:type="dxa"/>
            <w:vAlign w:val="center"/>
          </w:tcPr>
          <w:p w14:paraId="65211CA2"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马克思主义社会科学方法论（一）</w:t>
            </w:r>
          </w:p>
        </w:tc>
        <w:tc>
          <w:tcPr>
            <w:tcW w:w="655" w:type="dxa"/>
            <w:vAlign w:val="center"/>
          </w:tcPr>
          <w:p w14:paraId="22DD7288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1025A94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1015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76D29ED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9</w:t>
            </w:r>
          </w:p>
        </w:tc>
        <w:tc>
          <w:tcPr>
            <w:tcW w:w="929" w:type="dxa"/>
            <w:vAlign w:val="center"/>
          </w:tcPr>
          <w:p w14:paraId="089307BA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4.22</w:t>
            </w:r>
          </w:p>
        </w:tc>
        <w:tc>
          <w:tcPr>
            <w:tcW w:w="1145" w:type="dxa"/>
            <w:vAlign w:val="center"/>
          </w:tcPr>
          <w:p w14:paraId="374E8A4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ascii="宋体" w:hAnsi="宋体" w:eastAsia="宋体"/>
              </w:rPr>
              <w:t>9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1984" w:type="dxa"/>
            <w:vAlign w:val="center"/>
          </w:tcPr>
          <w:p w14:paraId="1C881968"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马克思主义社会科学方法论（二）</w:t>
            </w:r>
          </w:p>
        </w:tc>
        <w:tc>
          <w:tcPr>
            <w:tcW w:w="655" w:type="dxa"/>
            <w:vAlign w:val="center"/>
          </w:tcPr>
          <w:p w14:paraId="06BDD210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70ABEBA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8EF4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2DDA407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0</w:t>
            </w:r>
          </w:p>
        </w:tc>
        <w:tc>
          <w:tcPr>
            <w:tcW w:w="929" w:type="dxa"/>
            <w:vAlign w:val="center"/>
          </w:tcPr>
          <w:p w14:paraId="6A1AEE03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4.29</w:t>
            </w:r>
          </w:p>
        </w:tc>
        <w:tc>
          <w:tcPr>
            <w:tcW w:w="1145" w:type="dxa"/>
            <w:vAlign w:val="center"/>
          </w:tcPr>
          <w:p w14:paraId="7E39DD2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第1</w:t>
            </w:r>
            <w:r>
              <w:rPr>
                <w:rFonts w:ascii="宋体" w:hAnsi="宋体" w:eastAsia="宋体"/>
              </w:rPr>
              <w:t>0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1984" w:type="dxa"/>
            <w:vAlign w:val="center"/>
          </w:tcPr>
          <w:p w14:paraId="003D7CFF"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马克思主义社会科学方法论（三）</w:t>
            </w:r>
          </w:p>
        </w:tc>
        <w:tc>
          <w:tcPr>
            <w:tcW w:w="655" w:type="dxa"/>
            <w:vAlign w:val="center"/>
          </w:tcPr>
          <w:p w14:paraId="0E19FE4C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4899772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2323D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775756AB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11</w:t>
            </w:r>
          </w:p>
        </w:tc>
        <w:tc>
          <w:tcPr>
            <w:tcW w:w="929" w:type="dxa"/>
            <w:vAlign w:val="center"/>
          </w:tcPr>
          <w:p w14:paraId="1ED0A134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5.6</w:t>
            </w:r>
          </w:p>
        </w:tc>
        <w:tc>
          <w:tcPr>
            <w:tcW w:w="1145" w:type="dxa"/>
            <w:vAlign w:val="center"/>
          </w:tcPr>
          <w:p w14:paraId="21174A0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第1</w:t>
            </w:r>
            <w:r>
              <w:rPr>
                <w:rFonts w:ascii="宋体" w:hAnsi="宋体" w:eastAsia="宋体"/>
              </w:rPr>
              <w:t>1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1984" w:type="dxa"/>
            <w:vAlign w:val="center"/>
          </w:tcPr>
          <w:p w14:paraId="2FFC21C5"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马克思主义社会科学方法论（四）</w:t>
            </w:r>
          </w:p>
        </w:tc>
        <w:tc>
          <w:tcPr>
            <w:tcW w:w="655" w:type="dxa"/>
            <w:vAlign w:val="center"/>
          </w:tcPr>
          <w:p w14:paraId="5ED4BA6B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494366F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20AD4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4D4EB50D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12</w:t>
            </w:r>
          </w:p>
        </w:tc>
        <w:tc>
          <w:tcPr>
            <w:tcW w:w="929" w:type="dxa"/>
            <w:vAlign w:val="center"/>
          </w:tcPr>
          <w:p w14:paraId="1962C576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5.13</w:t>
            </w:r>
          </w:p>
        </w:tc>
        <w:tc>
          <w:tcPr>
            <w:tcW w:w="1145" w:type="dxa"/>
            <w:vAlign w:val="center"/>
          </w:tcPr>
          <w:p w14:paraId="605FEA0C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第1</w:t>
            </w: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1984" w:type="dxa"/>
            <w:vAlign w:val="center"/>
          </w:tcPr>
          <w:p w14:paraId="2EF0C5AF">
            <w:pPr>
              <w:spacing w:line="360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马克思主义社会科学方法论（五）</w:t>
            </w:r>
          </w:p>
        </w:tc>
        <w:tc>
          <w:tcPr>
            <w:tcW w:w="655" w:type="dxa"/>
            <w:vAlign w:val="center"/>
          </w:tcPr>
          <w:p w14:paraId="74646B5F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52DBA56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4DDD5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48D04758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13</w:t>
            </w:r>
          </w:p>
        </w:tc>
        <w:tc>
          <w:tcPr>
            <w:tcW w:w="929" w:type="dxa"/>
            <w:vAlign w:val="center"/>
          </w:tcPr>
          <w:p w14:paraId="30A55229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5.20</w:t>
            </w:r>
          </w:p>
        </w:tc>
        <w:tc>
          <w:tcPr>
            <w:tcW w:w="1145" w:type="dxa"/>
            <w:vAlign w:val="center"/>
          </w:tcPr>
          <w:p w14:paraId="3E16EF55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第1</w:t>
            </w: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1984" w:type="dxa"/>
            <w:vAlign w:val="center"/>
          </w:tcPr>
          <w:p w14:paraId="1CC88A6F">
            <w:pPr>
              <w:spacing w:line="360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马克思主义社会科学方法论（六）</w:t>
            </w:r>
          </w:p>
        </w:tc>
        <w:tc>
          <w:tcPr>
            <w:tcW w:w="655" w:type="dxa"/>
            <w:vAlign w:val="center"/>
          </w:tcPr>
          <w:p w14:paraId="631A5DE5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18BEFAD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3BF3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56756E94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14</w:t>
            </w:r>
          </w:p>
        </w:tc>
        <w:tc>
          <w:tcPr>
            <w:tcW w:w="929" w:type="dxa"/>
            <w:vAlign w:val="center"/>
          </w:tcPr>
          <w:p w14:paraId="51728CDB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5.27</w:t>
            </w:r>
          </w:p>
        </w:tc>
        <w:tc>
          <w:tcPr>
            <w:tcW w:w="1145" w:type="dxa"/>
            <w:vAlign w:val="center"/>
          </w:tcPr>
          <w:p w14:paraId="63BFD9A2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第1</w:t>
            </w: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1984" w:type="dxa"/>
            <w:vAlign w:val="center"/>
          </w:tcPr>
          <w:p w14:paraId="2D0F6E74"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马克思主义社会科学方法论（七）</w:t>
            </w:r>
          </w:p>
        </w:tc>
        <w:tc>
          <w:tcPr>
            <w:tcW w:w="655" w:type="dxa"/>
            <w:vAlign w:val="center"/>
          </w:tcPr>
          <w:p w14:paraId="4128C190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29CD8E9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A2B4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5BA46B92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15</w:t>
            </w:r>
          </w:p>
        </w:tc>
        <w:tc>
          <w:tcPr>
            <w:tcW w:w="929" w:type="dxa"/>
            <w:vAlign w:val="center"/>
          </w:tcPr>
          <w:p w14:paraId="6F0858E7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6.3</w:t>
            </w:r>
          </w:p>
        </w:tc>
        <w:tc>
          <w:tcPr>
            <w:tcW w:w="1145" w:type="dxa"/>
            <w:vAlign w:val="center"/>
          </w:tcPr>
          <w:p w14:paraId="0F6EA111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第1</w:t>
            </w:r>
            <w:r>
              <w:rPr>
                <w:rFonts w:hint="eastAsia" w:ascii="宋体" w:hAnsi="宋体" w:eastAsia="宋体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1984" w:type="dxa"/>
            <w:vAlign w:val="center"/>
          </w:tcPr>
          <w:p w14:paraId="2950BD02"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马克思主义社会科学方法论（八）</w:t>
            </w:r>
          </w:p>
        </w:tc>
        <w:tc>
          <w:tcPr>
            <w:tcW w:w="655" w:type="dxa"/>
            <w:vAlign w:val="center"/>
          </w:tcPr>
          <w:p w14:paraId="495E87C5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08CF544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77A1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61B7D342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16</w:t>
            </w:r>
          </w:p>
        </w:tc>
        <w:tc>
          <w:tcPr>
            <w:tcW w:w="929" w:type="dxa"/>
            <w:vAlign w:val="center"/>
          </w:tcPr>
          <w:p w14:paraId="6C7C2EB0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6.10</w:t>
            </w:r>
          </w:p>
        </w:tc>
        <w:tc>
          <w:tcPr>
            <w:tcW w:w="1145" w:type="dxa"/>
            <w:vAlign w:val="center"/>
          </w:tcPr>
          <w:p w14:paraId="2F6D4AD2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第1</w:t>
            </w:r>
            <w:r>
              <w:rPr>
                <w:rFonts w:hint="eastAsia" w:ascii="宋体" w:hAnsi="宋体" w:eastAsia="宋体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1984" w:type="dxa"/>
            <w:vAlign w:val="center"/>
          </w:tcPr>
          <w:p w14:paraId="49E3A78D"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马克思主义社会科学方法论（九）</w:t>
            </w:r>
          </w:p>
        </w:tc>
        <w:tc>
          <w:tcPr>
            <w:tcW w:w="655" w:type="dxa"/>
            <w:vAlign w:val="center"/>
          </w:tcPr>
          <w:p w14:paraId="5524AEC1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5F4D206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93FD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5E0CB4C1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17</w:t>
            </w:r>
          </w:p>
        </w:tc>
        <w:tc>
          <w:tcPr>
            <w:tcW w:w="929" w:type="dxa"/>
            <w:vAlign w:val="center"/>
          </w:tcPr>
          <w:p w14:paraId="05890CBD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6.17</w:t>
            </w:r>
          </w:p>
        </w:tc>
        <w:tc>
          <w:tcPr>
            <w:tcW w:w="1145" w:type="dxa"/>
            <w:vAlign w:val="center"/>
          </w:tcPr>
          <w:p w14:paraId="3D874676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第1</w:t>
            </w:r>
            <w:r>
              <w:rPr>
                <w:rFonts w:hint="eastAsia" w:ascii="宋体" w:hAnsi="宋体" w:eastAsia="宋体"/>
                <w:lang w:val="en-US" w:eastAsia="zh-CN"/>
              </w:rPr>
              <w:t>7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1984" w:type="dxa"/>
            <w:vAlign w:val="center"/>
          </w:tcPr>
          <w:p w14:paraId="7E8A8DFB"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马克思主义社会科学方法论（十）</w:t>
            </w:r>
          </w:p>
        </w:tc>
        <w:tc>
          <w:tcPr>
            <w:tcW w:w="655" w:type="dxa"/>
            <w:vAlign w:val="center"/>
          </w:tcPr>
          <w:p w14:paraId="4EC1FB73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704EE62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 w14:paraId="1A657A96">
      <w:pPr>
        <w:widowControl/>
        <w:spacing w:before="156" w:beforeLines="50" w:after="156" w:afterLines="5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 xml:space="preserve">  </w:t>
      </w:r>
    </w:p>
    <w:p w14:paraId="03F5FB55"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六</w:t>
      </w:r>
      <w:r>
        <w:rPr>
          <w:rFonts w:hint="eastAsia" w:ascii="黑体" w:hAnsi="黑体" w:eastAsia="黑体"/>
          <w:b/>
          <w:sz w:val="28"/>
          <w:szCs w:val="28"/>
        </w:rPr>
        <w:t>、教学方法</w:t>
      </w:r>
    </w:p>
    <w:p w14:paraId="6A6FC92B">
      <w:pPr>
        <w:widowControl/>
        <w:spacing w:before="156" w:beforeLines="50" w:after="156" w:afterLines="50" w:line="360" w:lineRule="auto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1．讲授法：授课教师说明</w:t>
      </w:r>
      <w:r>
        <w:rPr>
          <w:rFonts w:hint="eastAsia" w:ascii="宋体" w:hAnsi="宋体" w:eastAsia="宋体"/>
          <w:lang w:val="en-US" w:eastAsia="zh-CN"/>
        </w:rPr>
        <w:t>人文社会科学的形成和发展，阐述马克思主义社会科学研究方法的基本内容和重大指导意义</w:t>
      </w:r>
      <w:r>
        <w:rPr>
          <w:rFonts w:hint="eastAsia" w:ascii="宋体" w:hAnsi="宋体" w:eastAsia="宋体"/>
        </w:rPr>
        <w:t>。</w:t>
      </w:r>
    </w:p>
    <w:p w14:paraId="32E23057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2．讨论法：以同学自由提问和讨论为主。</w:t>
      </w:r>
    </w:p>
    <w:p w14:paraId="793D6BD6"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 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七</w:t>
      </w:r>
      <w:r>
        <w:rPr>
          <w:rFonts w:hint="eastAsia" w:ascii="黑体" w:hAnsi="黑体" w:eastAsia="黑体"/>
          <w:b/>
          <w:bCs/>
          <w:sz w:val="28"/>
          <w:szCs w:val="28"/>
        </w:rPr>
        <w:t>、</w:t>
      </w:r>
      <w:r>
        <w:rPr>
          <w:rFonts w:hint="eastAsia" w:ascii="黑体" w:hAnsi="黑体" w:eastAsia="黑体"/>
          <w:b/>
          <w:sz w:val="28"/>
          <w:szCs w:val="28"/>
        </w:rPr>
        <w:t>考核方式及评定方法</w:t>
      </w:r>
    </w:p>
    <w:p w14:paraId="45A01B75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（一）课程考核与课程目标的对应关系</w:t>
      </w:r>
    </w:p>
    <w:p w14:paraId="101B2271"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6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 w14:paraId="6F891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0E82F413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19A7A0C2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CC90C5C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 w14:paraId="5FBFD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3728BAD5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课程目标1-</w:t>
            </w:r>
            <w:r>
              <w:rPr>
                <w:rFonts w:hAnsi="宋体"/>
              </w:rPr>
              <w:t>3</w:t>
            </w:r>
          </w:p>
        </w:tc>
        <w:tc>
          <w:tcPr>
            <w:tcW w:w="2849" w:type="dxa"/>
            <w:vAlign w:val="center"/>
          </w:tcPr>
          <w:p w14:paraId="0F437834"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授课内容，以难点为主</w:t>
            </w:r>
          </w:p>
        </w:tc>
        <w:tc>
          <w:tcPr>
            <w:tcW w:w="2849" w:type="dxa"/>
            <w:vAlign w:val="center"/>
          </w:tcPr>
          <w:p w14:paraId="54E216F7"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论文</w:t>
            </w:r>
          </w:p>
        </w:tc>
      </w:tr>
    </w:tbl>
    <w:p w14:paraId="508A29C2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（二）评定方法</w:t>
      </w:r>
    </w:p>
    <w:p w14:paraId="0F2BC22B"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1．评定方法</w:t>
      </w:r>
    </w:p>
    <w:p w14:paraId="0B19F5EA">
      <w:pPr>
        <w:widowControl/>
        <w:spacing w:before="156" w:beforeLines="50" w:after="156" w:afterLines="50"/>
        <w:ind w:firstLine="315" w:firstLineChars="15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平时成绩：</w:t>
      </w:r>
      <w:r>
        <w:rPr>
          <w:rFonts w:ascii="宋体" w:hAnsi="宋体" w:eastAsia="宋体"/>
        </w:rPr>
        <w:t>40%</w:t>
      </w:r>
      <w:r>
        <w:rPr>
          <w:rFonts w:hint="eastAsia" w:ascii="宋体" w:hAnsi="宋体" w:eastAsia="宋体"/>
        </w:rPr>
        <w:t>，期中：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</w:rPr>
        <w:t>，期末论文</w:t>
      </w:r>
      <w:r>
        <w:rPr>
          <w:rFonts w:ascii="宋体" w:hAnsi="宋体" w:eastAsia="宋体"/>
        </w:rPr>
        <w:t>60%</w:t>
      </w:r>
      <w:r>
        <w:rPr>
          <w:rFonts w:hint="eastAsia" w:ascii="宋体" w:hAnsi="宋体" w:eastAsia="宋体"/>
        </w:rPr>
        <w:t>。</w:t>
      </w:r>
    </w:p>
    <w:p w14:paraId="64AB5F1E"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>2．课程目标的考核占比与达成度分析</w:t>
      </w:r>
    </w:p>
    <w:p w14:paraId="6BA481C1"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6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1134"/>
        <w:gridCol w:w="2627"/>
      </w:tblGrid>
      <w:tr w14:paraId="31BF8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41D6CCAF"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 w14:paraId="376B5F39"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9826FB0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C1A722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1994717E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3AC5BF1B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 w14:paraId="4A769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8CABEFD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DB0377B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DE1F22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</w:rPr>
              <w:t>0%</w:t>
            </w:r>
          </w:p>
        </w:tc>
        <w:tc>
          <w:tcPr>
            <w:tcW w:w="1134" w:type="dxa"/>
            <w:vAlign w:val="center"/>
          </w:tcPr>
          <w:p w14:paraId="35694217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</w:rPr>
              <w:t>6</w:t>
            </w:r>
            <w:r>
              <w:rPr>
                <w:rFonts w:ascii="宋体" w:hAnsi="宋体" w:eastAsia="宋体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12CDC76A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1-</w:t>
            </w:r>
            <w:r>
              <w:rPr>
                <w:rFonts w:ascii="宋体" w:hAnsi="宋体" w:eastAsia="宋体"/>
                <w:kern w:val="0"/>
                <w:szCs w:val="21"/>
              </w:rPr>
              <w:t>3达成度={0.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ｘ平时目标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ｘ期中目标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成绩}/目标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总分</w:t>
            </w:r>
          </w:p>
        </w:tc>
      </w:tr>
      <w:tr w14:paraId="00603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CA3E165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C2A1F47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D14DB5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</w:rPr>
              <w:t>0%</w:t>
            </w:r>
          </w:p>
        </w:tc>
        <w:tc>
          <w:tcPr>
            <w:tcW w:w="1134" w:type="dxa"/>
            <w:vAlign w:val="center"/>
          </w:tcPr>
          <w:p w14:paraId="30EA342F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</w:rPr>
              <w:t>6</w:t>
            </w:r>
            <w:r>
              <w:rPr>
                <w:rFonts w:ascii="宋体" w:hAnsi="宋体" w:eastAsia="宋体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5D409068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 w14:paraId="5DC41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B9D552D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F7D82B8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5BCC2B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</w:rPr>
              <w:t>0%</w:t>
            </w:r>
          </w:p>
        </w:tc>
        <w:tc>
          <w:tcPr>
            <w:tcW w:w="1134" w:type="dxa"/>
            <w:vAlign w:val="center"/>
          </w:tcPr>
          <w:p w14:paraId="0D1544EB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</w:rPr>
              <w:t>6</w:t>
            </w:r>
            <w:r>
              <w:rPr>
                <w:rFonts w:ascii="宋体" w:hAnsi="宋体" w:eastAsia="宋体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567F5EE2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 w14:paraId="6548C426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  <w:r>
        <w:rPr>
          <w:rFonts w:hint="eastAsia" w:ascii="宋体" w:hAnsi="宋体" w:eastAsia="宋体"/>
          <w:szCs w:val="21"/>
        </w:rPr>
        <w:t>（小四号黑体）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 w14:paraId="4F638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96F5A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 w14:paraId="3D4FA93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13D171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 w14:paraId="5619F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096A8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64C3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FDAD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8E55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F233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F4C2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 w14:paraId="052C9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F4603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1B76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C172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B795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85BA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EA22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 w14:paraId="4D36D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2E7C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390DA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EBF69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EF99C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7F8D9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5FD38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 w14:paraId="5258F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5DB46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3AFB7E82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4ED0D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论述清晰，有自己独到见解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B2C6F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论述正确清晰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09424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论述正确不清晰，但完整切题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4FF92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论述正确不清晰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3B703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论述不正确不清晰</w:t>
            </w:r>
          </w:p>
        </w:tc>
      </w:tr>
      <w:tr w14:paraId="5BACD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25A62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45082734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0BDAD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论述清晰，有自己独到见解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80246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论述正确清晰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7F48F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论述正确不清晰，但完整切题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E6006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论述正确不清晰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809E1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论述不正确不清晰</w:t>
            </w:r>
          </w:p>
        </w:tc>
      </w:tr>
      <w:tr w14:paraId="051EE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9ED02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659B7E0A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8122C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论述清晰，有自己独到见解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4D229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论述正确清晰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24761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论述正确不清晰，但完整切题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71115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论述正确不清晰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0673A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论述不正确不清晰</w:t>
            </w:r>
          </w:p>
        </w:tc>
      </w:tr>
    </w:tbl>
    <w:p w14:paraId="197C5593"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NewRomanPSMT">
    <w:altName w:val="MS Gothic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BiNzEwZjEzZGEzOThjYzU3NzRjMGEzMTAyODI0YmUifQ=="/>
  </w:docVars>
  <w:rsids>
    <w:rsidRoot w:val="001E5724"/>
    <w:rsid w:val="00022CBB"/>
    <w:rsid w:val="00027092"/>
    <w:rsid w:val="00060853"/>
    <w:rsid w:val="00077A5F"/>
    <w:rsid w:val="00097A43"/>
    <w:rsid w:val="000B3EA0"/>
    <w:rsid w:val="000F054A"/>
    <w:rsid w:val="001148B8"/>
    <w:rsid w:val="00167EAB"/>
    <w:rsid w:val="0017767D"/>
    <w:rsid w:val="001E5724"/>
    <w:rsid w:val="001E6E16"/>
    <w:rsid w:val="0021242D"/>
    <w:rsid w:val="00242673"/>
    <w:rsid w:val="002429A7"/>
    <w:rsid w:val="0024352F"/>
    <w:rsid w:val="00285327"/>
    <w:rsid w:val="002A7568"/>
    <w:rsid w:val="00313A87"/>
    <w:rsid w:val="00322986"/>
    <w:rsid w:val="0034254B"/>
    <w:rsid w:val="00344D12"/>
    <w:rsid w:val="00363F58"/>
    <w:rsid w:val="00364A4F"/>
    <w:rsid w:val="0038665C"/>
    <w:rsid w:val="003B2677"/>
    <w:rsid w:val="003B6D8A"/>
    <w:rsid w:val="003C3CD7"/>
    <w:rsid w:val="003D1F76"/>
    <w:rsid w:val="003D7C9D"/>
    <w:rsid w:val="003F42BF"/>
    <w:rsid w:val="004070CF"/>
    <w:rsid w:val="00440C49"/>
    <w:rsid w:val="004978C8"/>
    <w:rsid w:val="004D30C3"/>
    <w:rsid w:val="004D400B"/>
    <w:rsid w:val="005202CF"/>
    <w:rsid w:val="00584B77"/>
    <w:rsid w:val="005A0378"/>
    <w:rsid w:val="005D2445"/>
    <w:rsid w:val="00633718"/>
    <w:rsid w:val="00634612"/>
    <w:rsid w:val="006639F5"/>
    <w:rsid w:val="00665621"/>
    <w:rsid w:val="006A66A2"/>
    <w:rsid w:val="006D46D2"/>
    <w:rsid w:val="006E4F82"/>
    <w:rsid w:val="006F64C9"/>
    <w:rsid w:val="006F7D02"/>
    <w:rsid w:val="00700D4D"/>
    <w:rsid w:val="007117A6"/>
    <w:rsid w:val="00751F28"/>
    <w:rsid w:val="00753B95"/>
    <w:rsid w:val="007639A2"/>
    <w:rsid w:val="00785B34"/>
    <w:rsid w:val="007C379D"/>
    <w:rsid w:val="007C62ED"/>
    <w:rsid w:val="007E39E3"/>
    <w:rsid w:val="007F3298"/>
    <w:rsid w:val="008128AD"/>
    <w:rsid w:val="008553F0"/>
    <w:rsid w:val="008560E2"/>
    <w:rsid w:val="0086576A"/>
    <w:rsid w:val="00886EBF"/>
    <w:rsid w:val="008D57C6"/>
    <w:rsid w:val="00926A59"/>
    <w:rsid w:val="009B13C7"/>
    <w:rsid w:val="009E7A8D"/>
    <w:rsid w:val="00A03BBD"/>
    <w:rsid w:val="00A06640"/>
    <w:rsid w:val="00A47723"/>
    <w:rsid w:val="00A61209"/>
    <w:rsid w:val="00A61EFD"/>
    <w:rsid w:val="00AA4570"/>
    <w:rsid w:val="00AA630A"/>
    <w:rsid w:val="00AE3D1A"/>
    <w:rsid w:val="00B03909"/>
    <w:rsid w:val="00B40ECD"/>
    <w:rsid w:val="00B7407A"/>
    <w:rsid w:val="00B87DC9"/>
    <w:rsid w:val="00BA23F0"/>
    <w:rsid w:val="00BD5FDF"/>
    <w:rsid w:val="00C00798"/>
    <w:rsid w:val="00C306FC"/>
    <w:rsid w:val="00C36020"/>
    <w:rsid w:val="00C54636"/>
    <w:rsid w:val="00C766B6"/>
    <w:rsid w:val="00CA53B2"/>
    <w:rsid w:val="00CE7C80"/>
    <w:rsid w:val="00D02F99"/>
    <w:rsid w:val="00D10551"/>
    <w:rsid w:val="00D13271"/>
    <w:rsid w:val="00D14471"/>
    <w:rsid w:val="00D417A1"/>
    <w:rsid w:val="00D504B7"/>
    <w:rsid w:val="00D715F7"/>
    <w:rsid w:val="00D84B3F"/>
    <w:rsid w:val="00DA309B"/>
    <w:rsid w:val="00DB5BCF"/>
    <w:rsid w:val="00DD7B5F"/>
    <w:rsid w:val="00DE7849"/>
    <w:rsid w:val="00E05E8B"/>
    <w:rsid w:val="00E177F1"/>
    <w:rsid w:val="00E366AB"/>
    <w:rsid w:val="00E4719A"/>
    <w:rsid w:val="00E506CB"/>
    <w:rsid w:val="00E76E34"/>
    <w:rsid w:val="00EA52E8"/>
    <w:rsid w:val="00EB72B4"/>
    <w:rsid w:val="00ED7F81"/>
    <w:rsid w:val="00EF7000"/>
    <w:rsid w:val="00F56396"/>
    <w:rsid w:val="00F6088D"/>
    <w:rsid w:val="00F96EEA"/>
    <w:rsid w:val="00FB6110"/>
    <w:rsid w:val="00FB77A1"/>
    <w:rsid w:val="00FC24B5"/>
    <w:rsid w:val="00FE236F"/>
    <w:rsid w:val="00FF102B"/>
    <w:rsid w:val="1FEF41CF"/>
    <w:rsid w:val="40A614F9"/>
    <w:rsid w:val="587E3985"/>
    <w:rsid w:val="5E2978B7"/>
    <w:rsid w:val="62C5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autoRedefine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纯文本 字符"/>
    <w:basedOn w:val="8"/>
    <w:link w:val="2"/>
    <w:autoRedefine/>
    <w:qFormat/>
    <w:uiPriority w:val="99"/>
    <w:rPr>
      <w:rFonts w:ascii="宋体" w:hAnsi="Courier New" w:eastAsia="宋体" w:cs="Times New Roman"/>
      <w:szCs w:val="20"/>
    </w:rPr>
  </w:style>
  <w:style w:type="character" w:customStyle="1" w:styleId="10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9</Pages>
  <Words>3219</Words>
  <Characters>3431</Characters>
  <Lines>22</Lines>
  <Paragraphs>6</Paragraphs>
  <TotalTime>30</TotalTime>
  <ScaleCrop>false</ScaleCrop>
  <LinksUpToDate>false</LinksUpToDate>
  <CharactersWithSpaces>3470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2020-12-08T08:33:00Z</dcterms:created>
  <dc:creator>Windows User</dc:creator>
  <cp:lastModifiedBy>王一成</cp:lastModifiedBy>
  <cp:lastPrinted>2020-12-24T07:17:00Z</cp:lastPrinted>
  <dcterms:modified xsi:type="dcterms:W3CDTF">2024-09-02T00:25:21Z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A20DCC9FCB034E5BA13F1156A06EAEC7</vt:lpwstr>
  </property>
</Properties>
</file>