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3E4A7E">
      <w:pPr>
        <w:spacing w:before="156" w:beforeLines="50" w:after="156" w:afterLines="50"/>
        <w:jc w:val="center"/>
        <w:outlineLvl w:val="0"/>
        <w:rPr>
          <w:rFonts w:ascii="黑体" w:hAnsi="黑体" w:eastAsia="黑体"/>
          <w:sz w:val="48"/>
          <w:szCs w:val="48"/>
        </w:rPr>
      </w:pPr>
      <w:r>
        <w:rPr>
          <w:rFonts w:hint="eastAsia" w:ascii="黑体" w:hAnsi="黑体" w:eastAsia="黑体"/>
          <w:sz w:val="48"/>
          <w:szCs w:val="48"/>
        </w:rPr>
        <w:t>《</w:t>
      </w:r>
      <w:r>
        <w:rPr>
          <w:rFonts w:hint="eastAsia" w:ascii="黑体" w:hAnsi="黑体" w:eastAsia="黑体"/>
          <w:sz w:val="48"/>
          <w:szCs w:val="48"/>
          <w:lang w:val="en-US" w:eastAsia="zh-CN"/>
        </w:rPr>
        <w:t>马克思主义哲学史</w:t>
      </w:r>
      <w:r>
        <w:rPr>
          <w:rFonts w:hint="eastAsia" w:ascii="黑体" w:hAnsi="黑体" w:eastAsia="黑体"/>
          <w:sz w:val="48"/>
          <w:szCs w:val="48"/>
        </w:rPr>
        <w:t>》课程教学大纲</w:t>
      </w:r>
    </w:p>
    <w:p w14:paraId="671C6B04">
      <w:pPr>
        <w:pStyle w:val="3"/>
        <w:spacing w:before="156" w:beforeLines="50" w:after="156" w:afterLines="50"/>
        <w:jc w:val="left"/>
        <w:outlineLvl w:val="0"/>
        <w:rPr>
          <w:rFonts w:hAnsi="宋体" w:cs="宋体"/>
        </w:rPr>
      </w:pPr>
      <w:r>
        <w:rPr>
          <w:rFonts w:hint="eastAsia" w:ascii="黑体" w:hAnsi="黑体" w:eastAsia="黑体" w:cs="宋体"/>
          <w:b/>
          <w:sz w:val="28"/>
          <w:szCs w:val="28"/>
        </w:rPr>
        <w:t>一、课程基本信息</w:t>
      </w:r>
      <w:r>
        <w:rPr>
          <w:rFonts w:hint="eastAsia" w:hAnsi="宋体" w:cs="宋体"/>
        </w:rPr>
        <w:t>（四号黑体）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42C5D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DA0312D">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2F24FB19">
            <w:pPr>
              <w:spacing w:before="156" w:beforeLines="50" w:after="156" w:afterLines="50"/>
              <w:jc w:val="center"/>
              <w:rPr>
                <w:rFonts w:hint="default" w:ascii="Times New Roman" w:hAnsi="Times New Roman" w:eastAsia="宋体" w:cs="Times New Roman"/>
              </w:rPr>
            </w:pPr>
            <w:r>
              <w:rPr>
                <w:rFonts w:hint="default" w:ascii="Times New Roman" w:hAnsi="Times New Roman" w:eastAsia="宋体" w:cs="Times New Roman"/>
              </w:rPr>
              <w:t>History of Marxist Philosophy</w:t>
            </w:r>
          </w:p>
        </w:tc>
        <w:tc>
          <w:tcPr>
            <w:tcW w:w="1134" w:type="dxa"/>
            <w:vAlign w:val="center"/>
          </w:tcPr>
          <w:p w14:paraId="4454EE78">
            <w:pPr>
              <w:spacing w:before="156" w:beforeLines="50" w:after="156" w:afterLines="50"/>
              <w:jc w:val="center"/>
              <w:rPr>
                <w:rFonts w:hint="default" w:ascii="Times New Roman" w:hAnsi="Times New Roman" w:eastAsia="宋体" w:cs="Times New Roman"/>
                <w:b/>
                <w:bCs/>
              </w:rPr>
            </w:pPr>
            <w:r>
              <w:rPr>
                <w:rFonts w:hint="default" w:ascii="Times New Roman" w:hAnsi="Times New Roman" w:eastAsia="宋体" w:cs="Times New Roman"/>
                <w:b/>
                <w:bCs/>
              </w:rPr>
              <w:t>课程代码</w:t>
            </w:r>
          </w:p>
        </w:tc>
        <w:tc>
          <w:tcPr>
            <w:tcW w:w="2744" w:type="dxa"/>
            <w:vAlign w:val="center"/>
          </w:tcPr>
          <w:p w14:paraId="480DB6A4">
            <w:pPr>
              <w:spacing w:before="156" w:beforeLines="50" w:after="156" w:afterLines="50"/>
              <w:jc w:val="center"/>
              <w:rPr>
                <w:rFonts w:hint="default" w:ascii="Times New Roman" w:hAnsi="Times New Roman" w:eastAsia="宋体" w:cs="Times New Roman"/>
                <w:lang w:val="en-US" w:eastAsia="zh-CN"/>
              </w:rPr>
            </w:pPr>
            <w:r>
              <w:rPr>
                <w:rFonts w:hint="default" w:ascii="Times New Roman" w:hAnsi="Times New Roman" w:eastAsia="宋体" w:cs="Times New Roman"/>
              </w:rPr>
              <w:t>PHIL</w:t>
            </w:r>
            <w:r>
              <w:rPr>
                <w:rFonts w:hint="default" w:ascii="Times New Roman" w:hAnsi="Times New Roman" w:eastAsia="宋体" w:cs="Times New Roman"/>
                <w:lang w:val="en-US" w:eastAsia="zh-CN"/>
              </w:rPr>
              <w:t>2018</w:t>
            </w:r>
          </w:p>
        </w:tc>
      </w:tr>
      <w:tr w14:paraId="70708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15E6659D">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2125A368">
            <w:pPr>
              <w:spacing w:before="156" w:beforeLines="50" w:after="156" w:afterLines="50"/>
              <w:jc w:val="center"/>
              <w:rPr>
                <w:rFonts w:ascii="宋体" w:hAnsi="宋体" w:eastAsia="宋体"/>
              </w:rPr>
            </w:pPr>
            <w:r>
              <w:rPr>
                <w:rFonts w:hint="eastAsia" w:ascii="宋体" w:hAnsi="宋体" w:eastAsia="宋体"/>
                <w:lang w:val="en-US" w:eastAsia="zh-CN"/>
              </w:rPr>
              <w:t>学科</w:t>
            </w:r>
            <w:bookmarkStart w:id="1" w:name="_GoBack"/>
            <w:bookmarkEnd w:id="1"/>
            <w:r>
              <w:rPr>
                <w:rFonts w:ascii="宋体" w:hAnsi="宋体" w:eastAsia="宋体"/>
              </w:rPr>
              <w:t>基础课程</w:t>
            </w:r>
          </w:p>
        </w:tc>
        <w:tc>
          <w:tcPr>
            <w:tcW w:w="1134" w:type="dxa"/>
            <w:vAlign w:val="center"/>
          </w:tcPr>
          <w:p w14:paraId="6BC429F2">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363F1641">
            <w:pPr>
              <w:spacing w:before="156" w:beforeLines="50" w:after="156" w:afterLines="50"/>
              <w:jc w:val="center"/>
              <w:rPr>
                <w:rFonts w:hint="eastAsia" w:ascii="宋体" w:hAnsi="宋体" w:eastAsia="宋体"/>
                <w:lang w:eastAsia="zh-CN"/>
              </w:rPr>
            </w:pPr>
            <w:r>
              <w:rPr>
                <w:rFonts w:hint="eastAsia" w:ascii="宋体" w:hAnsi="宋体" w:eastAsia="宋体"/>
              </w:rPr>
              <w:t>2</w:t>
            </w:r>
            <w:r>
              <w:rPr>
                <w:rFonts w:hint="eastAsia" w:ascii="宋体" w:hAnsi="宋体" w:eastAsia="宋体"/>
                <w:lang w:val="en-US" w:eastAsia="zh-CN"/>
              </w:rPr>
              <w:t>3哲学</w:t>
            </w:r>
          </w:p>
        </w:tc>
      </w:tr>
      <w:tr w14:paraId="2ED61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D97C297">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3A953752">
            <w:pPr>
              <w:spacing w:before="156" w:beforeLines="50" w:after="156" w:afterLines="50"/>
              <w:jc w:val="center"/>
              <w:rPr>
                <w:rFonts w:ascii="宋体" w:hAnsi="宋体" w:eastAsia="宋体"/>
              </w:rPr>
            </w:pPr>
            <w:r>
              <w:rPr>
                <w:rFonts w:hint="eastAsia" w:ascii="宋体" w:hAnsi="宋体" w:eastAsia="宋体"/>
              </w:rPr>
              <w:t>3</w:t>
            </w:r>
          </w:p>
        </w:tc>
        <w:tc>
          <w:tcPr>
            <w:tcW w:w="1134" w:type="dxa"/>
            <w:vAlign w:val="center"/>
          </w:tcPr>
          <w:p w14:paraId="485CC6DC">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3B253D69">
            <w:pPr>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54</w:t>
            </w:r>
          </w:p>
        </w:tc>
      </w:tr>
      <w:tr w14:paraId="4227D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1845995E">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7CC6F5A5">
            <w:pPr>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张晨耕</w:t>
            </w:r>
          </w:p>
        </w:tc>
        <w:tc>
          <w:tcPr>
            <w:tcW w:w="1134" w:type="dxa"/>
            <w:vAlign w:val="center"/>
          </w:tcPr>
          <w:p w14:paraId="33B27A8A">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1EBA83E2">
            <w:pPr>
              <w:spacing w:before="156" w:beforeLines="50" w:after="156" w:afterLines="50"/>
              <w:jc w:val="center"/>
              <w:rPr>
                <w:rFonts w:hint="default" w:ascii="宋体" w:hAnsi="宋体" w:eastAsia="宋体"/>
                <w:lang w:val="en-US" w:eastAsia="zh-CN"/>
              </w:rPr>
            </w:pPr>
            <w:r>
              <w:rPr>
                <w:rFonts w:hint="eastAsia" w:ascii="宋体" w:hAnsi="宋体" w:eastAsia="宋体"/>
              </w:rPr>
              <w:t>2</w:t>
            </w:r>
            <w:r>
              <w:rPr>
                <w:rFonts w:ascii="宋体" w:hAnsi="宋体" w:eastAsia="宋体"/>
              </w:rPr>
              <w:t>02</w:t>
            </w:r>
            <w:r>
              <w:rPr>
                <w:rFonts w:hint="eastAsia" w:ascii="宋体" w:hAnsi="宋体" w:eastAsia="宋体"/>
                <w:lang w:val="en-US" w:eastAsia="zh-CN"/>
              </w:rPr>
              <w:t>4年8月</w:t>
            </w:r>
          </w:p>
        </w:tc>
      </w:tr>
      <w:tr w14:paraId="7170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4A1E393">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7E0F068B">
            <w:pPr>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《马克思主义哲学史》编写组：《马克思主义哲学史》（第二版），</w:t>
            </w:r>
          </w:p>
          <w:p w14:paraId="1C078A11">
            <w:pPr>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人民出版社，2020年版。</w:t>
            </w:r>
          </w:p>
        </w:tc>
      </w:tr>
    </w:tbl>
    <w:p w14:paraId="33E2FA78">
      <w:pPr>
        <w:pStyle w:val="3"/>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textAlignment w:val="auto"/>
        <w:rPr>
          <w:rFonts w:hAnsi="宋体" w:cs="宋体"/>
        </w:rPr>
      </w:pPr>
      <w:r>
        <w:rPr>
          <w:rFonts w:hint="eastAsia" w:ascii="黑体" w:hAnsi="黑体" w:eastAsia="黑体" w:cs="宋体"/>
          <w:b/>
          <w:sz w:val="28"/>
          <w:szCs w:val="28"/>
        </w:rPr>
        <w:t>二、课程目标</w:t>
      </w:r>
    </w:p>
    <w:p w14:paraId="223733F4">
      <w:pPr>
        <w:pStyle w:val="3"/>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480" w:firstLineChars="200"/>
        <w:textAlignment w:val="auto"/>
        <w:outlineLvl w:val="0"/>
        <w:rPr>
          <w:rFonts w:ascii="黑体" w:hAnsi="黑体" w:eastAsia="黑体" w:cs="宋体"/>
          <w:sz w:val="24"/>
          <w:szCs w:val="24"/>
        </w:rPr>
      </w:pPr>
      <w:r>
        <w:rPr>
          <w:rFonts w:hint="eastAsia" w:ascii="黑体" w:hAnsi="黑体" w:eastAsia="黑体" w:cs="宋体"/>
          <w:sz w:val="24"/>
          <w:szCs w:val="24"/>
        </w:rPr>
        <w:t>（一）总体目标：</w:t>
      </w:r>
    </w:p>
    <w:p w14:paraId="1AE0965A">
      <w:pPr>
        <w:pStyle w:val="3"/>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420" w:firstLineChars="200"/>
        <w:textAlignment w:val="auto"/>
        <w:rPr>
          <w:rFonts w:hint="default" w:hAnsi="宋体" w:cs="宋体"/>
          <w:lang w:val="en-US" w:eastAsia="zh-CN"/>
        </w:rPr>
      </w:pPr>
      <w:r>
        <w:rPr>
          <w:rFonts w:hint="eastAsia" w:hAnsi="宋体" w:cs="宋体"/>
          <w:lang w:val="en-US" w:eastAsia="zh-CN"/>
        </w:rPr>
        <w:t>本课程旨在围绕马克思主义哲学的相关内容，一方面讲授马克思主义哲学产生、发展、深化的历史演变进程及其内在逻辑，另一方面讲授马克思主义哲学的理论成果，包括马克思、恩格斯的哲学思想，马克思主义哲学在欧洲、苏联、中国的创新性发展成果。以增强学生对马克思主义哲学的理解，更好地掌握马克思主义世界观和方法论。</w:t>
      </w:r>
    </w:p>
    <w:p w14:paraId="2F9A3D8C">
      <w:pPr>
        <w:pStyle w:val="3"/>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480" w:firstLineChars="200"/>
        <w:textAlignment w:val="auto"/>
        <w:outlineLvl w:val="0"/>
        <w:rPr>
          <w:rFonts w:hAnsi="宋体" w:cs="宋体"/>
        </w:rPr>
      </w:pPr>
      <w:r>
        <w:rPr>
          <w:rFonts w:hint="eastAsia" w:ascii="黑体" w:hAnsi="黑体" w:eastAsia="黑体" w:cs="宋体"/>
          <w:sz w:val="24"/>
          <w:szCs w:val="24"/>
        </w:rPr>
        <w:t>（二）课程目标：</w:t>
      </w:r>
    </w:p>
    <w:p w14:paraId="05589111">
      <w:pPr>
        <w:pStyle w:val="3"/>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420" w:firstLineChars="200"/>
        <w:textAlignment w:val="auto"/>
        <w:rPr>
          <w:rFonts w:hint="default" w:hAnsi="宋体" w:cs="宋体"/>
          <w:lang w:val="en-US" w:eastAsia="zh-CN"/>
        </w:rPr>
      </w:pPr>
      <w:r>
        <w:rPr>
          <w:rFonts w:hint="eastAsia" w:hAnsi="宋体" w:cs="宋体"/>
          <w:lang w:val="en-US" w:eastAsia="zh-CN"/>
        </w:rPr>
        <w:t>课程目标1：学习掌握马克思、恩格斯哲学思想的形成和发展。</w:t>
      </w:r>
    </w:p>
    <w:p w14:paraId="7CEC7F94">
      <w:pPr>
        <w:pStyle w:val="3"/>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420" w:firstLineChars="200"/>
        <w:textAlignment w:val="auto"/>
        <w:rPr>
          <w:rFonts w:hint="eastAsia" w:hAnsi="宋体" w:cs="宋体"/>
          <w:lang w:val="en-US" w:eastAsia="zh-CN"/>
        </w:rPr>
      </w:pPr>
      <w:r>
        <w:rPr>
          <w:rFonts w:hint="eastAsia" w:hAnsi="宋体" w:cs="宋体"/>
          <w:lang w:val="en-US" w:eastAsia="zh-CN"/>
        </w:rPr>
        <w:t>课程目标2：学习掌握马克思主义哲学在欧洲资本主义国家的发展与创新。</w:t>
      </w:r>
    </w:p>
    <w:p w14:paraId="0066A3F8">
      <w:pPr>
        <w:pStyle w:val="3"/>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420" w:firstLineChars="200"/>
        <w:textAlignment w:val="auto"/>
        <w:rPr>
          <w:rFonts w:hint="eastAsia" w:hAnsi="宋体" w:cs="宋体"/>
          <w:lang w:val="en-US" w:eastAsia="zh-CN"/>
        </w:rPr>
      </w:pPr>
      <w:r>
        <w:rPr>
          <w:rFonts w:hint="eastAsia" w:hAnsi="宋体" w:cs="宋体"/>
          <w:lang w:val="en-US" w:eastAsia="zh-CN"/>
        </w:rPr>
        <w:t>课程目标3：学习掌握马克思主义哲学在苏联的发展与创新。</w:t>
      </w:r>
    </w:p>
    <w:p w14:paraId="1B5B0C0C">
      <w:pPr>
        <w:pStyle w:val="3"/>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420" w:firstLineChars="200"/>
        <w:textAlignment w:val="auto"/>
        <w:rPr>
          <w:rFonts w:hint="eastAsia" w:hAnsi="宋体" w:cs="宋体"/>
          <w:lang w:val="en-US" w:eastAsia="zh-CN"/>
        </w:rPr>
      </w:pPr>
      <w:r>
        <w:rPr>
          <w:rFonts w:hint="eastAsia" w:hAnsi="宋体" w:cs="宋体"/>
          <w:lang w:val="en-US" w:eastAsia="zh-CN"/>
        </w:rPr>
        <w:t>课程目标4：学习掌握马克思主义哲学在中国的发展与创新。</w:t>
      </w:r>
    </w:p>
    <w:p w14:paraId="68970FF5">
      <w:pPr>
        <w:pStyle w:val="3"/>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360" w:lineRule="auto"/>
        <w:ind w:firstLine="480" w:firstLineChars="200"/>
        <w:textAlignment w:val="auto"/>
        <w:outlineLvl w:val="0"/>
        <w:rPr>
          <w:rFonts w:hAnsi="宋体" w:cs="宋体"/>
        </w:rPr>
      </w:pPr>
      <w:r>
        <w:rPr>
          <w:rFonts w:hint="eastAsia" w:ascii="黑体" w:hAnsi="黑体" w:eastAsia="黑体" w:cs="宋体"/>
          <w:sz w:val="24"/>
          <w:szCs w:val="24"/>
        </w:rPr>
        <w:t>（</w:t>
      </w:r>
      <w:r>
        <w:rPr>
          <w:rFonts w:hint="eastAsia" w:ascii="黑体" w:hAnsi="黑体" w:eastAsia="黑体" w:cs="宋体"/>
          <w:sz w:val="24"/>
          <w:szCs w:val="24"/>
          <w:lang w:val="en-US" w:eastAsia="zh-CN"/>
        </w:rPr>
        <w:t>三</w:t>
      </w:r>
      <w:r>
        <w:rPr>
          <w:rFonts w:hint="eastAsia" w:ascii="黑体" w:hAnsi="黑体" w:eastAsia="黑体" w:cs="宋体"/>
          <w:sz w:val="24"/>
          <w:szCs w:val="24"/>
        </w:rPr>
        <w:t>）课程目标与毕业</w:t>
      </w:r>
      <w:r>
        <w:rPr>
          <w:rFonts w:hint="eastAsia" w:ascii="黑体" w:hAnsi="黑体" w:eastAsia="黑体" w:cs="宋体"/>
          <w:sz w:val="24"/>
          <w:szCs w:val="24"/>
          <w:lang w:val="en-US" w:eastAsia="zh-CN"/>
        </w:rPr>
        <w:t xml:space="preserve"> </w:t>
      </w:r>
      <w:r>
        <w:rPr>
          <w:rFonts w:hint="eastAsia" w:ascii="黑体" w:hAnsi="黑体" w:eastAsia="黑体" w:cs="宋体"/>
          <w:sz w:val="24"/>
          <w:szCs w:val="24"/>
        </w:rPr>
        <w:t>要求、课程内容的对应关系</w:t>
      </w:r>
    </w:p>
    <w:p w14:paraId="6B46F70C">
      <w:pPr>
        <w:pStyle w:val="3"/>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7"/>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372"/>
        <w:gridCol w:w="3230"/>
        <w:gridCol w:w="3163"/>
      </w:tblGrid>
      <w:tr w14:paraId="417E4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1019C890">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1372" w:type="dxa"/>
            <w:vAlign w:val="center"/>
          </w:tcPr>
          <w:p w14:paraId="18AAD466">
            <w:pPr>
              <w:pStyle w:val="3"/>
              <w:spacing w:before="156" w:beforeLines="50" w:after="156" w:afterLines="50"/>
              <w:jc w:val="center"/>
              <w:rPr>
                <w:rFonts w:hAnsi="宋体" w:cs="宋体"/>
                <w:b/>
              </w:rPr>
            </w:pPr>
            <w:r>
              <w:rPr>
                <w:rFonts w:hint="eastAsia" w:hAnsi="宋体" w:cs="宋体"/>
                <w:b/>
              </w:rPr>
              <w:t>课程子目标</w:t>
            </w:r>
          </w:p>
        </w:tc>
        <w:tc>
          <w:tcPr>
            <w:tcW w:w="3230" w:type="dxa"/>
            <w:vAlign w:val="center"/>
          </w:tcPr>
          <w:p w14:paraId="4E2C0A9D">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3163" w:type="dxa"/>
            <w:vAlign w:val="center"/>
          </w:tcPr>
          <w:p w14:paraId="31C1EDE9">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14:paraId="140EE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146D8C02">
            <w:pPr>
              <w:pStyle w:val="3"/>
              <w:spacing w:before="156" w:beforeLines="50" w:after="156" w:afterLines="50"/>
              <w:jc w:val="center"/>
              <w:rPr>
                <w:rFonts w:hAnsi="宋体" w:cs="宋体"/>
                <w:szCs w:val="21"/>
              </w:rPr>
            </w:pPr>
            <w:r>
              <w:rPr>
                <w:rFonts w:hint="eastAsia" w:hAnsi="宋体" w:cs="宋体"/>
                <w:szCs w:val="21"/>
              </w:rPr>
              <w:t>课程目标1</w:t>
            </w:r>
          </w:p>
        </w:tc>
        <w:tc>
          <w:tcPr>
            <w:tcW w:w="1372" w:type="dxa"/>
            <w:vAlign w:val="center"/>
          </w:tcPr>
          <w:p w14:paraId="4997D0D4">
            <w:pPr>
              <w:pStyle w:val="3"/>
              <w:spacing w:before="156" w:beforeLines="50" w:after="156" w:afterLines="50"/>
              <w:jc w:val="center"/>
              <w:rPr>
                <w:rFonts w:hAnsi="宋体" w:cs="宋体"/>
              </w:rPr>
            </w:pPr>
            <w:r>
              <w:rPr>
                <w:rFonts w:hint="eastAsia" w:hAnsi="宋体" w:cs="宋体"/>
              </w:rPr>
              <w:t>1.1</w:t>
            </w:r>
          </w:p>
        </w:tc>
        <w:tc>
          <w:tcPr>
            <w:tcW w:w="3230" w:type="dxa"/>
            <w:vAlign w:val="center"/>
          </w:tcPr>
          <w:p w14:paraId="22D9D63E">
            <w:pPr>
              <w:pStyle w:val="3"/>
              <w:spacing w:before="156" w:beforeLines="50" w:after="156" w:afterLines="50"/>
              <w:jc w:val="center"/>
              <w:rPr>
                <w:rFonts w:hint="eastAsia" w:hAnsi="宋体" w:cs="宋体"/>
                <w:lang w:val="en-US" w:eastAsia="zh-CN"/>
              </w:rPr>
            </w:pPr>
            <w:r>
              <w:rPr>
                <w:rFonts w:hint="eastAsia" w:hAnsi="宋体" w:cs="宋体"/>
                <w:lang w:val="en-US" w:eastAsia="zh-CN"/>
              </w:rPr>
              <w:t>马克思主义哲学的形成</w:t>
            </w:r>
          </w:p>
          <w:p w14:paraId="0F8AC0FC">
            <w:pPr>
              <w:pStyle w:val="3"/>
              <w:spacing w:before="156" w:beforeLines="50" w:after="156" w:afterLines="50"/>
              <w:jc w:val="center"/>
              <w:rPr>
                <w:rFonts w:hint="default" w:hAnsi="宋体" w:eastAsia="宋体" w:cs="宋体"/>
                <w:lang w:val="en-US" w:eastAsia="zh-CN"/>
              </w:rPr>
            </w:pPr>
            <w:r>
              <w:rPr>
                <w:rFonts w:hint="eastAsia" w:hAnsi="宋体" w:cs="宋体"/>
                <w:lang w:val="en-US" w:eastAsia="zh-CN"/>
              </w:rPr>
              <w:t>和哲学革命</w:t>
            </w:r>
          </w:p>
        </w:tc>
        <w:tc>
          <w:tcPr>
            <w:tcW w:w="3163" w:type="dxa"/>
            <w:vAlign w:val="center"/>
          </w:tcPr>
          <w:p w14:paraId="25771E04">
            <w:pPr>
              <w:pStyle w:val="3"/>
              <w:spacing w:before="156" w:beforeLines="50" w:after="156" w:afterLines="50"/>
              <w:jc w:val="center"/>
              <w:rPr>
                <w:rFonts w:hint="default" w:hAnsi="宋体" w:cs="宋体"/>
                <w:lang w:val="en-US" w:eastAsia="zh-CN"/>
              </w:rPr>
            </w:pPr>
            <w:r>
              <w:rPr>
                <w:rFonts w:hint="eastAsia" w:hAnsi="宋体" w:cs="宋体"/>
                <w:lang w:val="en-US" w:eastAsia="zh-CN"/>
              </w:rPr>
              <w:t>坚定中国特色社会主义信念，拥护中国共产党的路线、方针、政策</w:t>
            </w:r>
          </w:p>
        </w:tc>
      </w:tr>
      <w:tr w14:paraId="3D3C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253A33B5">
            <w:pPr>
              <w:pStyle w:val="3"/>
              <w:spacing w:before="156" w:beforeLines="50" w:after="156" w:afterLines="50"/>
              <w:jc w:val="center"/>
              <w:rPr>
                <w:rFonts w:hint="eastAsia" w:hAnsi="宋体" w:cs="宋体"/>
                <w:szCs w:val="21"/>
              </w:rPr>
            </w:pPr>
          </w:p>
          <w:p w14:paraId="5AAEF6CC">
            <w:pPr>
              <w:pStyle w:val="3"/>
              <w:spacing w:before="156" w:beforeLines="50" w:after="156" w:afterLines="50"/>
              <w:jc w:val="center"/>
              <w:rPr>
                <w:rFonts w:hint="eastAsia" w:hAnsi="宋体" w:cs="宋体"/>
                <w:szCs w:val="21"/>
              </w:rPr>
            </w:pPr>
          </w:p>
        </w:tc>
        <w:tc>
          <w:tcPr>
            <w:tcW w:w="1372" w:type="dxa"/>
            <w:vAlign w:val="center"/>
          </w:tcPr>
          <w:p w14:paraId="259F4D7B">
            <w:pPr>
              <w:pStyle w:val="3"/>
              <w:spacing w:before="156" w:beforeLines="50" w:after="156" w:afterLines="50"/>
              <w:jc w:val="center"/>
              <w:rPr>
                <w:rFonts w:hint="default" w:hAnsi="宋体" w:eastAsia="宋体" w:cs="宋体"/>
                <w:lang w:val="en-US" w:eastAsia="zh-CN"/>
              </w:rPr>
            </w:pPr>
            <w:r>
              <w:rPr>
                <w:rFonts w:hint="eastAsia" w:hAnsi="宋体" w:cs="宋体"/>
                <w:lang w:val="en-US" w:eastAsia="zh-CN"/>
              </w:rPr>
              <w:t>1.2</w:t>
            </w:r>
          </w:p>
        </w:tc>
        <w:tc>
          <w:tcPr>
            <w:tcW w:w="3230" w:type="dxa"/>
            <w:vAlign w:val="center"/>
          </w:tcPr>
          <w:p w14:paraId="72298756">
            <w:pPr>
              <w:pStyle w:val="3"/>
              <w:spacing w:before="156" w:beforeLines="50" w:after="156" w:afterLines="50"/>
              <w:jc w:val="center"/>
              <w:rPr>
                <w:rFonts w:hint="eastAsia" w:hAnsi="宋体" w:cs="宋体"/>
                <w:lang w:val="en-US" w:eastAsia="zh-CN"/>
              </w:rPr>
            </w:pPr>
            <w:r>
              <w:rPr>
                <w:rFonts w:hint="eastAsia" w:hAnsi="宋体" w:cs="宋体"/>
                <w:lang w:val="en-US" w:eastAsia="zh-CN"/>
              </w:rPr>
              <w:t>马克思、恩格斯对欧洲革命经验的哲学分析与总结</w:t>
            </w:r>
          </w:p>
        </w:tc>
        <w:tc>
          <w:tcPr>
            <w:tcW w:w="3163" w:type="dxa"/>
            <w:vAlign w:val="center"/>
          </w:tcPr>
          <w:p w14:paraId="4592F1D8">
            <w:pPr>
              <w:pStyle w:val="3"/>
              <w:spacing w:before="156" w:beforeLines="50" w:after="156" w:afterLines="50"/>
              <w:jc w:val="center"/>
              <w:rPr>
                <w:rFonts w:hint="eastAsia" w:hAnsi="宋体" w:cs="宋体"/>
                <w:lang w:val="en-US" w:eastAsia="zh-CN"/>
              </w:rPr>
            </w:pPr>
            <w:r>
              <w:rPr>
                <w:rFonts w:hint="eastAsia" w:hAnsi="宋体" w:cs="宋体"/>
                <w:lang w:val="en-US" w:eastAsia="zh-CN"/>
              </w:rPr>
              <w:t>具有较高的政治觉悟和理论素养，能够正确判断社会舆论和社会思潮，明辨是非</w:t>
            </w:r>
          </w:p>
        </w:tc>
      </w:tr>
      <w:tr w14:paraId="28E4E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3C625A89">
            <w:pPr>
              <w:pStyle w:val="3"/>
              <w:spacing w:before="156" w:beforeLines="50" w:after="156" w:afterLines="50"/>
              <w:jc w:val="center"/>
              <w:rPr>
                <w:rFonts w:hint="eastAsia" w:hAnsi="宋体" w:cs="宋体"/>
                <w:szCs w:val="21"/>
              </w:rPr>
            </w:pPr>
          </w:p>
        </w:tc>
        <w:tc>
          <w:tcPr>
            <w:tcW w:w="1372" w:type="dxa"/>
            <w:vAlign w:val="center"/>
          </w:tcPr>
          <w:p w14:paraId="4804B3F1">
            <w:pPr>
              <w:pStyle w:val="3"/>
              <w:spacing w:before="156" w:beforeLines="50" w:after="156" w:afterLines="50"/>
              <w:jc w:val="center"/>
              <w:rPr>
                <w:rFonts w:hint="default" w:hAnsi="宋体" w:eastAsia="宋体" w:cs="宋体"/>
                <w:lang w:val="en-US" w:eastAsia="zh-CN"/>
              </w:rPr>
            </w:pPr>
            <w:r>
              <w:rPr>
                <w:rFonts w:hint="eastAsia" w:hAnsi="宋体" w:cs="宋体"/>
                <w:lang w:val="en-US" w:eastAsia="zh-CN"/>
              </w:rPr>
              <w:t>1.3</w:t>
            </w:r>
          </w:p>
        </w:tc>
        <w:tc>
          <w:tcPr>
            <w:tcW w:w="3230" w:type="dxa"/>
            <w:vAlign w:val="center"/>
          </w:tcPr>
          <w:p w14:paraId="6D667CFC">
            <w:pPr>
              <w:pStyle w:val="3"/>
              <w:spacing w:before="156" w:beforeLines="50" w:after="156" w:afterLines="50"/>
              <w:jc w:val="center"/>
              <w:rPr>
                <w:rFonts w:hint="eastAsia" w:hAnsi="宋体" w:cs="宋体"/>
                <w:lang w:val="en-US" w:eastAsia="zh-CN"/>
              </w:rPr>
            </w:pPr>
            <w:r>
              <w:rPr>
                <w:rFonts w:hint="eastAsia" w:hAnsi="宋体" w:cs="宋体"/>
                <w:lang w:val="en-US" w:eastAsia="zh-CN"/>
              </w:rPr>
              <w:t>政治经济学批判与马克思主义哲学的发展</w:t>
            </w:r>
          </w:p>
        </w:tc>
        <w:tc>
          <w:tcPr>
            <w:tcW w:w="3163" w:type="dxa"/>
            <w:vAlign w:val="center"/>
          </w:tcPr>
          <w:p w14:paraId="13EDD6FF">
            <w:pPr>
              <w:pStyle w:val="3"/>
              <w:spacing w:before="156" w:beforeLines="50" w:after="156" w:afterLines="50"/>
              <w:jc w:val="center"/>
              <w:rPr>
                <w:rFonts w:hint="eastAsia" w:hAnsi="宋体" w:cs="宋体"/>
                <w:lang w:val="en-US" w:eastAsia="zh-CN"/>
              </w:rPr>
            </w:pPr>
            <w:r>
              <w:rPr>
                <w:rFonts w:hint="eastAsia" w:hAnsi="宋体" w:cs="宋体"/>
                <w:lang w:val="en-US" w:eastAsia="zh-CN"/>
              </w:rPr>
              <w:t xml:space="preserve"> 树立正确的世界观、人生观和价值观，具有强烈的社会责任感和使命感</w:t>
            </w:r>
          </w:p>
        </w:tc>
      </w:tr>
      <w:tr w14:paraId="63597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7BC219F7">
            <w:pPr>
              <w:pStyle w:val="3"/>
              <w:spacing w:before="156" w:beforeLines="50" w:after="156" w:afterLines="50"/>
              <w:jc w:val="center"/>
              <w:rPr>
                <w:rFonts w:hAnsi="宋体" w:cs="宋体"/>
                <w:szCs w:val="21"/>
              </w:rPr>
            </w:pPr>
          </w:p>
        </w:tc>
        <w:tc>
          <w:tcPr>
            <w:tcW w:w="1372" w:type="dxa"/>
            <w:vAlign w:val="center"/>
          </w:tcPr>
          <w:p w14:paraId="5C1673D1">
            <w:pPr>
              <w:pStyle w:val="3"/>
              <w:spacing w:before="156" w:beforeLines="50" w:after="156" w:afterLines="50"/>
              <w:jc w:val="center"/>
              <w:rPr>
                <w:rFonts w:hint="eastAsia" w:hAnsi="宋体" w:eastAsia="宋体" w:cs="宋体"/>
                <w:lang w:val="en-US" w:eastAsia="zh-CN"/>
              </w:rPr>
            </w:pPr>
            <w:r>
              <w:rPr>
                <w:rFonts w:hint="eastAsia" w:hAnsi="宋体" w:cs="宋体"/>
              </w:rPr>
              <w:t>1</w:t>
            </w:r>
            <w:r>
              <w:rPr>
                <w:rFonts w:hAnsi="宋体" w:cs="宋体"/>
              </w:rPr>
              <w:t>.</w:t>
            </w:r>
            <w:r>
              <w:rPr>
                <w:rFonts w:hint="eastAsia" w:hAnsi="宋体" w:cs="宋体"/>
                <w:lang w:val="en-US" w:eastAsia="zh-CN"/>
              </w:rPr>
              <w:t>4</w:t>
            </w:r>
          </w:p>
        </w:tc>
        <w:tc>
          <w:tcPr>
            <w:tcW w:w="3230" w:type="dxa"/>
            <w:vAlign w:val="center"/>
          </w:tcPr>
          <w:p w14:paraId="2E51217D">
            <w:pPr>
              <w:pStyle w:val="3"/>
              <w:spacing w:before="156" w:beforeLines="50" w:after="156" w:afterLines="50"/>
              <w:jc w:val="center"/>
              <w:rPr>
                <w:rFonts w:hint="default" w:hAnsi="宋体" w:eastAsia="宋体" w:cs="宋体"/>
                <w:lang w:val="en-US" w:eastAsia="zh-CN"/>
              </w:rPr>
            </w:pPr>
            <w:r>
              <w:rPr>
                <w:rFonts w:hint="eastAsia" w:hAnsi="宋体" w:cs="宋体"/>
                <w:lang w:val="en-US" w:eastAsia="zh-CN"/>
              </w:rPr>
              <w:t>马克思、恩格斯对古代社会和东方社会发展道路的探索</w:t>
            </w:r>
          </w:p>
        </w:tc>
        <w:tc>
          <w:tcPr>
            <w:tcW w:w="3163" w:type="dxa"/>
            <w:vAlign w:val="center"/>
          </w:tcPr>
          <w:p w14:paraId="2E611A4B">
            <w:pPr>
              <w:pStyle w:val="3"/>
              <w:spacing w:before="156" w:beforeLines="50" w:after="156" w:afterLines="50"/>
              <w:jc w:val="center"/>
              <w:rPr>
                <w:rFonts w:hint="default" w:hAnsi="宋体" w:cs="宋体"/>
                <w:lang w:val="en-US" w:eastAsia="zh-CN"/>
              </w:rPr>
            </w:pPr>
            <w:r>
              <w:rPr>
                <w:rFonts w:hint="eastAsia" w:hAnsi="宋体" w:cs="宋体"/>
                <w:lang w:val="en-US" w:eastAsia="zh-CN"/>
              </w:rPr>
              <w:t xml:space="preserve"> 爱国敬业，诚实守信，遵纪守法，自觉践行社会主义核心价值观</w:t>
            </w:r>
          </w:p>
        </w:tc>
      </w:tr>
      <w:tr w14:paraId="2C9B3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1EB35C48">
            <w:pPr>
              <w:pStyle w:val="3"/>
              <w:spacing w:before="156" w:beforeLines="50" w:after="156" w:afterLines="50"/>
              <w:jc w:val="center"/>
              <w:rPr>
                <w:rFonts w:hAnsi="宋体" w:cs="宋体"/>
                <w:szCs w:val="21"/>
              </w:rPr>
            </w:pPr>
          </w:p>
        </w:tc>
        <w:tc>
          <w:tcPr>
            <w:tcW w:w="1372" w:type="dxa"/>
            <w:vAlign w:val="center"/>
          </w:tcPr>
          <w:p w14:paraId="5BECBC14">
            <w:pPr>
              <w:pStyle w:val="3"/>
              <w:spacing w:before="156" w:beforeLines="50" w:after="156" w:afterLines="50"/>
              <w:jc w:val="center"/>
              <w:rPr>
                <w:rFonts w:hint="eastAsia" w:hAnsi="宋体" w:eastAsia="宋体" w:cs="宋体"/>
                <w:lang w:val="en-US" w:eastAsia="zh-CN"/>
              </w:rPr>
            </w:pPr>
            <w:r>
              <w:rPr>
                <w:rFonts w:hint="eastAsia" w:hAnsi="宋体" w:cs="宋体"/>
              </w:rPr>
              <w:t>1.</w:t>
            </w:r>
            <w:r>
              <w:rPr>
                <w:rFonts w:hint="eastAsia" w:hAnsi="宋体" w:cs="宋体"/>
                <w:lang w:val="en-US" w:eastAsia="zh-CN"/>
              </w:rPr>
              <w:t>5</w:t>
            </w:r>
          </w:p>
        </w:tc>
        <w:tc>
          <w:tcPr>
            <w:tcW w:w="3230" w:type="dxa"/>
            <w:vAlign w:val="center"/>
          </w:tcPr>
          <w:p w14:paraId="27916496">
            <w:pPr>
              <w:pStyle w:val="3"/>
              <w:spacing w:before="156" w:beforeLines="50" w:after="156" w:afterLines="50"/>
              <w:jc w:val="center"/>
              <w:rPr>
                <w:rFonts w:hint="default" w:hAnsi="宋体" w:eastAsia="宋体" w:cs="宋体"/>
                <w:lang w:val="en-US" w:eastAsia="zh-CN"/>
              </w:rPr>
            </w:pPr>
            <w:r>
              <w:rPr>
                <w:rFonts w:hint="eastAsia" w:hAnsi="宋体" w:cs="宋体"/>
                <w:lang w:val="en-US" w:eastAsia="zh-CN"/>
              </w:rPr>
              <w:t>19世纪70年代中期以后恩格斯对马克思主义哲学的丰富和发展</w:t>
            </w:r>
          </w:p>
        </w:tc>
        <w:tc>
          <w:tcPr>
            <w:tcW w:w="3163" w:type="dxa"/>
            <w:vAlign w:val="center"/>
          </w:tcPr>
          <w:p w14:paraId="06847C81">
            <w:pPr>
              <w:pStyle w:val="3"/>
              <w:spacing w:before="156" w:beforeLines="50" w:after="156" w:afterLines="50"/>
              <w:jc w:val="center"/>
              <w:rPr>
                <w:rFonts w:hint="default" w:hAnsi="宋体" w:cs="宋体"/>
                <w:lang w:val="en-US" w:eastAsia="zh-CN"/>
              </w:rPr>
            </w:pPr>
            <w:r>
              <w:rPr>
                <w:rFonts w:hint="eastAsia" w:hAnsi="宋体" w:cs="宋体"/>
                <w:lang w:val="en-US" w:eastAsia="zh-CN"/>
              </w:rPr>
              <w:t>系统掌握马克思主义哲学、中国哲学、西方哲学三大哲学系统的理论和历史，了解国内外哲学界最重要的理论前沿和发展动态，具备进一步从事哲学专业研究的理论基础</w:t>
            </w:r>
          </w:p>
        </w:tc>
      </w:tr>
      <w:tr w14:paraId="0CBE8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32C1217F">
            <w:pPr>
              <w:pStyle w:val="3"/>
              <w:spacing w:before="156" w:beforeLines="50" w:after="156" w:afterLines="50"/>
              <w:jc w:val="center"/>
              <w:rPr>
                <w:rFonts w:hAnsi="宋体" w:cs="宋体"/>
                <w:szCs w:val="21"/>
              </w:rPr>
            </w:pPr>
            <w:r>
              <w:rPr>
                <w:rFonts w:hint="eastAsia" w:hAnsi="宋体" w:cs="宋体"/>
                <w:szCs w:val="21"/>
              </w:rPr>
              <w:t>课程目标2</w:t>
            </w:r>
          </w:p>
        </w:tc>
        <w:tc>
          <w:tcPr>
            <w:tcW w:w="1372" w:type="dxa"/>
            <w:vAlign w:val="center"/>
          </w:tcPr>
          <w:p w14:paraId="16C04AD3">
            <w:pPr>
              <w:pStyle w:val="3"/>
              <w:spacing w:before="156" w:beforeLines="50" w:after="156" w:afterLines="50"/>
              <w:jc w:val="center"/>
              <w:rPr>
                <w:rFonts w:hAnsi="宋体" w:cs="宋体"/>
              </w:rPr>
            </w:pPr>
            <w:r>
              <w:rPr>
                <w:rFonts w:hint="eastAsia" w:hAnsi="宋体" w:cs="宋体"/>
              </w:rPr>
              <w:t>2.1</w:t>
            </w:r>
          </w:p>
        </w:tc>
        <w:tc>
          <w:tcPr>
            <w:tcW w:w="3230" w:type="dxa"/>
            <w:vAlign w:val="center"/>
          </w:tcPr>
          <w:p w14:paraId="09415BBB">
            <w:pPr>
              <w:pStyle w:val="3"/>
              <w:spacing w:before="156" w:beforeLines="50" w:after="156" w:afterLines="50"/>
              <w:jc w:val="center"/>
              <w:rPr>
                <w:rFonts w:hint="default" w:hAnsi="宋体" w:eastAsia="宋体" w:cs="宋体"/>
                <w:lang w:val="en-US" w:eastAsia="zh-CN"/>
              </w:rPr>
            </w:pPr>
            <w:r>
              <w:rPr>
                <w:rFonts w:hint="eastAsia" w:hAnsi="宋体" w:cs="宋体"/>
                <w:lang w:val="en-US" w:eastAsia="zh-CN"/>
              </w:rPr>
              <w:t>19世纪20世纪之交欧洲的马克思主义哲学</w:t>
            </w:r>
          </w:p>
        </w:tc>
        <w:tc>
          <w:tcPr>
            <w:tcW w:w="3163" w:type="dxa"/>
            <w:vAlign w:val="center"/>
          </w:tcPr>
          <w:p w14:paraId="44B5F6FD">
            <w:pPr>
              <w:pStyle w:val="3"/>
              <w:spacing w:before="156" w:beforeLines="50" w:after="156" w:afterLines="50"/>
              <w:jc w:val="center"/>
              <w:rPr>
                <w:rFonts w:hint="default" w:hAnsi="宋体" w:cs="宋体"/>
                <w:lang w:val="en-US" w:eastAsia="zh-CN"/>
              </w:rPr>
            </w:pPr>
            <w:r>
              <w:rPr>
                <w:rFonts w:hint="eastAsia" w:hAnsi="宋体" w:cs="宋体"/>
                <w:lang w:val="en-US" w:eastAsia="zh-CN"/>
              </w:rPr>
              <w:t xml:space="preserve"> 对当代社会科学、人文科学、自然科学、思维科学的相关知识具有相当的把握，具有跨学科的宏大理论视野</w:t>
            </w:r>
          </w:p>
        </w:tc>
      </w:tr>
      <w:tr w14:paraId="6D89F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145FD06D">
            <w:pPr>
              <w:pStyle w:val="3"/>
              <w:spacing w:before="156" w:beforeLines="50" w:after="156" w:afterLines="50"/>
              <w:jc w:val="center"/>
              <w:rPr>
                <w:rFonts w:hAnsi="宋体" w:cs="宋体"/>
                <w:szCs w:val="21"/>
              </w:rPr>
            </w:pPr>
          </w:p>
        </w:tc>
        <w:tc>
          <w:tcPr>
            <w:tcW w:w="1372" w:type="dxa"/>
            <w:vAlign w:val="center"/>
          </w:tcPr>
          <w:p w14:paraId="42758208">
            <w:pPr>
              <w:pStyle w:val="3"/>
              <w:spacing w:before="156" w:beforeLines="50" w:after="156" w:afterLines="50"/>
              <w:jc w:val="center"/>
              <w:rPr>
                <w:rFonts w:hAnsi="宋体" w:cs="宋体"/>
              </w:rPr>
            </w:pPr>
            <w:r>
              <w:rPr>
                <w:rFonts w:hint="eastAsia" w:hAnsi="宋体" w:cs="宋体"/>
              </w:rPr>
              <w:t>2.2</w:t>
            </w:r>
          </w:p>
        </w:tc>
        <w:tc>
          <w:tcPr>
            <w:tcW w:w="3230" w:type="dxa"/>
            <w:vAlign w:val="center"/>
          </w:tcPr>
          <w:p w14:paraId="7DC8385E">
            <w:pPr>
              <w:pStyle w:val="3"/>
              <w:spacing w:before="156" w:beforeLines="50" w:after="156" w:afterLines="50"/>
              <w:jc w:val="center"/>
              <w:rPr>
                <w:rFonts w:hint="default" w:ascii="黑体" w:hAnsi="宋体" w:eastAsia="宋体"/>
                <w:szCs w:val="21"/>
                <w:lang w:val="en-US" w:eastAsia="zh-CN"/>
              </w:rPr>
            </w:pPr>
            <w:r>
              <w:rPr>
                <w:rFonts w:hint="eastAsia" w:ascii="黑体" w:hAnsi="宋体"/>
                <w:szCs w:val="21"/>
                <w:lang w:val="en-US" w:eastAsia="zh-CN"/>
              </w:rPr>
              <w:t>欧洲资本主义国家学者对马克思主义哲学的研究</w:t>
            </w:r>
          </w:p>
        </w:tc>
        <w:tc>
          <w:tcPr>
            <w:tcW w:w="3163" w:type="dxa"/>
            <w:vAlign w:val="center"/>
          </w:tcPr>
          <w:p w14:paraId="0196C557">
            <w:pPr>
              <w:pStyle w:val="3"/>
              <w:spacing w:before="156" w:beforeLines="50" w:after="156" w:afterLines="50"/>
              <w:jc w:val="center"/>
              <w:rPr>
                <w:rFonts w:hint="default" w:hAnsi="宋体" w:cs="宋体"/>
                <w:lang w:val="en-US" w:eastAsia="zh-CN"/>
              </w:rPr>
            </w:pPr>
            <w:r>
              <w:rPr>
                <w:rFonts w:hint="eastAsia" w:hAnsi="宋体" w:cs="宋体"/>
                <w:lang w:val="en-US" w:eastAsia="zh-CN"/>
              </w:rPr>
              <w:t>具有较高的理论思维能力和较强的批判反思意识，能在老师指导下完成有创见的高水平本科毕业论文</w:t>
            </w:r>
          </w:p>
        </w:tc>
      </w:tr>
      <w:tr w14:paraId="6076C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67C66040">
            <w:pPr>
              <w:pStyle w:val="3"/>
              <w:spacing w:before="156" w:beforeLines="50" w:after="156" w:afterLines="50"/>
              <w:jc w:val="center"/>
              <w:rPr>
                <w:rFonts w:hAnsi="宋体" w:cs="宋体"/>
                <w:szCs w:val="21"/>
              </w:rPr>
            </w:pPr>
            <w:r>
              <w:rPr>
                <w:rFonts w:hint="eastAsia" w:hAnsi="宋体" w:cs="宋体"/>
                <w:szCs w:val="21"/>
              </w:rPr>
              <w:t>课程目标3</w:t>
            </w:r>
          </w:p>
        </w:tc>
        <w:tc>
          <w:tcPr>
            <w:tcW w:w="1372" w:type="dxa"/>
            <w:vAlign w:val="center"/>
          </w:tcPr>
          <w:p w14:paraId="37FAE6D9">
            <w:pPr>
              <w:pStyle w:val="3"/>
              <w:spacing w:before="156" w:beforeLines="50" w:after="156" w:afterLines="50"/>
              <w:jc w:val="center"/>
              <w:rPr>
                <w:rFonts w:hAnsi="宋体" w:cs="宋体"/>
              </w:rPr>
            </w:pPr>
            <w:r>
              <w:rPr>
                <w:rFonts w:hint="eastAsia" w:hAnsi="宋体" w:cs="宋体"/>
                <w:szCs w:val="21"/>
              </w:rPr>
              <w:t>3</w:t>
            </w:r>
            <w:r>
              <w:rPr>
                <w:rFonts w:hAnsi="宋体" w:cs="宋体"/>
                <w:szCs w:val="21"/>
              </w:rPr>
              <w:t>.1</w:t>
            </w:r>
          </w:p>
        </w:tc>
        <w:tc>
          <w:tcPr>
            <w:tcW w:w="3230" w:type="dxa"/>
            <w:vAlign w:val="center"/>
          </w:tcPr>
          <w:p w14:paraId="3A4AC60E">
            <w:pPr>
              <w:pStyle w:val="3"/>
              <w:spacing w:before="156" w:beforeLines="50" w:after="156" w:afterLines="50"/>
              <w:jc w:val="center"/>
              <w:rPr>
                <w:rFonts w:hint="default" w:ascii="黑体" w:hAnsi="宋体" w:eastAsia="宋体"/>
                <w:szCs w:val="21"/>
                <w:lang w:val="en-US" w:eastAsia="zh-CN"/>
              </w:rPr>
            </w:pPr>
            <w:r>
              <w:rPr>
                <w:rFonts w:hint="eastAsia" w:ascii="黑体" w:hAnsi="宋体"/>
                <w:szCs w:val="21"/>
                <w:lang w:val="en-US" w:eastAsia="zh-CN"/>
              </w:rPr>
              <w:t>列宁对马克思主义哲学的新发展</w:t>
            </w:r>
          </w:p>
        </w:tc>
        <w:tc>
          <w:tcPr>
            <w:tcW w:w="3163" w:type="dxa"/>
            <w:vAlign w:val="center"/>
          </w:tcPr>
          <w:p w14:paraId="7874FA3C">
            <w:pPr>
              <w:pStyle w:val="3"/>
              <w:spacing w:before="156" w:beforeLines="50" w:after="156" w:afterLines="50"/>
              <w:jc w:val="center"/>
              <w:rPr>
                <w:rFonts w:hint="default" w:hAnsi="宋体" w:cs="宋体"/>
                <w:lang w:val="en-US" w:eastAsia="zh-CN"/>
              </w:rPr>
            </w:pPr>
            <w:r>
              <w:rPr>
                <w:rFonts w:hint="eastAsia" w:hAnsi="宋体" w:cs="宋体"/>
                <w:lang w:val="en-US" w:eastAsia="zh-CN"/>
              </w:rPr>
              <w:t xml:space="preserve"> 具备基本军事知识，接受必要军事训练，能够履行保家卫国的神圣义务</w:t>
            </w:r>
          </w:p>
        </w:tc>
      </w:tr>
      <w:tr w14:paraId="01921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71EB9B54">
            <w:pPr>
              <w:pStyle w:val="3"/>
              <w:spacing w:before="156" w:beforeLines="50" w:after="156" w:afterLines="50"/>
              <w:jc w:val="center"/>
              <w:rPr>
                <w:rFonts w:hAnsi="宋体" w:cs="宋体"/>
                <w:szCs w:val="21"/>
              </w:rPr>
            </w:pPr>
          </w:p>
        </w:tc>
        <w:tc>
          <w:tcPr>
            <w:tcW w:w="1372" w:type="dxa"/>
            <w:vAlign w:val="center"/>
          </w:tcPr>
          <w:p w14:paraId="20F9A386">
            <w:pPr>
              <w:pStyle w:val="3"/>
              <w:spacing w:before="156" w:beforeLines="50" w:after="156" w:afterLines="50"/>
              <w:jc w:val="center"/>
              <w:rPr>
                <w:rFonts w:hAnsi="宋体" w:cs="宋体"/>
                <w:szCs w:val="21"/>
              </w:rPr>
            </w:pPr>
            <w:r>
              <w:rPr>
                <w:rFonts w:hint="eastAsia" w:hAnsi="宋体" w:cs="宋体"/>
                <w:szCs w:val="21"/>
              </w:rPr>
              <w:t>3</w:t>
            </w:r>
            <w:r>
              <w:rPr>
                <w:rFonts w:hAnsi="宋体" w:cs="宋体"/>
                <w:szCs w:val="21"/>
              </w:rPr>
              <w:t>.2</w:t>
            </w:r>
          </w:p>
        </w:tc>
        <w:tc>
          <w:tcPr>
            <w:tcW w:w="3230" w:type="dxa"/>
            <w:vAlign w:val="center"/>
          </w:tcPr>
          <w:p w14:paraId="0E8CEB13">
            <w:pPr>
              <w:pStyle w:val="3"/>
              <w:spacing w:before="156" w:beforeLines="50" w:after="156" w:afterLines="50"/>
              <w:jc w:val="center"/>
              <w:rPr>
                <w:rFonts w:hint="default" w:ascii="黑体" w:hAnsi="宋体" w:eastAsia="宋体"/>
                <w:szCs w:val="21"/>
                <w:lang w:val="en-US" w:eastAsia="zh-CN"/>
              </w:rPr>
            </w:pPr>
            <w:r>
              <w:rPr>
                <w:rFonts w:hint="eastAsia" w:ascii="黑体" w:hAnsi="宋体"/>
                <w:szCs w:val="21"/>
                <w:lang w:val="en-US" w:eastAsia="zh-CN"/>
              </w:rPr>
              <w:t>苏联、欧洲各国的马克思主义哲学研究和探索</w:t>
            </w:r>
          </w:p>
        </w:tc>
        <w:tc>
          <w:tcPr>
            <w:tcW w:w="3163" w:type="dxa"/>
            <w:vAlign w:val="center"/>
          </w:tcPr>
          <w:p w14:paraId="71924A3F">
            <w:pPr>
              <w:pStyle w:val="3"/>
              <w:spacing w:before="156" w:beforeLines="50" w:after="156" w:afterLines="50"/>
              <w:jc w:val="center"/>
              <w:rPr>
                <w:rFonts w:hint="default" w:hAnsi="宋体" w:cs="宋体"/>
                <w:lang w:val="en-US" w:eastAsia="zh-CN"/>
              </w:rPr>
            </w:pPr>
            <w:r>
              <w:rPr>
                <w:rFonts w:hint="eastAsia" w:hAnsi="宋体" w:cs="宋体"/>
                <w:lang w:val="en-US" w:eastAsia="zh-CN"/>
              </w:rPr>
              <w:t xml:space="preserve"> 掌握科学锻炼身体的基本技能，养成强身健体的良好习惯</w:t>
            </w:r>
          </w:p>
        </w:tc>
      </w:tr>
      <w:tr w14:paraId="05245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27274151">
            <w:pPr>
              <w:pStyle w:val="3"/>
              <w:spacing w:before="156" w:beforeLines="50" w:after="156" w:afterLines="50"/>
              <w:jc w:val="center"/>
              <w:rPr>
                <w:rFonts w:hint="eastAsia" w:ascii="宋体" w:hAnsi="宋体" w:eastAsia="宋体" w:cs="宋体"/>
                <w:kern w:val="2"/>
                <w:sz w:val="21"/>
                <w:szCs w:val="21"/>
                <w:lang w:val="en-US" w:eastAsia="zh-CN" w:bidi="ar-SA"/>
              </w:rPr>
            </w:pPr>
            <w:r>
              <w:rPr>
                <w:rFonts w:hint="eastAsia" w:hAnsi="宋体" w:cs="宋体"/>
                <w:szCs w:val="21"/>
              </w:rPr>
              <w:t>课程目标</w:t>
            </w:r>
            <w:r>
              <w:rPr>
                <w:rFonts w:hint="eastAsia" w:hAnsi="宋体" w:cs="宋体"/>
                <w:szCs w:val="21"/>
                <w:lang w:val="en-US" w:eastAsia="zh-CN"/>
              </w:rPr>
              <w:t>4</w:t>
            </w:r>
          </w:p>
        </w:tc>
        <w:tc>
          <w:tcPr>
            <w:tcW w:w="1372" w:type="dxa"/>
            <w:vAlign w:val="center"/>
          </w:tcPr>
          <w:p w14:paraId="0029863C">
            <w:pPr>
              <w:pStyle w:val="3"/>
              <w:spacing w:before="156" w:beforeLines="50" w:after="156" w:afterLines="50"/>
              <w:jc w:val="center"/>
              <w:rPr>
                <w:rFonts w:hint="eastAsia" w:ascii="宋体" w:hAnsi="宋体" w:eastAsia="宋体" w:cs="宋体"/>
                <w:kern w:val="2"/>
                <w:sz w:val="21"/>
                <w:szCs w:val="20"/>
                <w:lang w:val="en-US" w:eastAsia="zh-CN" w:bidi="ar-SA"/>
              </w:rPr>
            </w:pPr>
            <w:r>
              <w:rPr>
                <w:rFonts w:hint="eastAsia" w:hAnsi="宋体" w:cs="宋体"/>
                <w:szCs w:val="21"/>
              </w:rPr>
              <w:t>3</w:t>
            </w:r>
            <w:r>
              <w:rPr>
                <w:rFonts w:hAnsi="宋体" w:cs="宋体"/>
                <w:szCs w:val="21"/>
              </w:rPr>
              <w:t>.1</w:t>
            </w:r>
          </w:p>
        </w:tc>
        <w:tc>
          <w:tcPr>
            <w:tcW w:w="3230" w:type="dxa"/>
            <w:vAlign w:val="center"/>
          </w:tcPr>
          <w:p w14:paraId="2E8C76A6">
            <w:pPr>
              <w:pStyle w:val="3"/>
              <w:spacing w:before="156" w:beforeLines="50" w:after="156" w:afterLines="50"/>
              <w:jc w:val="center"/>
              <w:rPr>
                <w:rFonts w:hint="default" w:ascii="黑体" w:hAnsi="宋体" w:eastAsia="宋体" w:cs="Times New Roman"/>
                <w:kern w:val="2"/>
                <w:sz w:val="21"/>
                <w:szCs w:val="21"/>
                <w:lang w:val="en-US" w:eastAsia="zh-CN" w:bidi="ar-SA"/>
              </w:rPr>
            </w:pPr>
            <w:r>
              <w:rPr>
                <w:rFonts w:hint="eastAsia" w:ascii="黑体" w:hAnsi="宋体" w:cs="Times New Roman"/>
                <w:kern w:val="2"/>
                <w:sz w:val="21"/>
                <w:szCs w:val="21"/>
                <w:lang w:val="en-US" w:eastAsia="zh-CN" w:bidi="ar-SA"/>
              </w:rPr>
              <w:t>马克思主义中国化的探索和研究</w:t>
            </w:r>
          </w:p>
        </w:tc>
        <w:tc>
          <w:tcPr>
            <w:tcW w:w="3163" w:type="dxa"/>
            <w:vAlign w:val="center"/>
          </w:tcPr>
          <w:p w14:paraId="16614F7A">
            <w:pPr>
              <w:pStyle w:val="3"/>
              <w:spacing w:before="156" w:beforeLines="50" w:after="156" w:afterLines="50"/>
              <w:jc w:val="center"/>
              <w:rPr>
                <w:rFonts w:hint="default" w:hAnsi="宋体" w:cs="宋体"/>
                <w:lang w:val="en-US" w:eastAsia="zh-CN"/>
              </w:rPr>
            </w:pPr>
            <w:r>
              <w:rPr>
                <w:rFonts w:hint="eastAsia" w:hAnsi="宋体" w:cs="宋体"/>
                <w:lang w:val="en-US" w:eastAsia="zh-CN"/>
              </w:rPr>
              <w:t>树立正确的劳动观，热爱劳动、热爱劳动人民，通过专业实践、社会实践和其它形式，实现专业教育与劳动教育的有机结合。</w:t>
            </w:r>
          </w:p>
        </w:tc>
      </w:tr>
      <w:tr w14:paraId="4ECB2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tcPr>
          <w:p w14:paraId="05A0DCCF">
            <w:pPr>
              <w:pStyle w:val="3"/>
              <w:spacing w:before="156" w:beforeLines="50" w:after="156" w:afterLines="50"/>
              <w:jc w:val="center"/>
              <w:rPr>
                <w:rFonts w:hAnsi="宋体" w:cs="宋体"/>
                <w:szCs w:val="21"/>
              </w:rPr>
            </w:pPr>
          </w:p>
        </w:tc>
        <w:tc>
          <w:tcPr>
            <w:tcW w:w="1372" w:type="dxa"/>
            <w:vAlign w:val="center"/>
          </w:tcPr>
          <w:p w14:paraId="4F7045E6">
            <w:pPr>
              <w:pStyle w:val="3"/>
              <w:spacing w:before="156" w:beforeLines="50" w:after="156" w:afterLines="50"/>
              <w:jc w:val="center"/>
              <w:rPr>
                <w:rFonts w:hint="eastAsia" w:ascii="宋体" w:hAnsi="宋体" w:eastAsia="宋体" w:cs="宋体"/>
                <w:kern w:val="2"/>
                <w:sz w:val="21"/>
                <w:szCs w:val="21"/>
                <w:lang w:val="en-US" w:eastAsia="zh-CN" w:bidi="ar-SA"/>
              </w:rPr>
            </w:pPr>
            <w:r>
              <w:rPr>
                <w:rFonts w:hint="eastAsia" w:hAnsi="宋体" w:cs="宋体"/>
                <w:szCs w:val="21"/>
              </w:rPr>
              <w:t>3</w:t>
            </w:r>
            <w:r>
              <w:rPr>
                <w:rFonts w:hAnsi="宋体" w:cs="宋体"/>
                <w:szCs w:val="21"/>
              </w:rPr>
              <w:t>.2</w:t>
            </w:r>
          </w:p>
        </w:tc>
        <w:tc>
          <w:tcPr>
            <w:tcW w:w="3230" w:type="dxa"/>
            <w:vAlign w:val="center"/>
          </w:tcPr>
          <w:p w14:paraId="6C49064C">
            <w:pPr>
              <w:pStyle w:val="3"/>
              <w:spacing w:before="156" w:beforeLines="50" w:after="156" w:afterLines="50"/>
              <w:jc w:val="center"/>
              <w:rPr>
                <w:rFonts w:hint="default" w:ascii="黑体" w:hAnsi="宋体" w:eastAsia="宋体" w:cs="Times New Roman"/>
                <w:kern w:val="2"/>
                <w:sz w:val="21"/>
                <w:szCs w:val="21"/>
                <w:lang w:val="en-US" w:eastAsia="zh-CN" w:bidi="ar-SA"/>
              </w:rPr>
            </w:pPr>
            <w:r>
              <w:rPr>
                <w:rFonts w:hint="eastAsia" w:ascii="黑体" w:hAnsi="宋体"/>
                <w:szCs w:val="21"/>
                <w:lang w:val="en-US" w:eastAsia="zh-CN"/>
              </w:rPr>
              <w:t>毛泽东</w:t>
            </w:r>
            <w:r>
              <w:rPr>
                <w:rFonts w:hint="eastAsia" w:hAnsi="宋体" w:cs="宋体"/>
                <w:kern w:val="2"/>
                <w:sz w:val="21"/>
                <w:szCs w:val="20"/>
                <w:lang w:val="en-US" w:eastAsia="zh-CN" w:bidi="ar-SA"/>
              </w:rPr>
              <w:t>哲学</w:t>
            </w:r>
            <w:r>
              <w:rPr>
                <w:rFonts w:hint="eastAsia" w:ascii="黑体" w:hAnsi="宋体"/>
                <w:szCs w:val="21"/>
                <w:lang w:val="en-US" w:eastAsia="zh-CN"/>
              </w:rPr>
              <w:t>思想与马克思主义哲学中国化</w:t>
            </w:r>
          </w:p>
        </w:tc>
        <w:tc>
          <w:tcPr>
            <w:tcW w:w="3163" w:type="dxa"/>
            <w:vAlign w:val="center"/>
          </w:tcPr>
          <w:p w14:paraId="28699FCD">
            <w:pPr>
              <w:pStyle w:val="3"/>
              <w:spacing w:before="156" w:beforeLines="50" w:after="156" w:afterLines="50"/>
              <w:jc w:val="center"/>
              <w:rPr>
                <w:rFonts w:hint="default" w:hAnsi="宋体" w:cs="宋体"/>
                <w:lang w:val="en-US" w:eastAsia="zh-CN"/>
              </w:rPr>
            </w:pPr>
            <w:r>
              <w:rPr>
                <w:rFonts w:hint="eastAsia" w:hAnsi="宋体" w:cs="宋体"/>
                <w:lang w:val="en-US" w:eastAsia="zh-CN"/>
              </w:rPr>
              <w:t>树立正确的劳动观，热爱劳动、热爱劳动人民，通过专业实践、社会实践和其它形式，实现专业教育与劳动教育的有机结合。</w:t>
            </w:r>
          </w:p>
        </w:tc>
      </w:tr>
      <w:tr w14:paraId="00D6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tcPr>
          <w:p w14:paraId="57D46ED2">
            <w:pPr>
              <w:pStyle w:val="3"/>
              <w:spacing w:before="156" w:beforeLines="50" w:after="156" w:afterLines="50"/>
              <w:jc w:val="center"/>
              <w:rPr>
                <w:rFonts w:hAnsi="宋体" w:cs="宋体"/>
                <w:szCs w:val="21"/>
              </w:rPr>
            </w:pPr>
          </w:p>
        </w:tc>
        <w:tc>
          <w:tcPr>
            <w:tcW w:w="1372" w:type="dxa"/>
            <w:vAlign w:val="center"/>
          </w:tcPr>
          <w:p w14:paraId="5D575353">
            <w:pPr>
              <w:pStyle w:val="3"/>
              <w:spacing w:before="156" w:beforeLines="50" w:after="156" w:afterLines="50"/>
              <w:jc w:val="center"/>
              <w:rPr>
                <w:rFonts w:hint="eastAsia" w:ascii="宋体" w:hAnsi="宋体" w:eastAsia="宋体" w:cs="宋体"/>
                <w:kern w:val="2"/>
                <w:sz w:val="21"/>
                <w:szCs w:val="21"/>
                <w:lang w:val="en-US" w:eastAsia="zh-CN" w:bidi="ar-SA"/>
              </w:rPr>
            </w:pPr>
            <w:r>
              <w:rPr>
                <w:rFonts w:hint="eastAsia" w:hAnsi="宋体" w:cs="宋体"/>
                <w:szCs w:val="21"/>
              </w:rPr>
              <w:t>3</w:t>
            </w:r>
            <w:r>
              <w:rPr>
                <w:rFonts w:hAnsi="宋体" w:cs="宋体"/>
                <w:szCs w:val="21"/>
              </w:rPr>
              <w:t>.3</w:t>
            </w:r>
          </w:p>
        </w:tc>
        <w:tc>
          <w:tcPr>
            <w:tcW w:w="3230" w:type="dxa"/>
            <w:vAlign w:val="center"/>
          </w:tcPr>
          <w:p w14:paraId="11586992">
            <w:pPr>
              <w:pStyle w:val="3"/>
              <w:spacing w:before="156" w:beforeLines="50" w:after="156" w:afterLines="50"/>
              <w:jc w:val="center"/>
              <w:rPr>
                <w:rFonts w:hint="default" w:ascii="黑体" w:hAnsi="宋体" w:eastAsia="宋体" w:cs="Times New Roman"/>
                <w:kern w:val="2"/>
                <w:sz w:val="21"/>
                <w:szCs w:val="21"/>
                <w:lang w:val="en-US" w:eastAsia="zh-CN" w:bidi="ar-SA"/>
              </w:rPr>
            </w:pPr>
            <w:r>
              <w:rPr>
                <w:rFonts w:hint="eastAsia" w:ascii="黑体" w:hAnsi="宋体" w:cs="Times New Roman"/>
                <w:kern w:val="2"/>
                <w:sz w:val="21"/>
                <w:szCs w:val="21"/>
                <w:lang w:val="en-US" w:eastAsia="zh-CN" w:bidi="ar-SA"/>
              </w:rPr>
              <w:t>中国特色社会主义理论体系哲学思想</w:t>
            </w:r>
          </w:p>
        </w:tc>
        <w:tc>
          <w:tcPr>
            <w:tcW w:w="3163" w:type="dxa"/>
            <w:vAlign w:val="center"/>
          </w:tcPr>
          <w:p w14:paraId="64FEF8DB">
            <w:pPr>
              <w:pStyle w:val="3"/>
              <w:spacing w:before="156" w:beforeLines="50" w:after="156" w:afterLines="50"/>
              <w:jc w:val="center"/>
              <w:rPr>
                <w:rFonts w:hint="default" w:hAnsi="宋体" w:cs="宋体"/>
                <w:lang w:val="en-US" w:eastAsia="zh-CN"/>
              </w:rPr>
            </w:pPr>
            <w:r>
              <w:rPr>
                <w:rFonts w:hint="eastAsia" w:hAnsi="宋体" w:cs="宋体"/>
                <w:lang w:val="en-US" w:eastAsia="zh-CN"/>
              </w:rPr>
              <w:t>具备较强的外语听说读写能力，并初步具备利用专业外语文献进行学术研究和创新的能力，形成较为开阔的国际学术视野。</w:t>
            </w:r>
          </w:p>
        </w:tc>
      </w:tr>
      <w:tr w14:paraId="34C9A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8" w:hRule="atLeast"/>
          <w:jc w:val="center"/>
        </w:trPr>
        <w:tc>
          <w:tcPr>
            <w:tcW w:w="1302" w:type="dxa"/>
            <w:vMerge w:val="continue"/>
          </w:tcPr>
          <w:p w14:paraId="3FDED8E2">
            <w:pPr>
              <w:pStyle w:val="3"/>
              <w:spacing w:before="156" w:beforeLines="50" w:after="156" w:afterLines="50"/>
              <w:jc w:val="center"/>
              <w:rPr>
                <w:rFonts w:hAnsi="宋体" w:cs="宋体"/>
                <w:szCs w:val="21"/>
              </w:rPr>
            </w:pPr>
          </w:p>
        </w:tc>
        <w:tc>
          <w:tcPr>
            <w:tcW w:w="1372" w:type="dxa"/>
            <w:vAlign w:val="center"/>
          </w:tcPr>
          <w:p w14:paraId="49FB0CCE">
            <w:pPr>
              <w:pStyle w:val="3"/>
              <w:spacing w:before="156" w:beforeLines="50" w:after="156" w:afterLines="50"/>
              <w:jc w:val="center"/>
              <w:rPr>
                <w:rFonts w:hint="default" w:hAnsi="宋体" w:eastAsia="宋体" w:cs="宋体"/>
                <w:szCs w:val="21"/>
                <w:lang w:val="en-US" w:eastAsia="zh-CN"/>
              </w:rPr>
            </w:pPr>
            <w:r>
              <w:rPr>
                <w:rFonts w:hint="eastAsia" w:hAnsi="宋体" w:cs="宋体"/>
                <w:szCs w:val="21"/>
                <w:lang w:val="en-US" w:eastAsia="zh-CN"/>
              </w:rPr>
              <w:t>3.4</w:t>
            </w:r>
          </w:p>
        </w:tc>
        <w:tc>
          <w:tcPr>
            <w:tcW w:w="3230" w:type="dxa"/>
            <w:vAlign w:val="center"/>
          </w:tcPr>
          <w:p w14:paraId="168F3595">
            <w:pPr>
              <w:pStyle w:val="3"/>
              <w:spacing w:before="156" w:beforeLines="50" w:after="156" w:afterLines="50"/>
              <w:jc w:val="center"/>
              <w:rPr>
                <w:rFonts w:hint="default" w:ascii="黑体" w:hAnsi="宋体" w:cs="Times New Roman"/>
                <w:kern w:val="2"/>
                <w:sz w:val="21"/>
                <w:szCs w:val="21"/>
                <w:lang w:val="en-US" w:eastAsia="zh-CN" w:bidi="ar-SA"/>
              </w:rPr>
            </w:pPr>
            <w:r>
              <w:rPr>
                <w:rFonts w:hint="eastAsia" w:ascii="黑体" w:hAnsi="宋体" w:cs="Times New Roman"/>
                <w:kern w:val="2"/>
                <w:sz w:val="21"/>
                <w:szCs w:val="21"/>
                <w:lang w:val="en-US" w:eastAsia="zh-CN" w:bidi="ar-SA"/>
              </w:rPr>
              <w:t>习近平新时代中国特色社会主义思想对马克思主义哲学的创造性运用与发展</w:t>
            </w:r>
          </w:p>
        </w:tc>
        <w:tc>
          <w:tcPr>
            <w:tcW w:w="3163" w:type="dxa"/>
            <w:vAlign w:val="center"/>
          </w:tcPr>
          <w:p w14:paraId="57F2F5E6">
            <w:pPr>
              <w:pStyle w:val="3"/>
              <w:spacing w:before="156" w:beforeLines="50" w:after="156" w:afterLines="50"/>
              <w:jc w:val="center"/>
              <w:rPr>
                <w:rFonts w:hint="default" w:hAnsi="宋体" w:cs="宋体"/>
                <w:lang w:val="en-US" w:eastAsia="zh-CN"/>
              </w:rPr>
            </w:pPr>
            <w:r>
              <w:rPr>
                <w:rFonts w:hint="eastAsia" w:hAnsi="宋体" w:cs="宋体"/>
                <w:lang w:val="en-US" w:eastAsia="zh-CN"/>
              </w:rPr>
              <w:t>具备较强的外语听说读写能力，并初步具备利用专业外语文献进行学术研究和创新的能力，形成较为开阔的国际学术视野。</w:t>
            </w:r>
          </w:p>
        </w:tc>
      </w:tr>
    </w:tbl>
    <w:p w14:paraId="15708803">
      <w:pPr>
        <w:spacing w:before="156" w:beforeLines="50" w:after="156" w:afterLines="50"/>
        <w:rPr>
          <w:rFonts w:ascii="黑体" w:hAnsi="黑体" w:eastAsia="黑体"/>
          <w:b/>
          <w:sz w:val="28"/>
          <w:szCs w:val="28"/>
        </w:rPr>
      </w:pPr>
      <w:r>
        <w:rPr>
          <w:rFonts w:hint="eastAsia" w:ascii="黑体" w:hAnsi="黑体" w:eastAsia="黑体"/>
          <w:b/>
          <w:sz w:val="28"/>
          <w:szCs w:val="28"/>
        </w:rPr>
        <w:t>三、教学内容</w:t>
      </w:r>
    </w:p>
    <w:p w14:paraId="1022AEA0">
      <w:pPr>
        <w:widowControl/>
        <w:spacing w:before="156" w:beforeLines="50" w:after="156" w:afterLines="50"/>
        <w:ind w:firstLine="241" w:firstLineChars="100"/>
        <w:jc w:val="left"/>
        <w:rPr>
          <w:rFonts w:hint="eastAsia" w:eastAsia="黑体"/>
          <w:lang w:eastAsia="zh-CN"/>
        </w:rPr>
      </w:pPr>
      <w:bookmarkStart w:id="0" w:name="_Hlk74944227"/>
      <w:r>
        <w:rPr>
          <w:rFonts w:hint="eastAsia" w:ascii="黑体" w:hAnsi="黑体" w:eastAsia="黑体" w:cs="Times New Roman"/>
          <w:b/>
          <w:sz w:val="24"/>
          <w:szCs w:val="24"/>
        </w:rPr>
        <w:t xml:space="preserve"> </w:t>
      </w:r>
      <w:r>
        <w:rPr>
          <w:rFonts w:hint="eastAsia" w:ascii="黑体" w:hAnsi="黑体" w:eastAsia="黑体" w:cs="Times New Roman"/>
          <w:b/>
          <w:sz w:val="24"/>
          <w:szCs w:val="24"/>
          <w:lang w:val="en-US" w:eastAsia="zh-CN"/>
        </w:rPr>
        <w:t>一、绪论</w:t>
      </w:r>
    </w:p>
    <w:p w14:paraId="57DED117">
      <w:pPr>
        <w:widowControl/>
        <w:spacing w:before="156" w:beforeLines="50" w:after="156" w:afterLines="50"/>
        <w:ind w:firstLine="420" w:firstLineChars="200"/>
        <w:jc w:val="left"/>
        <w:outlineLvl w:val="0"/>
        <w:rPr>
          <w:rFonts w:hint="default" w:ascii="宋体" w:hAnsi="宋体" w:eastAsia="宋体"/>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val="en-US" w:eastAsia="zh-CN"/>
        </w:rPr>
        <w:t>了解马克思主义哲学史的研究对象、学科特点与发展阶段。</w:t>
      </w:r>
    </w:p>
    <w:p w14:paraId="71D11039">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ascii="宋体" w:hAnsi="宋体" w:eastAsia="宋体" w:cs="宋体"/>
          <w:color w:val="000000"/>
          <w:kern w:val="0"/>
          <w:szCs w:val="21"/>
        </w:rPr>
        <w:t xml:space="preserve"> </w:t>
      </w:r>
      <w:r>
        <w:rPr>
          <w:rFonts w:hint="eastAsia" w:ascii="宋体" w:hAnsi="宋体" w:eastAsia="宋体" w:cs="宋体"/>
          <w:color w:val="000000"/>
          <w:kern w:val="0"/>
          <w:szCs w:val="21"/>
          <w:lang w:val="en-US" w:eastAsia="zh-CN"/>
        </w:rPr>
        <w:t>概括阐述马克思主义哲学史的发展阶段。</w:t>
      </w:r>
    </w:p>
    <w:p w14:paraId="75CA8FD5">
      <w:pPr>
        <w:widowControl/>
        <w:spacing w:before="156" w:beforeLines="50" w:after="156" w:afterLines="50"/>
        <w:ind w:firstLine="420" w:firstLineChars="200"/>
        <w:jc w:val="left"/>
        <w:outlineLvl w:val="0"/>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val="en-US" w:eastAsia="zh-CN"/>
        </w:rPr>
        <w:t>马克思主义哲学史的研究对象、学科特点、发展阶段。</w:t>
      </w:r>
    </w:p>
    <w:p w14:paraId="19130BB9">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教学方法：讲授法。</w:t>
      </w:r>
    </w:p>
    <w:p w14:paraId="060B9B4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教学评价：课堂问答。</w:t>
      </w:r>
    </w:p>
    <w:p w14:paraId="4BC08362">
      <w:pPr>
        <w:widowControl/>
        <w:spacing w:before="156" w:beforeLines="50" w:after="156" w:afterLines="50"/>
        <w:ind w:firstLine="420" w:firstLineChars="200"/>
        <w:jc w:val="left"/>
        <w:rPr>
          <w:rFonts w:ascii="宋体" w:hAnsi="宋体" w:eastAsia="宋体" w:cs="TimesNewRomanPSMT"/>
          <w:color w:val="000000"/>
          <w:kern w:val="0"/>
          <w:szCs w:val="21"/>
        </w:rPr>
      </w:pPr>
    </w:p>
    <w:p w14:paraId="76170693">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lang w:val="en-US" w:eastAsia="zh-CN"/>
        </w:rPr>
        <w:t>二、</w:t>
      </w:r>
      <w:r>
        <w:rPr>
          <w:rFonts w:hint="eastAsia" w:ascii="黑体" w:hAnsi="黑体" w:eastAsia="黑体" w:cs="Times New Roman"/>
          <w:b/>
          <w:sz w:val="24"/>
          <w:szCs w:val="24"/>
        </w:rPr>
        <w:t>《</w:t>
      </w:r>
      <w:r>
        <w:rPr>
          <w:rFonts w:hint="eastAsia" w:ascii="黑体" w:hAnsi="黑体" w:eastAsia="黑体" w:cs="Times New Roman"/>
          <w:b/>
          <w:sz w:val="24"/>
          <w:szCs w:val="24"/>
          <w:lang w:val="en-US" w:eastAsia="zh-CN"/>
        </w:rPr>
        <w:t>马克思主义哲学史</w:t>
      </w:r>
      <w:r>
        <w:rPr>
          <w:rFonts w:hint="eastAsia" w:ascii="黑体" w:hAnsi="黑体" w:eastAsia="黑体" w:cs="Times New Roman"/>
          <w:b/>
          <w:sz w:val="24"/>
          <w:szCs w:val="24"/>
        </w:rPr>
        <w:t>》第1章</w:t>
      </w:r>
    </w:p>
    <w:p w14:paraId="2AECE2D4">
      <w:pPr>
        <w:widowControl/>
        <w:spacing w:before="156" w:beforeLines="50" w:after="156" w:afterLines="50"/>
        <w:ind w:firstLine="420" w:firstLineChars="200"/>
        <w:jc w:val="left"/>
        <w:outlineLvl w:val="0"/>
        <w:rPr>
          <w:rFonts w:hint="default" w:ascii="宋体" w:hAnsi="宋体" w:eastAsia="宋体"/>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val="en-US" w:eastAsia="zh-CN"/>
        </w:rPr>
        <w:t>掌握马克思主义哲学的形成历程。</w:t>
      </w:r>
    </w:p>
    <w:p w14:paraId="6D1CEA1F">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val="en-US" w:eastAsia="zh-CN"/>
        </w:rPr>
        <w:t>马克思、恩格斯世界观的转变及其哲学革命。</w:t>
      </w:r>
    </w:p>
    <w:p w14:paraId="1EBC1509">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val="en-US" w:eastAsia="zh-CN"/>
        </w:rPr>
        <w:t>马克思主义哲学产生的时代背景、理论渊源，马克思、恩格斯世界观的转变，马克思主义哲学的公开问世。</w:t>
      </w:r>
    </w:p>
    <w:p w14:paraId="0F97D653">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教学方法：讲授法。</w:t>
      </w:r>
    </w:p>
    <w:p w14:paraId="0C1BD3FB">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教学评价：课堂问答。</w:t>
      </w:r>
    </w:p>
    <w:p w14:paraId="55B47288">
      <w:pPr>
        <w:widowControl/>
        <w:spacing w:before="156" w:beforeLines="50" w:after="156" w:afterLines="50"/>
        <w:jc w:val="left"/>
        <w:rPr>
          <w:rFonts w:ascii="宋体" w:hAnsi="宋体" w:eastAsia="宋体" w:cs="TimesNewRomanPSMT"/>
          <w:color w:val="000000"/>
          <w:kern w:val="0"/>
          <w:szCs w:val="21"/>
        </w:rPr>
      </w:pPr>
    </w:p>
    <w:p w14:paraId="7E19211D">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lang w:val="en-US" w:eastAsia="zh-CN"/>
        </w:rPr>
        <w:t>三、</w:t>
      </w:r>
      <w:r>
        <w:rPr>
          <w:rFonts w:hint="eastAsia" w:ascii="黑体" w:hAnsi="黑体" w:eastAsia="黑体" w:cs="Times New Roman"/>
          <w:b/>
          <w:sz w:val="24"/>
          <w:szCs w:val="24"/>
        </w:rPr>
        <w:t>《</w:t>
      </w:r>
      <w:r>
        <w:rPr>
          <w:rFonts w:hint="eastAsia" w:ascii="黑体" w:hAnsi="黑体" w:eastAsia="黑体" w:cs="Times New Roman"/>
          <w:b/>
          <w:sz w:val="24"/>
          <w:szCs w:val="24"/>
          <w:lang w:val="en-US" w:eastAsia="zh-CN"/>
        </w:rPr>
        <w:t>马克思主义哲学史</w:t>
      </w: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2</w:t>
      </w:r>
      <w:r>
        <w:rPr>
          <w:rFonts w:hint="eastAsia" w:ascii="黑体" w:hAnsi="黑体" w:eastAsia="黑体" w:cs="Times New Roman"/>
          <w:b/>
          <w:sz w:val="24"/>
          <w:szCs w:val="24"/>
        </w:rPr>
        <w:t>章</w:t>
      </w:r>
    </w:p>
    <w:p w14:paraId="189D15FB">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val="en-US" w:eastAsia="zh-CN"/>
        </w:rPr>
        <w:t>掌握马克思、恩格斯对欧洲革命经验的哲学分析与总结。</w:t>
      </w:r>
    </w:p>
    <w:p w14:paraId="1C26E594">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val="en-US" w:eastAsia="zh-CN"/>
        </w:rPr>
        <w:t>马克思、恩格斯如何对欧洲革命进行哲学分析与总结。</w:t>
      </w:r>
    </w:p>
    <w:p w14:paraId="71A5F6A7">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val="en-US" w:eastAsia="zh-CN"/>
        </w:rPr>
        <w:t>掌握马克思恩格斯对欧洲1848年革命、巴黎公社运动的经验总结以及对各种机会主义的批判。</w:t>
      </w:r>
    </w:p>
    <w:p w14:paraId="4BF70BC4">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教学方法：讲授法。</w:t>
      </w:r>
    </w:p>
    <w:p w14:paraId="111DCBB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教学评价：课堂问答。</w:t>
      </w:r>
    </w:p>
    <w:p w14:paraId="10EFC0B6">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710A4A14">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lang w:val="en-US" w:eastAsia="zh-CN"/>
        </w:rPr>
        <w:t>四、</w:t>
      </w:r>
      <w:r>
        <w:rPr>
          <w:rFonts w:hint="eastAsia" w:ascii="黑体" w:hAnsi="黑体" w:eastAsia="黑体" w:cs="Times New Roman"/>
          <w:b/>
          <w:sz w:val="24"/>
          <w:szCs w:val="24"/>
        </w:rPr>
        <w:t>《</w:t>
      </w:r>
      <w:r>
        <w:rPr>
          <w:rFonts w:hint="eastAsia" w:ascii="黑体" w:hAnsi="黑体" w:eastAsia="黑体" w:cs="Times New Roman"/>
          <w:b/>
          <w:sz w:val="24"/>
          <w:szCs w:val="24"/>
          <w:lang w:val="en-US" w:eastAsia="zh-CN"/>
        </w:rPr>
        <w:t>马克思主义哲学史</w:t>
      </w: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3</w:t>
      </w:r>
      <w:r>
        <w:rPr>
          <w:rFonts w:hint="eastAsia" w:ascii="黑体" w:hAnsi="黑体" w:eastAsia="黑体" w:cs="Times New Roman"/>
          <w:b/>
          <w:sz w:val="24"/>
          <w:szCs w:val="24"/>
        </w:rPr>
        <w:t>章</w:t>
      </w:r>
    </w:p>
    <w:p w14:paraId="0AD886C9">
      <w:pPr>
        <w:widowControl/>
        <w:spacing w:before="156" w:beforeLines="50" w:after="156" w:afterLines="50"/>
        <w:ind w:firstLine="420" w:firstLineChars="200"/>
        <w:jc w:val="left"/>
        <w:outlineLvl w:val="0"/>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val="en-US" w:eastAsia="zh-CN"/>
        </w:rPr>
        <w:t>掌握马克思、恩格斯的政治经济学批判理论及其与哲学的关系。</w:t>
      </w:r>
    </w:p>
    <w:p w14:paraId="27B62937">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马克思、恩格斯如何通过政治经济学批判验证发展其哲学理论。</w:t>
      </w:r>
    </w:p>
    <w:p w14:paraId="3035FBFA">
      <w:pPr>
        <w:widowControl/>
        <w:spacing w:before="156" w:beforeLines="50" w:after="156" w:afterLines="50"/>
        <w:ind w:firstLine="420" w:firstLineChars="200"/>
        <w:jc w:val="left"/>
        <w:outlineLvl w:val="0"/>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val="en-US" w:eastAsia="zh-CN"/>
        </w:rPr>
        <w:t>基于对《资本论》的学习，掌握马克思、恩格斯政治经济学批判的哲学方法及其对唯物史观的论证、丰富、发展。</w:t>
      </w:r>
    </w:p>
    <w:p w14:paraId="0D8C51FB">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教学方法：讲授法。</w:t>
      </w:r>
    </w:p>
    <w:p w14:paraId="30428A8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教学评价：课堂问答。</w:t>
      </w:r>
    </w:p>
    <w:p w14:paraId="744C577F">
      <w:pPr>
        <w:widowControl/>
        <w:spacing w:before="156" w:beforeLines="50" w:after="156" w:afterLines="50"/>
        <w:ind w:firstLine="482" w:firstLineChars="200"/>
        <w:jc w:val="left"/>
        <w:rPr>
          <w:rFonts w:ascii="黑体" w:hAnsi="黑体" w:eastAsia="黑体" w:cs="Times New Roman"/>
          <w:b/>
          <w:sz w:val="24"/>
          <w:szCs w:val="24"/>
        </w:rPr>
      </w:pPr>
    </w:p>
    <w:p w14:paraId="4CE4B5A5">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lang w:val="en-US" w:eastAsia="zh-CN"/>
        </w:rPr>
        <w:t>五、</w:t>
      </w:r>
      <w:r>
        <w:rPr>
          <w:rFonts w:hint="eastAsia" w:ascii="黑体" w:hAnsi="黑体" w:eastAsia="黑体" w:cs="Times New Roman"/>
          <w:b/>
          <w:sz w:val="24"/>
          <w:szCs w:val="24"/>
        </w:rPr>
        <w:t xml:space="preserve"> 《</w:t>
      </w:r>
      <w:r>
        <w:rPr>
          <w:rFonts w:hint="eastAsia" w:ascii="黑体" w:hAnsi="黑体" w:eastAsia="黑体" w:cs="Times New Roman"/>
          <w:b/>
          <w:sz w:val="24"/>
          <w:szCs w:val="24"/>
          <w:lang w:val="en-US" w:eastAsia="zh-CN"/>
        </w:rPr>
        <w:t>马克思主义哲学史</w:t>
      </w:r>
      <w:r>
        <w:rPr>
          <w:rFonts w:hint="eastAsia" w:ascii="黑体" w:hAnsi="黑体" w:eastAsia="黑体" w:cs="Times New Roman"/>
          <w:b/>
          <w:sz w:val="24"/>
          <w:szCs w:val="24"/>
        </w:rPr>
        <w:t>》第</w:t>
      </w:r>
      <w:r>
        <w:rPr>
          <w:rFonts w:ascii="黑体" w:hAnsi="黑体" w:eastAsia="黑体" w:cs="Times New Roman"/>
          <w:b/>
          <w:sz w:val="24"/>
          <w:szCs w:val="24"/>
        </w:rPr>
        <w:t>4</w:t>
      </w:r>
      <w:r>
        <w:rPr>
          <w:rFonts w:hint="eastAsia" w:ascii="黑体" w:hAnsi="黑体" w:eastAsia="黑体" w:cs="Times New Roman"/>
          <w:b/>
          <w:sz w:val="24"/>
          <w:szCs w:val="24"/>
        </w:rPr>
        <w:t>章</w:t>
      </w:r>
    </w:p>
    <w:p w14:paraId="468EC2CF">
      <w:pPr>
        <w:widowControl/>
        <w:spacing w:before="156" w:beforeLines="50" w:after="156" w:afterLines="50"/>
        <w:ind w:firstLine="420" w:firstLineChars="200"/>
        <w:jc w:val="left"/>
        <w:outlineLvl w:val="0"/>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val="en-US" w:eastAsia="zh-CN"/>
        </w:rPr>
        <w:t>：掌握马克思、恩格斯对古代社会和东方社会发展道路的探索。</w:t>
      </w:r>
    </w:p>
    <w:p w14:paraId="2E61D4A2">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val="en-US" w:eastAsia="zh-CN"/>
        </w:rPr>
        <w:t>马克思、恩格斯对古代社会与东方社会发展道路的探索如何丰富了其哲学思想。</w:t>
      </w:r>
    </w:p>
    <w:p w14:paraId="2177542F">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val="en-US" w:eastAsia="zh-CN"/>
        </w:rPr>
        <w:t>掌握马克思、恩格斯对古代社会、东方社会、俄国革命道路的研究成果。</w:t>
      </w:r>
    </w:p>
    <w:p w14:paraId="626D9AC5">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教学方法：讲授法。</w:t>
      </w:r>
    </w:p>
    <w:p w14:paraId="2A25601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教学评价：课堂问答。</w:t>
      </w:r>
    </w:p>
    <w:p w14:paraId="545750DB">
      <w:pPr>
        <w:widowControl/>
        <w:spacing w:before="156" w:beforeLines="50" w:after="156" w:afterLines="50"/>
        <w:ind w:firstLine="420" w:firstLineChars="200"/>
        <w:jc w:val="left"/>
        <w:rPr>
          <w:rFonts w:ascii="宋体" w:hAnsi="宋体" w:eastAsia="宋体" w:cs="TimesNewRomanPSMT"/>
          <w:color w:val="000000"/>
          <w:kern w:val="0"/>
          <w:szCs w:val="21"/>
        </w:rPr>
      </w:pPr>
    </w:p>
    <w:p w14:paraId="3B063AA4">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lang w:val="en-US" w:eastAsia="zh-CN"/>
        </w:rPr>
        <w:t>六、</w:t>
      </w:r>
      <w:r>
        <w:rPr>
          <w:rFonts w:hint="eastAsia" w:ascii="黑体" w:hAnsi="黑体" w:eastAsia="黑体" w:cs="Times New Roman"/>
          <w:b/>
          <w:sz w:val="24"/>
          <w:szCs w:val="24"/>
        </w:rPr>
        <w:t>《</w:t>
      </w:r>
      <w:r>
        <w:rPr>
          <w:rFonts w:hint="eastAsia" w:ascii="黑体" w:hAnsi="黑体" w:eastAsia="黑体" w:cs="Times New Roman"/>
          <w:b/>
          <w:sz w:val="24"/>
          <w:szCs w:val="24"/>
          <w:lang w:val="en-US" w:eastAsia="zh-CN"/>
        </w:rPr>
        <w:t>马克思主义哲学史</w:t>
      </w:r>
      <w:r>
        <w:rPr>
          <w:rFonts w:hint="eastAsia" w:ascii="黑体" w:hAnsi="黑体" w:eastAsia="黑体" w:cs="Times New Roman"/>
          <w:b/>
          <w:sz w:val="24"/>
          <w:szCs w:val="24"/>
        </w:rPr>
        <w:t>》第</w:t>
      </w:r>
      <w:r>
        <w:rPr>
          <w:rFonts w:ascii="黑体" w:hAnsi="黑体" w:eastAsia="黑体" w:cs="Times New Roman"/>
          <w:b/>
          <w:sz w:val="24"/>
          <w:szCs w:val="24"/>
        </w:rPr>
        <w:t>5</w:t>
      </w:r>
      <w:r>
        <w:rPr>
          <w:rFonts w:hint="eastAsia" w:ascii="黑体" w:hAnsi="黑体" w:eastAsia="黑体" w:cs="Times New Roman"/>
          <w:b/>
          <w:sz w:val="24"/>
          <w:szCs w:val="24"/>
        </w:rPr>
        <w:t>章</w:t>
      </w:r>
    </w:p>
    <w:p w14:paraId="3006227B">
      <w:pPr>
        <w:widowControl/>
        <w:numPr>
          <w:ilvl w:val="0"/>
          <w:numId w:val="0"/>
        </w:numPr>
        <w:spacing w:before="156" w:beforeLines="50" w:after="156" w:afterLines="50"/>
        <w:ind w:firstLine="420" w:firstLineChars="200"/>
        <w:jc w:val="left"/>
        <w:rPr>
          <w:rFonts w:hint="eastAsia" w:hAnsi="宋体" w:cs="宋体"/>
          <w:lang w:val="en-US" w:eastAsia="zh-CN"/>
        </w:rPr>
      </w:pP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val="en-US" w:eastAsia="zh-CN"/>
        </w:rPr>
        <w:t>掌握19世纪70年代中期以后恩格斯对马克思主义哲学做了哪些丰富和发展。</w:t>
      </w:r>
    </w:p>
    <w:p w14:paraId="415D77F6">
      <w:pPr>
        <w:widowControl/>
        <w:numPr>
          <w:ilvl w:val="0"/>
          <w:numId w:val="0"/>
        </w:numPr>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val="en-US" w:eastAsia="zh-CN"/>
        </w:rPr>
        <w:t>恩格斯在马克思主义哲学中的地位。</w:t>
      </w:r>
    </w:p>
    <w:p w14:paraId="1EE962CC">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val="en-US" w:eastAsia="zh-CN"/>
        </w:rPr>
        <w:t>恩格斯对马克思主义哲学的系统阐发与发展。</w:t>
      </w:r>
    </w:p>
    <w:p w14:paraId="218DA361">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教学方法：讲授法。</w:t>
      </w:r>
    </w:p>
    <w:p w14:paraId="0E228BE1">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教学评价：课堂问答。</w:t>
      </w:r>
    </w:p>
    <w:p w14:paraId="2A0AE231">
      <w:pPr>
        <w:widowControl/>
        <w:spacing w:before="156" w:beforeLines="50" w:after="156" w:afterLines="50"/>
        <w:ind w:firstLine="420" w:firstLineChars="200"/>
        <w:jc w:val="left"/>
        <w:rPr>
          <w:rFonts w:ascii="宋体" w:hAnsi="宋体" w:eastAsia="宋体" w:cs="TimesNewRomanPSMT"/>
          <w:color w:val="000000"/>
          <w:kern w:val="0"/>
          <w:szCs w:val="21"/>
        </w:rPr>
      </w:pPr>
    </w:p>
    <w:p w14:paraId="5061679A">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lang w:val="en-US" w:eastAsia="zh-CN"/>
        </w:rPr>
        <w:t>七、</w:t>
      </w:r>
      <w:r>
        <w:rPr>
          <w:rFonts w:hint="eastAsia" w:ascii="黑体" w:hAnsi="黑体" w:eastAsia="黑体" w:cs="Times New Roman"/>
          <w:b/>
          <w:sz w:val="24"/>
          <w:szCs w:val="24"/>
        </w:rPr>
        <w:t>《</w:t>
      </w:r>
      <w:r>
        <w:rPr>
          <w:rFonts w:hint="eastAsia" w:ascii="黑体" w:hAnsi="黑体" w:eastAsia="黑体" w:cs="Times New Roman"/>
          <w:b/>
          <w:sz w:val="24"/>
          <w:szCs w:val="24"/>
          <w:lang w:val="en-US" w:eastAsia="zh-CN"/>
        </w:rPr>
        <w:t>马克思主义哲学史</w:t>
      </w:r>
      <w:r>
        <w:rPr>
          <w:rFonts w:hint="eastAsia" w:ascii="黑体" w:hAnsi="黑体" w:eastAsia="黑体" w:cs="Times New Roman"/>
          <w:b/>
          <w:sz w:val="24"/>
          <w:szCs w:val="24"/>
        </w:rPr>
        <w:t>》第</w:t>
      </w:r>
      <w:r>
        <w:rPr>
          <w:rFonts w:ascii="黑体" w:hAnsi="黑体" w:eastAsia="黑体" w:cs="Times New Roman"/>
          <w:b/>
          <w:sz w:val="24"/>
          <w:szCs w:val="24"/>
        </w:rPr>
        <w:t>6</w:t>
      </w:r>
      <w:r>
        <w:rPr>
          <w:rFonts w:hint="eastAsia" w:ascii="黑体" w:hAnsi="黑体" w:eastAsia="黑体" w:cs="Times New Roman"/>
          <w:b/>
          <w:sz w:val="24"/>
          <w:szCs w:val="24"/>
        </w:rPr>
        <w:t>章</w:t>
      </w:r>
    </w:p>
    <w:p w14:paraId="257C672A">
      <w:pPr>
        <w:widowControl/>
        <w:numPr>
          <w:ilvl w:val="0"/>
          <w:numId w:val="0"/>
        </w:numPr>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rPr>
        <w:t>教学目标：了解</w:t>
      </w:r>
      <w:r>
        <w:rPr>
          <w:rFonts w:hint="eastAsia" w:ascii="宋体" w:hAnsi="宋体" w:eastAsia="宋体" w:cs="宋体"/>
          <w:color w:val="000000"/>
          <w:kern w:val="0"/>
          <w:szCs w:val="21"/>
          <w:lang w:val="en-US" w:eastAsia="zh-CN"/>
        </w:rPr>
        <w:t>19世纪20世纪之交欧洲的马克思主义哲学。</w:t>
      </w:r>
    </w:p>
    <w:p w14:paraId="54FC880A">
      <w:pPr>
        <w:widowControl/>
        <w:numPr>
          <w:ilvl w:val="0"/>
          <w:numId w:val="0"/>
        </w:numPr>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val="en-US" w:eastAsia="zh-CN"/>
        </w:rPr>
        <w:t>19世纪20世纪之交欧洲马克思主义哲学的新发展。</w:t>
      </w:r>
    </w:p>
    <w:p w14:paraId="39B8C1BA">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教学内容：了解</w:t>
      </w:r>
      <w:r>
        <w:rPr>
          <w:rFonts w:hint="eastAsia" w:ascii="宋体" w:hAnsi="宋体" w:eastAsia="宋体" w:cs="宋体"/>
          <w:color w:val="000000"/>
          <w:kern w:val="0"/>
          <w:szCs w:val="21"/>
          <w:lang w:val="en-US" w:eastAsia="zh-CN"/>
        </w:rPr>
        <w:t>19世纪20世纪之交欧洲马克思主义哲学的理论成就。</w:t>
      </w:r>
    </w:p>
    <w:p w14:paraId="6A0961B0">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教学方法：讲授法。</w:t>
      </w:r>
    </w:p>
    <w:p w14:paraId="14EB8EF2">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教学评价：课堂问答。</w:t>
      </w:r>
    </w:p>
    <w:p w14:paraId="210FFA5A">
      <w:pPr>
        <w:widowControl/>
        <w:spacing w:before="156" w:beforeLines="50" w:after="156" w:afterLines="50"/>
        <w:ind w:firstLine="420" w:firstLineChars="200"/>
        <w:jc w:val="left"/>
        <w:rPr>
          <w:rFonts w:ascii="宋体" w:hAnsi="宋体" w:eastAsia="宋体" w:cs="TimesNewRomanPSMT"/>
          <w:color w:val="000000"/>
          <w:kern w:val="0"/>
          <w:szCs w:val="21"/>
        </w:rPr>
      </w:pPr>
    </w:p>
    <w:p w14:paraId="231A7DF1">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lang w:val="en-US" w:eastAsia="zh-CN"/>
        </w:rPr>
        <w:t>八、</w:t>
      </w:r>
      <w:r>
        <w:rPr>
          <w:rFonts w:hint="eastAsia" w:ascii="黑体" w:hAnsi="黑体" w:eastAsia="黑体" w:cs="Times New Roman"/>
          <w:b/>
          <w:sz w:val="24"/>
          <w:szCs w:val="24"/>
        </w:rPr>
        <w:t>《</w:t>
      </w:r>
      <w:r>
        <w:rPr>
          <w:rFonts w:hint="eastAsia" w:ascii="黑体" w:hAnsi="黑体" w:eastAsia="黑体" w:cs="Times New Roman"/>
          <w:b/>
          <w:sz w:val="24"/>
          <w:szCs w:val="24"/>
          <w:lang w:val="en-US" w:eastAsia="zh-CN"/>
        </w:rPr>
        <w:t>马克思主义哲学史</w:t>
      </w:r>
      <w:r>
        <w:rPr>
          <w:rFonts w:hint="eastAsia" w:ascii="黑体" w:hAnsi="黑体" w:eastAsia="黑体" w:cs="Times New Roman"/>
          <w:b/>
          <w:sz w:val="24"/>
          <w:szCs w:val="24"/>
        </w:rPr>
        <w:t>》第</w:t>
      </w:r>
      <w:r>
        <w:rPr>
          <w:rFonts w:ascii="黑体" w:hAnsi="黑体" w:eastAsia="黑体" w:cs="Times New Roman"/>
          <w:b/>
          <w:sz w:val="24"/>
          <w:szCs w:val="24"/>
        </w:rPr>
        <w:t>7</w:t>
      </w:r>
      <w:r>
        <w:rPr>
          <w:rFonts w:hint="eastAsia" w:ascii="黑体" w:hAnsi="黑体" w:eastAsia="黑体" w:cs="Times New Roman"/>
          <w:b/>
          <w:sz w:val="24"/>
          <w:szCs w:val="24"/>
        </w:rPr>
        <w:t>章</w:t>
      </w:r>
    </w:p>
    <w:p w14:paraId="7C40C6BD">
      <w:pPr>
        <w:widowControl/>
        <w:spacing w:before="156" w:beforeLines="50" w:after="156" w:afterLines="50"/>
        <w:ind w:firstLine="420" w:firstLineChars="200"/>
        <w:jc w:val="left"/>
        <w:rPr>
          <w:rFonts w:hint="default" w:ascii="宋体" w:hAnsi="宋体" w:eastAsia="宋体"/>
          <w:szCs w:val="21"/>
          <w:lang w:val="en-US"/>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val="en-US" w:eastAsia="zh-CN"/>
        </w:rPr>
        <w:t>掌握列宁对马克思主义哲学所做的发展与贡献</w:t>
      </w:r>
    </w:p>
    <w:p w14:paraId="2FBB6D5A">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val="en-US" w:eastAsia="zh-CN"/>
        </w:rPr>
        <w:t>列宁哲学与马克思主义哲学的内在联系</w:t>
      </w:r>
    </w:p>
    <w:p w14:paraId="7474E32D">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val="en-US" w:eastAsia="zh-CN"/>
        </w:rPr>
        <w:t>列宁对辩证唯物主义认识论、对唯物辩证法、对历史唯物主义的研究发展。</w:t>
      </w:r>
    </w:p>
    <w:p w14:paraId="4F717659">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教学方法：讲授法。</w:t>
      </w:r>
    </w:p>
    <w:p w14:paraId="3C11747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教学评价：课堂问答。</w:t>
      </w:r>
    </w:p>
    <w:p w14:paraId="2F071327">
      <w:pPr>
        <w:widowControl/>
        <w:spacing w:before="156" w:beforeLines="50" w:after="156" w:afterLines="50"/>
        <w:ind w:firstLine="420" w:firstLineChars="200"/>
        <w:jc w:val="left"/>
        <w:rPr>
          <w:rFonts w:ascii="宋体" w:hAnsi="宋体" w:eastAsia="宋体" w:cs="TimesNewRomanPSMT"/>
          <w:color w:val="000000"/>
          <w:kern w:val="0"/>
          <w:szCs w:val="21"/>
        </w:rPr>
      </w:pPr>
    </w:p>
    <w:p w14:paraId="2BDCF4AC">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lang w:val="en-US" w:eastAsia="zh-CN"/>
        </w:rPr>
        <w:t>九、</w:t>
      </w:r>
      <w:r>
        <w:rPr>
          <w:rFonts w:hint="eastAsia" w:ascii="黑体" w:hAnsi="黑体" w:eastAsia="黑体" w:cs="Times New Roman"/>
          <w:b/>
          <w:sz w:val="24"/>
          <w:szCs w:val="24"/>
        </w:rPr>
        <w:t>《</w:t>
      </w:r>
      <w:r>
        <w:rPr>
          <w:rFonts w:hint="eastAsia" w:ascii="黑体" w:hAnsi="黑体" w:eastAsia="黑体" w:cs="Times New Roman"/>
          <w:b/>
          <w:sz w:val="24"/>
          <w:szCs w:val="24"/>
          <w:lang w:val="en-US" w:eastAsia="zh-CN"/>
        </w:rPr>
        <w:t>马克思主义哲学史</w:t>
      </w:r>
      <w:r>
        <w:rPr>
          <w:rFonts w:hint="eastAsia" w:ascii="黑体" w:hAnsi="黑体" w:eastAsia="黑体" w:cs="Times New Roman"/>
          <w:b/>
          <w:sz w:val="24"/>
          <w:szCs w:val="24"/>
        </w:rPr>
        <w:t>》第</w:t>
      </w:r>
      <w:r>
        <w:rPr>
          <w:rFonts w:ascii="黑体" w:hAnsi="黑体" w:eastAsia="黑体" w:cs="Times New Roman"/>
          <w:b/>
          <w:sz w:val="24"/>
          <w:szCs w:val="24"/>
        </w:rPr>
        <w:t>8</w:t>
      </w:r>
      <w:r>
        <w:rPr>
          <w:rFonts w:hint="eastAsia" w:ascii="黑体" w:hAnsi="黑体" w:eastAsia="黑体" w:cs="Times New Roman"/>
          <w:b/>
          <w:sz w:val="24"/>
          <w:szCs w:val="24"/>
        </w:rPr>
        <w:t>章</w:t>
      </w:r>
    </w:p>
    <w:p w14:paraId="08741EB4">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w:t>
      </w:r>
      <w:r>
        <w:rPr>
          <w:rFonts w:hint="eastAsia" w:ascii="宋体" w:hAnsi="宋体" w:eastAsia="宋体" w:cs="宋体"/>
          <w:color w:val="000000"/>
          <w:kern w:val="0"/>
          <w:szCs w:val="21"/>
          <w:lang w:val="en-US" w:eastAsia="zh-CN"/>
        </w:rPr>
        <w:t>苏联、东欧各国对马克思主义哲学的研究和探索。</w:t>
      </w:r>
    </w:p>
    <w:p w14:paraId="5E8D6FF9">
      <w:pPr>
        <w:widowControl/>
        <w:spacing w:before="156" w:beforeLines="50" w:after="156" w:afterLines="50"/>
        <w:ind w:firstLine="420" w:firstLineChars="200"/>
        <w:jc w:val="left"/>
        <w:rPr>
          <w:rFonts w:hint="default" w:ascii="宋体" w:hAnsi="宋体" w:eastAsia="宋体" w:cs="宋体"/>
          <w:color w:val="000000"/>
          <w:kern w:val="0"/>
          <w:szCs w:val="21"/>
          <w:lang w:val="en-US"/>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val="en-US" w:eastAsia="zh-CN"/>
        </w:rPr>
        <w:t>苏联和东欧各国对马克思主义哲学的贡献。</w:t>
      </w:r>
    </w:p>
    <w:p w14:paraId="76097687">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val="en-US" w:eastAsia="zh-CN"/>
        </w:rPr>
        <w:t>了解二战前后苏联与东欧对马克思主义哲学的研究与发展。</w:t>
      </w:r>
    </w:p>
    <w:p w14:paraId="65E69211">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教学方法：讲授法</w:t>
      </w:r>
      <w:r>
        <w:rPr>
          <w:rFonts w:hint="eastAsia" w:ascii="宋体" w:hAnsi="宋体" w:eastAsia="宋体" w:cs="宋体"/>
          <w:color w:val="000000"/>
          <w:kern w:val="0"/>
          <w:szCs w:val="21"/>
          <w:lang w:val="en-US" w:eastAsia="zh-CN"/>
        </w:rPr>
        <w:t>+课堂讨论</w:t>
      </w:r>
      <w:r>
        <w:rPr>
          <w:rFonts w:hint="eastAsia" w:ascii="宋体" w:hAnsi="宋体" w:eastAsia="宋体" w:cs="宋体"/>
          <w:color w:val="000000"/>
          <w:kern w:val="0"/>
          <w:szCs w:val="21"/>
        </w:rPr>
        <w:t>。</w:t>
      </w:r>
    </w:p>
    <w:p w14:paraId="39E67BD5">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教学评价：课堂问答。</w:t>
      </w:r>
    </w:p>
    <w:p w14:paraId="3AF8C0C7">
      <w:pPr>
        <w:widowControl/>
        <w:spacing w:before="156" w:beforeLines="50" w:after="156" w:afterLines="50"/>
        <w:ind w:firstLine="420" w:firstLineChars="200"/>
        <w:jc w:val="left"/>
        <w:rPr>
          <w:rFonts w:ascii="宋体" w:hAnsi="宋体" w:eastAsia="宋体" w:cs="TimesNewRomanPSMT"/>
          <w:color w:val="000000"/>
          <w:kern w:val="0"/>
          <w:szCs w:val="21"/>
        </w:rPr>
      </w:pPr>
    </w:p>
    <w:p w14:paraId="2B71542D">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lang w:val="en-US" w:eastAsia="zh-CN"/>
        </w:rPr>
        <w:t>十、</w:t>
      </w:r>
      <w:r>
        <w:rPr>
          <w:rFonts w:hint="eastAsia" w:ascii="黑体" w:hAnsi="黑体" w:eastAsia="黑体" w:cs="Times New Roman"/>
          <w:b/>
          <w:sz w:val="24"/>
          <w:szCs w:val="24"/>
        </w:rPr>
        <w:t>《</w:t>
      </w:r>
      <w:r>
        <w:rPr>
          <w:rFonts w:hint="eastAsia" w:ascii="黑体" w:hAnsi="黑体" w:eastAsia="黑体" w:cs="Times New Roman"/>
          <w:b/>
          <w:sz w:val="24"/>
          <w:szCs w:val="24"/>
          <w:lang w:val="en-US" w:eastAsia="zh-CN"/>
        </w:rPr>
        <w:t>马克思主义哲学史</w:t>
      </w: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9</w:t>
      </w:r>
      <w:r>
        <w:rPr>
          <w:rFonts w:hint="eastAsia" w:ascii="黑体" w:hAnsi="黑体" w:eastAsia="黑体" w:cs="Times New Roman"/>
          <w:b/>
          <w:sz w:val="24"/>
          <w:szCs w:val="24"/>
        </w:rPr>
        <w:t>章</w:t>
      </w:r>
    </w:p>
    <w:p w14:paraId="72305384">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w:t>
      </w:r>
      <w:r>
        <w:rPr>
          <w:rFonts w:hint="eastAsia" w:ascii="宋体" w:hAnsi="宋体" w:eastAsia="宋体" w:cs="宋体"/>
          <w:color w:val="000000"/>
          <w:kern w:val="0"/>
          <w:szCs w:val="21"/>
          <w:lang w:val="en-US" w:eastAsia="zh-CN"/>
        </w:rPr>
        <w:t>欧洲资本主义国家学者对马克思主义哲学的研究。</w:t>
      </w:r>
    </w:p>
    <w:p w14:paraId="708E2E43">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val="en-US" w:eastAsia="zh-CN"/>
        </w:rPr>
        <w:t>欧洲资本主义国家学者马克思主义哲学研究的内容与特点。</w:t>
      </w:r>
    </w:p>
    <w:p w14:paraId="499A5BE2">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教学内容：了解</w:t>
      </w:r>
      <w:r>
        <w:rPr>
          <w:rFonts w:hint="eastAsia" w:ascii="宋体" w:hAnsi="宋体" w:eastAsia="宋体" w:cs="宋体"/>
          <w:color w:val="000000"/>
          <w:kern w:val="0"/>
          <w:szCs w:val="21"/>
          <w:lang w:val="en-US" w:eastAsia="zh-CN"/>
        </w:rPr>
        <w:t>欧洲资本主义国家学者对马克思主义哲学的研究成果。</w:t>
      </w:r>
    </w:p>
    <w:p w14:paraId="3462441F">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教学方法：讲授法</w:t>
      </w:r>
      <w:r>
        <w:rPr>
          <w:rFonts w:hint="eastAsia" w:ascii="宋体" w:hAnsi="宋体" w:eastAsia="宋体" w:cs="宋体"/>
          <w:color w:val="000000"/>
          <w:kern w:val="0"/>
          <w:szCs w:val="21"/>
          <w:lang w:val="en-US" w:eastAsia="zh-CN"/>
        </w:rPr>
        <w:t>+课堂讨论</w:t>
      </w:r>
      <w:r>
        <w:rPr>
          <w:rFonts w:hint="eastAsia" w:ascii="宋体" w:hAnsi="宋体" w:eastAsia="宋体" w:cs="宋体"/>
          <w:color w:val="000000"/>
          <w:kern w:val="0"/>
          <w:szCs w:val="21"/>
        </w:rPr>
        <w:t>。</w:t>
      </w:r>
    </w:p>
    <w:p w14:paraId="55537990">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教学评价：课堂问答。</w:t>
      </w:r>
    </w:p>
    <w:p w14:paraId="12173D6A">
      <w:pPr>
        <w:widowControl/>
        <w:spacing w:before="156" w:beforeLines="50" w:after="156" w:afterLines="50"/>
        <w:jc w:val="left"/>
        <w:rPr>
          <w:rFonts w:ascii="宋体" w:hAnsi="宋体" w:eastAsia="宋体" w:cs="TimesNewRomanPSMT"/>
          <w:color w:val="000000"/>
          <w:kern w:val="0"/>
          <w:szCs w:val="21"/>
        </w:rPr>
      </w:pPr>
    </w:p>
    <w:p w14:paraId="2F08794A">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lang w:val="en-US" w:eastAsia="zh-CN"/>
        </w:rPr>
        <w:t>十一、</w:t>
      </w:r>
      <w:r>
        <w:rPr>
          <w:rFonts w:hint="eastAsia" w:ascii="黑体" w:hAnsi="黑体" w:eastAsia="黑体" w:cs="Times New Roman"/>
          <w:b/>
          <w:sz w:val="24"/>
          <w:szCs w:val="24"/>
        </w:rPr>
        <w:t>《</w:t>
      </w:r>
      <w:r>
        <w:rPr>
          <w:rFonts w:hint="eastAsia" w:ascii="黑体" w:hAnsi="黑体" w:eastAsia="黑体" w:cs="Times New Roman"/>
          <w:b/>
          <w:sz w:val="24"/>
          <w:szCs w:val="24"/>
          <w:lang w:val="en-US" w:eastAsia="zh-CN"/>
        </w:rPr>
        <w:t>马克思主义哲学史</w:t>
      </w: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10</w:t>
      </w:r>
      <w:r>
        <w:rPr>
          <w:rFonts w:hint="eastAsia" w:ascii="黑体" w:hAnsi="黑体" w:eastAsia="黑体" w:cs="Times New Roman"/>
          <w:b/>
          <w:sz w:val="24"/>
          <w:szCs w:val="24"/>
        </w:rPr>
        <w:t>章</w:t>
      </w:r>
    </w:p>
    <w:p w14:paraId="14F609B3">
      <w:pPr>
        <w:widowControl/>
        <w:spacing w:before="156" w:beforeLines="50" w:after="156" w:afterLines="50"/>
        <w:ind w:firstLine="420" w:firstLineChars="200"/>
        <w:jc w:val="left"/>
        <w:outlineLvl w:val="0"/>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w:t>
      </w:r>
      <w:r>
        <w:rPr>
          <w:rFonts w:hint="eastAsia" w:ascii="宋体" w:hAnsi="宋体" w:eastAsia="宋体" w:cs="宋体"/>
          <w:color w:val="000000"/>
          <w:kern w:val="0"/>
          <w:szCs w:val="21"/>
          <w:lang w:val="en-US" w:eastAsia="zh-CN"/>
        </w:rPr>
        <w:t>马克思主义哲学中国化的探索和研究。</w:t>
      </w:r>
    </w:p>
    <w:p w14:paraId="31217648">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val="en-US" w:eastAsia="zh-CN"/>
        </w:rPr>
        <w:t>马克思主义哲学中国化的发展历程。</w:t>
      </w:r>
    </w:p>
    <w:p w14:paraId="090944B7">
      <w:pPr>
        <w:widowControl/>
        <w:spacing w:before="156" w:beforeLines="50" w:after="156" w:afterLines="50"/>
        <w:ind w:firstLine="420" w:firstLineChars="200"/>
        <w:jc w:val="left"/>
        <w:outlineLvl w:val="0"/>
        <w:rPr>
          <w:rFonts w:hint="default" w:ascii="宋体" w:hAnsi="宋体" w:eastAsia="宋体"/>
          <w:szCs w:val="21"/>
          <w:lang w:val="en-US"/>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val="en-US" w:eastAsia="zh-CN"/>
        </w:rPr>
        <w:t>马克思主义哲学在中国的传播发展及其中国化的历史进程。</w:t>
      </w:r>
    </w:p>
    <w:p w14:paraId="732840C2">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教学方法：讲授法</w:t>
      </w:r>
      <w:r>
        <w:rPr>
          <w:rFonts w:hint="eastAsia" w:ascii="宋体" w:hAnsi="宋体" w:eastAsia="宋体" w:cs="宋体"/>
          <w:color w:val="000000"/>
          <w:kern w:val="0"/>
          <w:szCs w:val="21"/>
          <w:lang w:val="en-US" w:eastAsia="zh-CN"/>
        </w:rPr>
        <w:t>+课堂讨论</w:t>
      </w:r>
      <w:r>
        <w:rPr>
          <w:rFonts w:hint="eastAsia" w:ascii="宋体" w:hAnsi="宋体" w:eastAsia="宋体" w:cs="宋体"/>
          <w:color w:val="000000"/>
          <w:kern w:val="0"/>
          <w:szCs w:val="21"/>
        </w:rPr>
        <w:t>。</w:t>
      </w:r>
    </w:p>
    <w:p w14:paraId="3A8AF80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教学评价：课堂问答。</w:t>
      </w:r>
    </w:p>
    <w:p w14:paraId="62D5F4B5">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1335ED22">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lang w:val="en-US" w:eastAsia="zh-CN"/>
        </w:rPr>
        <w:t>十二、</w:t>
      </w:r>
      <w:r>
        <w:rPr>
          <w:rFonts w:hint="eastAsia" w:ascii="黑体" w:hAnsi="黑体" w:eastAsia="黑体" w:cs="Times New Roman"/>
          <w:b/>
          <w:sz w:val="24"/>
          <w:szCs w:val="24"/>
        </w:rPr>
        <w:t>《</w:t>
      </w:r>
      <w:r>
        <w:rPr>
          <w:rFonts w:hint="eastAsia" w:ascii="黑体" w:hAnsi="黑体" w:eastAsia="黑体" w:cs="Times New Roman"/>
          <w:b/>
          <w:sz w:val="24"/>
          <w:szCs w:val="24"/>
          <w:lang w:val="en-US" w:eastAsia="zh-CN"/>
        </w:rPr>
        <w:t>马克思主义哲学史</w:t>
      </w: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11</w:t>
      </w:r>
      <w:r>
        <w:rPr>
          <w:rFonts w:hint="eastAsia" w:ascii="黑体" w:hAnsi="黑体" w:eastAsia="黑体" w:cs="Times New Roman"/>
          <w:b/>
          <w:sz w:val="24"/>
          <w:szCs w:val="24"/>
        </w:rPr>
        <w:t>章</w:t>
      </w:r>
    </w:p>
    <w:p w14:paraId="400B41E6">
      <w:pPr>
        <w:widowControl/>
        <w:spacing w:before="156" w:beforeLines="50" w:after="156" w:afterLines="50"/>
        <w:ind w:firstLine="420" w:firstLineChars="200"/>
        <w:jc w:val="left"/>
        <w:outlineLvl w:val="0"/>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w:t>
      </w:r>
      <w:r>
        <w:rPr>
          <w:rFonts w:hint="eastAsia" w:ascii="宋体" w:hAnsi="宋体" w:eastAsia="宋体" w:cs="宋体"/>
          <w:color w:val="000000"/>
          <w:kern w:val="0"/>
          <w:szCs w:val="21"/>
          <w:lang w:val="en-US" w:eastAsia="zh-CN"/>
        </w:rPr>
        <w:t>毛泽东哲学思想与马克思主义哲学中国化。</w:t>
      </w:r>
    </w:p>
    <w:p w14:paraId="1D7297DE">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val="en-US" w:eastAsia="zh-CN"/>
        </w:rPr>
        <w:t>毛泽东哲学思想如何体现马克思主义哲学中国化。</w:t>
      </w:r>
    </w:p>
    <w:p w14:paraId="0FC4D067">
      <w:pPr>
        <w:widowControl/>
        <w:spacing w:before="156" w:beforeLines="50" w:after="156" w:afterLines="50"/>
        <w:ind w:firstLine="420" w:firstLineChars="200"/>
        <w:jc w:val="left"/>
        <w:outlineLvl w:val="0"/>
        <w:rPr>
          <w:rFonts w:hint="default" w:ascii="宋体" w:hAnsi="宋体" w:eastAsia="宋体"/>
          <w:szCs w:val="21"/>
          <w:lang w:val="en-US"/>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val="en-US" w:eastAsia="zh-CN"/>
        </w:rPr>
        <w:t>毛泽东哲学思想的内容。</w:t>
      </w:r>
    </w:p>
    <w:p w14:paraId="37C90A83">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教学方法：讲授法</w:t>
      </w:r>
      <w:r>
        <w:rPr>
          <w:rFonts w:hint="eastAsia" w:ascii="宋体" w:hAnsi="宋体" w:eastAsia="宋体" w:cs="宋体"/>
          <w:color w:val="000000"/>
          <w:kern w:val="0"/>
          <w:szCs w:val="21"/>
          <w:lang w:val="en-US" w:eastAsia="zh-CN"/>
        </w:rPr>
        <w:t>+课堂讨论</w:t>
      </w:r>
      <w:r>
        <w:rPr>
          <w:rFonts w:hint="eastAsia" w:ascii="宋体" w:hAnsi="宋体" w:eastAsia="宋体" w:cs="宋体"/>
          <w:color w:val="000000"/>
          <w:kern w:val="0"/>
          <w:szCs w:val="21"/>
        </w:rPr>
        <w:t>。</w:t>
      </w:r>
    </w:p>
    <w:p w14:paraId="56662C3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教学评价：课堂问答。</w:t>
      </w:r>
    </w:p>
    <w:p w14:paraId="4CAE0179">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53D4E313">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lang w:val="en-US" w:eastAsia="zh-CN"/>
        </w:rPr>
        <w:t>十三、</w:t>
      </w:r>
      <w:r>
        <w:rPr>
          <w:rFonts w:hint="eastAsia" w:ascii="黑体" w:hAnsi="黑体" w:eastAsia="黑体" w:cs="Times New Roman"/>
          <w:b/>
          <w:sz w:val="24"/>
          <w:szCs w:val="24"/>
        </w:rPr>
        <w:t>《</w:t>
      </w:r>
      <w:r>
        <w:rPr>
          <w:rFonts w:hint="eastAsia" w:ascii="黑体" w:hAnsi="黑体" w:eastAsia="黑体" w:cs="Times New Roman"/>
          <w:b/>
          <w:sz w:val="24"/>
          <w:szCs w:val="24"/>
          <w:lang w:val="en-US" w:eastAsia="zh-CN"/>
        </w:rPr>
        <w:t>马克思主义哲学史</w:t>
      </w: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12</w:t>
      </w:r>
      <w:r>
        <w:rPr>
          <w:rFonts w:hint="eastAsia" w:ascii="黑体" w:hAnsi="黑体" w:eastAsia="黑体" w:cs="Times New Roman"/>
          <w:b/>
          <w:sz w:val="24"/>
          <w:szCs w:val="24"/>
        </w:rPr>
        <w:t>章</w:t>
      </w:r>
    </w:p>
    <w:p w14:paraId="1E01660E">
      <w:pPr>
        <w:widowControl/>
        <w:spacing w:before="156" w:beforeLines="50" w:after="156" w:afterLines="50"/>
        <w:ind w:firstLine="420" w:firstLineChars="200"/>
        <w:jc w:val="left"/>
        <w:outlineLvl w:val="0"/>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w:t>
      </w:r>
      <w:r>
        <w:rPr>
          <w:rFonts w:hint="eastAsia" w:ascii="宋体" w:hAnsi="宋体" w:eastAsia="宋体" w:cs="宋体"/>
          <w:color w:val="000000"/>
          <w:kern w:val="0"/>
          <w:szCs w:val="21"/>
          <w:lang w:val="en-US" w:eastAsia="zh-CN"/>
        </w:rPr>
        <w:t>中国特色社会主义理论体系哲学思想。</w:t>
      </w:r>
    </w:p>
    <w:p w14:paraId="1948DDB6">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val="en-US" w:eastAsia="zh-CN"/>
        </w:rPr>
        <w:t>中国特色社会主义理论体系如何体现马克思主义哲学中国化。</w:t>
      </w:r>
    </w:p>
    <w:p w14:paraId="75A40533">
      <w:pPr>
        <w:widowControl/>
        <w:spacing w:before="156" w:beforeLines="50" w:after="156" w:afterLines="50"/>
        <w:ind w:firstLine="420" w:firstLineChars="200"/>
        <w:jc w:val="left"/>
        <w:outlineLvl w:val="0"/>
        <w:rPr>
          <w:rFonts w:hint="default" w:ascii="宋体" w:hAnsi="宋体" w:eastAsia="宋体"/>
          <w:szCs w:val="21"/>
          <w:lang w:val="en-US"/>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val="en-US" w:eastAsia="zh-CN"/>
        </w:rPr>
        <w:t>中国特色社会主义理论体系的形成、发展及主要内容。</w:t>
      </w:r>
    </w:p>
    <w:p w14:paraId="40D26972">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教学方法：讲授法</w:t>
      </w:r>
      <w:r>
        <w:rPr>
          <w:rFonts w:hint="eastAsia" w:ascii="宋体" w:hAnsi="宋体" w:eastAsia="宋体" w:cs="宋体"/>
          <w:color w:val="000000"/>
          <w:kern w:val="0"/>
          <w:szCs w:val="21"/>
          <w:lang w:val="en-US" w:eastAsia="zh-CN"/>
        </w:rPr>
        <w:t>+课堂讨论</w:t>
      </w:r>
      <w:r>
        <w:rPr>
          <w:rFonts w:hint="eastAsia" w:ascii="宋体" w:hAnsi="宋体" w:eastAsia="宋体" w:cs="宋体"/>
          <w:color w:val="000000"/>
          <w:kern w:val="0"/>
          <w:szCs w:val="21"/>
        </w:rPr>
        <w:t>。</w:t>
      </w:r>
    </w:p>
    <w:p w14:paraId="14A7478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教学评价：课堂问答。</w:t>
      </w:r>
    </w:p>
    <w:p w14:paraId="07D9443A">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0DB1220D">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lang w:val="en-US" w:eastAsia="zh-CN"/>
        </w:rPr>
        <w:t>十四、</w:t>
      </w:r>
      <w:r>
        <w:rPr>
          <w:rFonts w:hint="eastAsia" w:ascii="黑体" w:hAnsi="黑体" w:eastAsia="黑体" w:cs="Times New Roman"/>
          <w:b/>
          <w:sz w:val="24"/>
          <w:szCs w:val="24"/>
        </w:rPr>
        <w:t>《</w:t>
      </w:r>
      <w:r>
        <w:rPr>
          <w:rFonts w:hint="eastAsia" w:ascii="黑体" w:hAnsi="黑体" w:eastAsia="黑体" w:cs="Times New Roman"/>
          <w:b/>
          <w:sz w:val="24"/>
          <w:szCs w:val="24"/>
          <w:lang w:val="en-US" w:eastAsia="zh-CN"/>
        </w:rPr>
        <w:t>马克思主义哲学史</w:t>
      </w: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13</w:t>
      </w:r>
      <w:r>
        <w:rPr>
          <w:rFonts w:hint="eastAsia" w:ascii="黑体" w:hAnsi="黑体" w:eastAsia="黑体" w:cs="Times New Roman"/>
          <w:b/>
          <w:sz w:val="24"/>
          <w:szCs w:val="24"/>
        </w:rPr>
        <w:t>章</w:t>
      </w:r>
    </w:p>
    <w:p w14:paraId="5829548A">
      <w:pPr>
        <w:widowControl/>
        <w:spacing w:before="156" w:beforeLines="50" w:after="156" w:afterLines="50"/>
        <w:ind w:firstLine="420" w:firstLineChars="200"/>
        <w:jc w:val="left"/>
        <w:outlineLvl w:val="0"/>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w:t>
      </w:r>
      <w:r>
        <w:rPr>
          <w:rFonts w:hint="eastAsia" w:ascii="宋体" w:hAnsi="宋体" w:eastAsia="宋体" w:cs="宋体"/>
          <w:color w:val="000000"/>
          <w:kern w:val="0"/>
          <w:szCs w:val="21"/>
          <w:lang w:val="en-US" w:eastAsia="zh-CN"/>
        </w:rPr>
        <w:t>习近平新时代中国特色社会主义思想对马克思主义哲学的创造性运用与发展。</w:t>
      </w:r>
    </w:p>
    <w:p w14:paraId="757B88B1">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val="en-US" w:eastAsia="zh-CN"/>
        </w:rPr>
        <w:t>习近平新时代中国特色社会主义思想如何进一步丰富马克思主义哲学。</w:t>
      </w:r>
    </w:p>
    <w:p w14:paraId="6BBBA91A">
      <w:pPr>
        <w:widowControl/>
        <w:spacing w:before="156" w:beforeLines="50" w:after="156" w:afterLines="50"/>
        <w:ind w:firstLine="420" w:firstLineChars="200"/>
        <w:jc w:val="left"/>
        <w:outlineLvl w:val="0"/>
        <w:rPr>
          <w:rFonts w:hint="default" w:ascii="宋体" w:hAnsi="宋体" w:eastAsia="宋体"/>
          <w:szCs w:val="21"/>
          <w:lang w:val="en-US"/>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val="en-US" w:eastAsia="zh-CN"/>
        </w:rPr>
        <w:t>了解习近平新时代中国特色社会主义思想的形成与内涵。</w:t>
      </w:r>
    </w:p>
    <w:p w14:paraId="13FFC4D6">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教学方法：讲授法</w:t>
      </w:r>
      <w:r>
        <w:rPr>
          <w:rFonts w:hint="eastAsia" w:ascii="宋体" w:hAnsi="宋体" w:eastAsia="宋体" w:cs="宋体"/>
          <w:color w:val="000000"/>
          <w:kern w:val="0"/>
          <w:szCs w:val="21"/>
          <w:lang w:val="en-US" w:eastAsia="zh-CN"/>
        </w:rPr>
        <w:t>+课堂讨论</w:t>
      </w:r>
      <w:r>
        <w:rPr>
          <w:rFonts w:hint="eastAsia" w:ascii="宋体" w:hAnsi="宋体" w:eastAsia="宋体" w:cs="宋体"/>
          <w:color w:val="000000"/>
          <w:kern w:val="0"/>
          <w:szCs w:val="21"/>
        </w:rPr>
        <w:t>。</w:t>
      </w:r>
    </w:p>
    <w:p w14:paraId="779F58F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教学评价：课堂问答。</w:t>
      </w:r>
      <w:bookmarkEnd w:id="0"/>
    </w:p>
    <w:p w14:paraId="2AEDD40E">
      <w:pPr>
        <w:widowControl/>
        <w:spacing w:before="156" w:beforeLines="50" w:after="156" w:afterLines="50"/>
        <w:jc w:val="left"/>
        <w:rPr>
          <w:rFonts w:ascii="宋体" w:hAnsi="宋体" w:eastAsia="宋体" w:cs="TimesNewRomanPSMT"/>
          <w:color w:val="000000"/>
          <w:kern w:val="0"/>
          <w:szCs w:val="21"/>
        </w:rPr>
      </w:pPr>
    </w:p>
    <w:p w14:paraId="55B281D6">
      <w:pPr>
        <w:widowControl/>
        <w:spacing w:before="156" w:beforeLines="50" w:after="156" w:afterLines="50"/>
        <w:jc w:val="left"/>
      </w:pPr>
      <w:r>
        <w:rPr>
          <w:rFonts w:hint="eastAsia" w:ascii="黑体" w:hAnsi="黑体" w:eastAsia="黑体"/>
          <w:b/>
          <w:sz w:val="28"/>
          <w:szCs w:val="28"/>
        </w:rPr>
        <w:t>四、学时分配</w:t>
      </w:r>
    </w:p>
    <w:p w14:paraId="0979F739">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3007"/>
        <w:gridCol w:w="2524"/>
      </w:tblGrid>
      <w:tr w14:paraId="26C71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952911F">
            <w:pPr>
              <w:widowControl/>
              <w:spacing w:before="156" w:beforeLines="50" w:after="156" w:afterLines="50"/>
              <w:jc w:val="center"/>
              <w:rPr>
                <w:rFonts w:ascii="宋体" w:hAnsi="宋体" w:eastAsia="宋体"/>
              </w:rPr>
            </w:pPr>
            <w:r>
              <w:rPr>
                <w:rFonts w:hint="eastAsia" w:ascii="宋体" w:hAnsi="宋体" w:eastAsia="宋体"/>
              </w:rPr>
              <w:t>章节</w:t>
            </w:r>
          </w:p>
        </w:tc>
        <w:tc>
          <w:tcPr>
            <w:tcW w:w="3007" w:type="dxa"/>
            <w:vAlign w:val="center"/>
          </w:tcPr>
          <w:p w14:paraId="6F0FEB51">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524" w:type="dxa"/>
            <w:vAlign w:val="center"/>
          </w:tcPr>
          <w:p w14:paraId="422EFB13">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475EE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DD125FE">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绪论</w:t>
            </w:r>
          </w:p>
        </w:tc>
        <w:tc>
          <w:tcPr>
            <w:tcW w:w="3007" w:type="dxa"/>
            <w:vAlign w:val="center"/>
          </w:tcPr>
          <w:p w14:paraId="14003588">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绪论</w:t>
            </w:r>
          </w:p>
        </w:tc>
        <w:tc>
          <w:tcPr>
            <w:tcW w:w="2524" w:type="dxa"/>
            <w:vAlign w:val="center"/>
          </w:tcPr>
          <w:p w14:paraId="4E774047">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2677A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1398544">
            <w:pPr>
              <w:widowControl/>
              <w:spacing w:before="156" w:beforeLines="50" w:after="156" w:afterLines="50"/>
              <w:jc w:val="center"/>
              <w:rPr>
                <w:rFonts w:ascii="宋体" w:hAnsi="宋体" w:eastAsia="宋体"/>
              </w:rPr>
            </w:pPr>
            <w:r>
              <w:rPr>
                <w:rFonts w:hint="eastAsia" w:ascii="宋体" w:hAnsi="宋体" w:eastAsia="宋体"/>
              </w:rPr>
              <w:t>第一章</w:t>
            </w:r>
          </w:p>
        </w:tc>
        <w:tc>
          <w:tcPr>
            <w:tcW w:w="3007" w:type="dxa"/>
            <w:vAlign w:val="center"/>
          </w:tcPr>
          <w:p w14:paraId="065753A9">
            <w:pPr>
              <w:widowControl/>
              <w:spacing w:before="156" w:beforeLines="50" w:after="156" w:afterLines="50"/>
              <w:jc w:val="center"/>
              <w:rPr>
                <w:rFonts w:ascii="宋体" w:hAnsi="宋体" w:eastAsia="宋体"/>
              </w:rPr>
            </w:pPr>
            <w:r>
              <w:rPr>
                <w:rFonts w:hint="eastAsia" w:ascii="宋体" w:hAnsi="宋体" w:eastAsia="宋体"/>
              </w:rPr>
              <w:t>《</w:t>
            </w:r>
            <w:r>
              <w:rPr>
                <w:rFonts w:hint="eastAsia" w:ascii="宋体" w:hAnsi="宋体" w:eastAsia="宋体"/>
                <w:lang w:val="en-US" w:eastAsia="zh-CN"/>
              </w:rPr>
              <w:t>马克思主义哲学史</w:t>
            </w:r>
            <w:r>
              <w:rPr>
                <w:rFonts w:hint="eastAsia" w:ascii="宋体" w:hAnsi="宋体" w:eastAsia="宋体"/>
              </w:rPr>
              <w:t>》第</w:t>
            </w:r>
            <w:r>
              <w:rPr>
                <w:rFonts w:hint="eastAsia" w:ascii="宋体" w:hAnsi="宋体" w:eastAsia="宋体"/>
                <w:lang w:val="en-US" w:eastAsia="zh-CN"/>
              </w:rPr>
              <w:t>1</w:t>
            </w:r>
            <w:r>
              <w:rPr>
                <w:rFonts w:hint="eastAsia" w:ascii="宋体" w:hAnsi="宋体" w:eastAsia="宋体"/>
              </w:rPr>
              <w:t>章</w:t>
            </w:r>
          </w:p>
        </w:tc>
        <w:tc>
          <w:tcPr>
            <w:tcW w:w="2524" w:type="dxa"/>
            <w:vAlign w:val="center"/>
          </w:tcPr>
          <w:p w14:paraId="04C36168">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6</w:t>
            </w:r>
          </w:p>
        </w:tc>
      </w:tr>
      <w:tr w14:paraId="3A93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CAA43DC">
            <w:pPr>
              <w:widowControl/>
              <w:spacing w:before="156" w:beforeLines="50" w:after="156" w:afterLines="50"/>
              <w:jc w:val="center"/>
              <w:rPr>
                <w:rFonts w:ascii="宋体" w:hAnsi="宋体" w:eastAsia="宋体"/>
              </w:rPr>
            </w:pPr>
            <w:r>
              <w:rPr>
                <w:rFonts w:hint="eastAsia" w:ascii="宋体" w:hAnsi="宋体" w:eastAsia="宋体"/>
              </w:rPr>
              <w:t>第二章</w:t>
            </w:r>
          </w:p>
        </w:tc>
        <w:tc>
          <w:tcPr>
            <w:tcW w:w="3007" w:type="dxa"/>
            <w:vAlign w:val="center"/>
          </w:tcPr>
          <w:p w14:paraId="45A20FA8">
            <w:pPr>
              <w:widowControl/>
              <w:spacing w:before="156" w:beforeLines="50" w:after="156" w:afterLines="50"/>
              <w:jc w:val="center"/>
              <w:rPr>
                <w:rFonts w:ascii="宋体" w:hAnsi="宋体" w:eastAsia="宋体"/>
              </w:rPr>
            </w:pPr>
            <w:r>
              <w:rPr>
                <w:rFonts w:hint="eastAsia" w:ascii="宋体" w:hAnsi="宋体" w:eastAsia="宋体"/>
              </w:rPr>
              <w:t>《</w:t>
            </w:r>
            <w:r>
              <w:rPr>
                <w:rFonts w:hint="eastAsia" w:ascii="宋体" w:hAnsi="宋体" w:eastAsia="宋体"/>
                <w:lang w:val="en-US" w:eastAsia="zh-CN"/>
              </w:rPr>
              <w:t>马克思主义哲学史</w:t>
            </w:r>
            <w:r>
              <w:rPr>
                <w:rFonts w:hint="eastAsia" w:ascii="宋体" w:hAnsi="宋体" w:eastAsia="宋体"/>
              </w:rPr>
              <w:t>》第</w:t>
            </w:r>
            <w:r>
              <w:rPr>
                <w:rFonts w:hint="eastAsia" w:ascii="宋体" w:hAnsi="宋体" w:eastAsia="宋体"/>
                <w:lang w:val="en-US" w:eastAsia="zh-CN"/>
              </w:rPr>
              <w:t>2</w:t>
            </w:r>
            <w:r>
              <w:rPr>
                <w:rFonts w:hint="eastAsia" w:ascii="宋体" w:hAnsi="宋体" w:eastAsia="宋体"/>
              </w:rPr>
              <w:t>章</w:t>
            </w:r>
          </w:p>
        </w:tc>
        <w:tc>
          <w:tcPr>
            <w:tcW w:w="2524" w:type="dxa"/>
            <w:vAlign w:val="center"/>
          </w:tcPr>
          <w:p w14:paraId="4FC8EE0E">
            <w:pPr>
              <w:widowControl/>
              <w:spacing w:before="156" w:beforeLines="50" w:after="156" w:afterLines="50"/>
              <w:jc w:val="center"/>
              <w:rPr>
                <w:rFonts w:hint="eastAsia" w:ascii="宋体" w:hAnsi="宋体" w:eastAsia="宋体"/>
                <w:lang w:eastAsia="zh-CN"/>
              </w:rPr>
            </w:pPr>
            <w:r>
              <w:rPr>
                <w:rFonts w:hint="eastAsia" w:ascii="宋体" w:hAnsi="宋体" w:eastAsia="宋体"/>
                <w:lang w:val="en-US" w:eastAsia="zh-CN"/>
              </w:rPr>
              <w:t>3</w:t>
            </w:r>
          </w:p>
        </w:tc>
      </w:tr>
      <w:tr w14:paraId="7689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8086F44">
            <w:pPr>
              <w:widowControl/>
              <w:spacing w:before="156" w:beforeLines="50" w:after="156" w:afterLines="50"/>
              <w:jc w:val="center"/>
              <w:rPr>
                <w:rFonts w:ascii="宋体" w:hAnsi="宋体" w:eastAsia="宋体"/>
              </w:rPr>
            </w:pPr>
            <w:r>
              <w:rPr>
                <w:rFonts w:hint="eastAsia" w:ascii="宋体" w:hAnsi="宋体" w:eastAsia="宋体"/>
              </w:rPr>
              <w:t>第三章</w:t>
            </w:r>
          </w:p>
        </w:tc>
        <w:tc>
          <w:tcPr>
            <w:tcW w:w="3007" w:type="dxa"/>
            <w:vAlign w:val="center"/>
          </w:tcPr>
          <w:p w14:paraId="2E9AEBAF">
            <w:pPr>
              <w:widowControl/>
              <w:spacing w:before="156" w:beforeLines="50" w:after="156" w:afterLines="50"/>
              <w:jc w:val="center"/>
              <w:rPr>
                <w:rFonts w:ascii="宋体" w:hAnsi="宋体" w:eastAsia="宋体"/>
              </w:rPr>
            </w:pPr>
            <w:r>
              <w:rPr>
                <w:rFonts w:hint="eastAsia" w:ascii="宋体" w:hAnsi="宋体" w:eastAsia="宋体"/>
              </w:rPr>
              <w:t>《</w:t>
            </w:r>
            <w:r>
              <w:rPr>
                <w:rFonts w:hint="eastAsia" w:ascii="宋体" w:hAnsi="宋体" w:eastAsia="宋体"/>
                <w:lang w:val="en-US" w:eastAsia="zh-CN"/>
              </w:rPr>
              <w:t>马克思主义哲学史</w:t>
            </w:r>
            <w:r>
              <w:rPr>
                <w:rFonts w:hint="eastAsia" w:ascii="宋体" w:hAnsi="宋体" w:eastAsia="宋体"/>
              </w:rPr>
              <w:t>》第</w:t>
            </w:r>
            <w:r>
              <w:rPr>
                <w:rFonts w:hint="eastAsia" w:ascii="宋体" w:hAnsi="宋体" w:eastAsia="宋体"/>
                <w:lang w:val="en-US" w:eastAsia="zh-CN"/>
              </w:rPr>
              <w:t>3</w:t>
            </w:r>
            <w:r>
              <w:rPr>
                <w:rFonts w:hint="eastAsia" w:ascii="宋体" w:hAnsi="宋体" w:eastAsia="宋体"/>
              </w:rPr>
              <w:t>章</w:t>
            </w:r>
          </w:p>
        </w:tc>
        <w:tc>
          <w:tcPr>
            <w:tcW w:w="2524" w:type="dxa"/>
            <w:vAlign w:val="center"/>
          </w:tcPr>
          <w:p w14:paraId="014D20CA">
            <w:pPr>
              <w:widowControl/>
              <w:spacing w:before="156" w:beforeLines="50" w:after="156" w:afterLines="50"/>
              <w:jc w:val="center"/>
              <w:rPr>
                <w:rFonts w:hint="eastAsia" w:ascii="宋体" w:hAnsi="宋体" w:eastAsia="宋体"/>
                <w:lang w:eastAsia="zh-CN"/>
              </w:rPr>
            </w:pPr>
            <w:r>
              <w:rPr>
                <w:rFonts w:hint="eastAsia" w:ascii="宋体" w:hAnsi="宋体" w:eastAsia="宋体"/>
                <w:lang w:val="en-US" w:eastAsia="zh-CN"/>
              </w:rPr>
              <w:t>6</w:t>
            </w:r>
          </w:p>
        </w:tc>
      </w:tr>
      <w:tr w14:paraId="589B6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BA21252">
            <w:pPr>
              <w:widowControl/>
              <w:spacing w:before="156" w:beforeLines="50" w:after="156" w:afterLines="50"/>
              <w:jc w:val="center"/>
              <w:rPr>
                <w:rFonts w:ascii="宋体" w:hAnsi="宋体" w:eastAsia="宋体"/>
              </w:rPr>
            </w:pPr>
            <w:r>
              <w:rPr>
                <w:rFonts w:hint="eastAsia" w:ascii="宋体" w:hAnsi="宋体" w:eastAsia="宋体"/>
              </w:rPr>
              <w:t>第四章</w:t>
            </w:r>
          </w:p>
        </w:tc>
        <w:tc>
          <w:tcPr>
            <w:tcW w:w="3007" w:type="dxa"/>
            <w:vAlign w:val="center"/>
          </w:tcPr>
          <w:p w14:paraId="5BB2F2B8">
            <w:pPr>
              <w:widowControl/>
              <w:spacing w:before="156" w:beforeLines="50" w:after="156" w:afterLines="50"/>
              <w:jc w:val="center"/>
              <w:rPr>
                <w:rFonts w:ascii="宋体" w:hAnsi="宋体" w:eastAsia="宋体"/>
              </w:rPr>
            </w:pPr>
            <w:r>
              <w:rPr>
                <w:rFonts w:hint="eastAsia" w:ascii="宋体" w:hAnsi="宋体" w:eastAsia="宋体"/>
              </w:rPr>
              <w:t>《</w:t>
            </w:r>
            <w:r>
              <w:rPr>
                <w:rFonts w:hint="eastAsia" w:ascii="宋体" w:hAnsi="宋体" w:eastAsia="宋体"/>
                <w:lang w:val="en-US" w:eastAsia="zh-CN"/>
              </w:rPr>
              <w:t>马克思主义哲学史</w:t>
            </w:r>
            <w:r>
              <w:rPr>
                <w:rFonts w:hint="eastAsia" w:ascii="宋体" w:hAnsi="宋体" w:eastAsia="宋体"/>
              </w:rPr>
              <w:t>》第</w:t>
            </w:r>
            <w:r>
              <w:rPr>
                <w:rFonts w:hint="eastAsia" w:ascii="宋体" w:hAnsi="宋体" w:eastAsia="宋体"/>
                <w:lang w:val="en-US" w:eastAsia="zh-CN"/>
              </w:rPr>
              <w:t>4</w:t>
            </w:r>
            <w:r>
              <w:rPr>
                <w:rFonts w:hint="eastAsia" w:ascii="宋体" w:hAnsi="宋体" w:eastAsia="宋体"/>
              </w:rPr>
              <w:t>章</w:t>
            </w:r>
          </w:p>
        </w:tc>
        <w:tc>
          <w:tcPr>
            <w:tcW w:w="2524" w:type="dxa"/>
            <w:vAlign w:val="center"/>
          </w:tcPr>
          <w:p w14:paraId="141A7F88">
            <w:pPr>
              <w:widowControl/>
              <w:spacing w:before="156" w:beforeLines="50" w:after="156" w:afterLines="50"/>
              <w:jc w:val="center"/>
              <w:rPr>
                <w:rFonts w:hint="eastAsia" w:ascii="宋体" w:hAnsi="宋体" w:eastAsia="宋体"/>
                <w:lang w:eastAsia="zh-CN"/>
              </w:rPr>
            </w:pPr>
            <w:r>
              <w:rPr>
                <w:rFonts w:hint="eastAsia" w:ascii="宋体" w:hAnsi="宋体" w:eastAsia="宋体"/>
                <w:lang w:val="en-US" w:eastAsia="zh-CN"/>
              </w:rPr>
              <w:t>3</w:t>
            </w:r>
          </w:p>
        </w:tc>
      </w:tr>
      <w:tr w14:paraId="21290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514A377F">
            <w:pPr>
              <w:widowControl/>
              <w:spacing w:before="156" w:beforeLines="50" w:after="156" w:afterLines="50"/>
              <w:jc w:val="center"/>
              <w:rPr>
                <w:rFonts w:ascii="宋体" w:hAnsi="宋体" w:eastAsia="宋体"/>
              </w:rPr>
            </w:pPr>
            <w:r>
              <w:rPr>
                <w:rFonts w:hint="eastAsia" w:ascii="宋体" w:hAnsi="宋体" w:eastAsia="宋体"/>
              </w:rPr>
              <w:t>第五章</w:t>
            </w:r>
          </w:p>
        </w:tc>
        <w:tc>
          <w:tcPr>
            <w:tcW w:w="3007" w:type="dxa"/>
            <w:vAlign w:val="center"/>
          </w:tcPr>
          <w:p w14:paraId="48352FE3">
            <w:pPr>
              <w:widowControl/>
              <w:spacing w:before="156" w:beforeLines="50" w:after="156" w:afterLines="50"/>
              <w:jc w:val="center"/>
              <w:rPr>
                <w:rFonts w:ascii="宋体" w:hAnsi="宋体" w:eastAsia="宋体"/>
              </w:rPr>
            </w:pPr>
            <w:r>
              <w:rPr>
                <w:rFonts w:hint="eastAsia" w:ascii="宋体" w:hAnsi="宋体" w:eastAsia="宋体"/>
              </w:rPr>
              <w:t>《</w:t>
            </w:r>
            <w:r>
              <w:rPr>
                <w:rFonts w:hint="eastAsia" w:ascii="宋体" w:hAnsi="宋体" w:eastAsia="宋体"/>
                <w:lang w:val="en-US" w:eastAsia="zh-CN"/>
              </w:rPr>
              <w:t>马克思主义哲学史</w:t>
            </w:r>
            <w:r>
              <w:rPr>
                <w:rFonts w:hint="eastAsia" w:ascii="宋体" w:hAnsi="宋体" w:eastAsia="宋体"/>
              </w:rPr>
              <w:t>》第</w:t>
            </w:r>
            <w:r>
              <w:rPr>
                <w:rFonts w:hint="eastAsia" w:ascii="宋体" w:hAnsi="宋体" w:eastAsia="宋体"/>
                <w:lang w:val="en-US" w:eastAsia="zh-CN"/>
              </w:rPr>
              <w:t>5</w:t>
            </w:r>
            <w:r>
              <w:rPr>
                <w:rFonts w:hint="eastAsia" w:ascii="宋体" w:hAnsi="宋体" w:eastAsia="宋体"/>
              </w:rPr>
              <w:t>章</w:t>
            </w:r>
          </w:p>
        </w:tc>
        <w:tc>
          <w:tcPr>
            <w:tcW w:w="2524" w:type="dxa"/>
            <w:vAlign w:val="center"/>
          </w:tcPr>
          <w:p w14:paraId="2A572452">
            <w:pPr>
              <w:widowControl/>
              <w:spacing w:before="156" w:beforeLines="50" w:after="156" w:afterLines="50"/>
              <w:jc w:val="center"/>
              <w:rPr>
                <w:rFonts w:hint="eastAsia" w:ascii="宋体" w:hAnsi="宋体" w:eastAsia="宋体"/>
                <w:lang w:eastAsia="zh-CN"/>
              </w:rPr>
            </w:pPr>
            <w:r>
              <w:rPr>
                <w:rFonts w:hint="eastAsia" w:ascii="宋体" w:hAnsi="宋体" w:eastAsia="宋体"/>
                <w:lang w:val="en-US" w:eastAsia="zh-CN"/>
              </w:rPr>
              <w:t>3</w:t>
            </w:r>
          </w:p>
        </w:tc>
      </w:tr>
      <w:tr w14:paraId="47820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8FCE129">
            <w:pPr>
              <w:widowControl/>
              <w:spacing w:before="156" w:beforeLines="50" w:after="156" w:afterLines="50"/>
              <w:jc w:val="center"/>
              <w:rPr>
                <w:rFonts w:ascii="宋体" w:hAnsi="宋体" w:eastAsia="宋体"/>
              </w:rPr>
            </w:pPr>
            <w:r>
              <w:rPr>
                <w:rFonts w:hint="eastAsia" w:ascii="宋体" w:hAnsi="宋体" w:eastAsia="宋体"/>
              </w:rPr>
              <w:t>第六章</w:t>
            </w:r>
          </w:p>
        </w:tc>
        <w:tc>
          <w:tcPr>
            <w:tcW w:w="3007" w:type="dxa"/>
            <w:vAlign w:val="center"/>
          </w:tcPr>
          <w:p w14:paraId="541E6484">
            <w:pPr>
              <w:widowControl/>
              <w:spacing w:before="156" w:beforeLines="50" w:after="156" w:afterLines="50"/>
              <w:jc w:val="center"/>
              <w:rPr>
                <w:rFonts w:ascii="宋体" w:hAnsi="宋体" w:eastAsia="宋体"/>
              </w:rPr>
            </w:pPr>
            <w:r>
              <w:rPr>
                <w:rFonts w:hint="eastAsia" w:ascii="宋体" w:hAnsi="宋体" w:eastAsia="宋体"/>
              </w:rPr>
              <w:t>《</w:t>
            </w:r>
            <w:r>
              <w:rPr>
                <w:rFonts w:hint="eastAsia" w:ascii="宋体" w:hAnsi="宋体" w:eastAsia="宋体"/>
                <w:lang w:val="en-US" w:eastAsia="zh-CN"/>
              </w:rPr>
              <w:t>马克思主义哲学史</w:t>
            </w:r>
            <w:r>
              <w:rPr>
                <w:rFonts w:hint="eastAsia" w:ascii="宋体" w:hAnsi="宋体" w:eastAsia="宋体"/>
              </w:rPr>
              <w:t>》第</w:t>
            </w:r>
            <w:r>
              <w:rPr>
                <w:rFonts w:hint="eastAsia" w:ascii="宋体" w:hAnsi="宋体" w:eastAsia="宋体"/>
                <w:lang w:val="en-US" w:eastAsia="zh-CN"/>
              </w:rPr>
              <w:t>6</w:t>
            </w:r>
            <w:r>
              <w:rPr>
                <w:rFonts w:hint="eastAsia" w:ascii="宋体" w:hAnsi="宋体" w:eastAsia="宋体"/>
              </w:rPr>
              <w:t>章</w:t>
            </w:r>
          </w:p>
        </w:tc>
        <w:tc>
          <w:tcPr>
            <w:tcW w:w="2524" w:type="dxa"/>
            <w:vAlign w:val="center"/>
          </w:tcPr>
          <w:p w14:paraId="783FF05D">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3</w:t>
            </w:r>
          </w:p>
        </w:tc>
      </w:tr>
      <w:tr w14:paraId="09ACB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9D48B8D">
            <w:pPr>
              <w:widowControl/>
              <w:spacing w:before="156" w:beforeLines="50" w:after="156" w:afterLines="50"/>
              <w:jc w:val="center"/>
              <w:rPr>
                <w:rFonts w:ascii="宋体" w:hAnsi="宋体" w:eastAsia="宋体"/>
              </w:rPr>
            </w:pPr>
            <w:r>
              <w:rPr>
                <w:rFonts w:hint="eastAsia" w:ascii="宋体" w:hAnsi="宋体" w:eastAsia="宋体"/>
              </w:rPr>
              <w:t>第七章</w:t>
            </w:r>
          </w:p>
        </w:tc>
        <w:tc>
          <w:tcPr>
            <w:tcW w:w="3007" w:type="dxa"/>
            <w:vAlign w:val="center"/>
          </w:tcPr>
          <w:p w14:paraId="433CBE2D">
            <w:pPr>
              <w:widowControl/>
              <w:spacing w:before="156" w:beforeLines="50" w:after="156" w:afterLines="50"/>
              <w:jc w:val="center"/>
              <w:rPr>
                <w:rFonts w:ascii="宋体" w:hAnsi="宋体" w:eastAsia="宋体"/>
              </w:rPr>
            </w:pPr>
            <w:r>
              <w:rPr>
                <w:rFonts w:hint="eastAsia" w:ascii="宋体" w:hAnsi="宋体" w:eastAsia="宋体"/>
              </w:rPr>
              <w:t>《</w:t>
            </w:r>
            <w:r>
              <w:rPr>
                <w:rFonts w:hint="eastAsia" w:ascii="宋体" w:hAnsi="宋体" w:eastAsia="宋体"/>
                <w:lang w:val="en-US" w:eastAsia="zh-CN"/>
              </w:rPr>
              <w:t>马克思主义哲学史</w:t>
            </w:r>
            <w:r>
              <w:rPr>
                <w:rFonts w:hint="eastAsia" w:ascii="宋体" w:hAnsi="宋体" w:eastAsia="宋体"/>
              </w:rPr>
              <w:t>》第</w:t>
            </w:r>
            <w:r>
              <w:rPr>
                <w:rFonts w:hint="eastAsia" w:ascii="宋体" w:hAnsi="宋体" w:eastAsia="宋体"/>
                <w:lang w:val="en-US" w:eastAsia="zh-CN"/>
              </w:rPr>
              <w:t>7</w:t>
            </w:r>
            <w:r>
              <w:rPr>
                <w:rFonts w:hint="eastAsia" w:ascii="宋体" w:hAnsi="宋体" w:eastAsia="宋体"/>
              </w:rPr>
              <w:t>章</w:t>
            </w:r>
          </w:p>
        </w:tc>
        <w:tc>
          <w:tcPr>
            <w:tcW w:w="2524" w:type="dxa"/>
            <w:vAlign w:val="center"/>
          </w:tcPr>
          <w:p w14:paraId="5B7E6040">
            <w:pPr>
              <w:widowControl/>
              <w:spacing w:before="156" w:beforeLines="50" w:after="156" w:afterLines="50"/>
              <w:jc w:val="center"/>
              <w:rPr>
                <w:rFonts w:hint="eastAsia" w:ascii="宋体" w:hAnsi="宋体" w:eastAsia="宋体"/>
                <w:lang w:eastAsia="zh-CN"/>
              </w:rPr>
            </w:pPr>
            <w:r>
              <w:rPr>
                <w:rFonts w:hint="eastAsia" w:ascii="宋体" w:hAnsi="宋体" w:eastAsia="宋体"/>
                <w:lang w:val="en-US" w:eastAsia="zh-CN"/>
              </w:rPr>
              <w:t>6</w:t>
            </w:r>
          </w:p>
        </w:tc>
      </w:tr>
      <w:tr w14:paraId="41C3A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AF32FE0">
            <w:pPr>
              <w:widowControl/>
              <w:spacing w:before="156" w:beforeLines="50" w:after="156" w:afterLines="50"/>
              <w:jc w:val="center"/>
              <w:rPr>
                <w:rFonts w:ascii="宋体" w:hAnsi="宋体" w:eastAsia="宋体"/>
              </w:rPr>
            </w:pPr>
            <w:r>
              <w:rPr>
                <w:rFonts w:hint="eastAsia" w:ascii="宋体" w:hAnsi="宋体" w:eastAsia="宋体"/>
              </w:rPr>
              <w:t>第八章</w:t>
            </w:r>
          </w:p>
        </w:tc>
        <w:tc>
          <w:tcPr>
            <w:tcW w:w="3007" w:type="dxa"/>
            <w:vAlign w:val="center"/>
          </w:tcPr>
          <w:p w14:paraId="665DF38C">
            <w:pPr>
              <w:widowControl/>
              <w:spacing w:before="156" w:beforeLines="50" w:after="156" w:afterLines="50"/>
              <w:jc w:val="center"/>
              <w:rPr>
                <w:rFonts w:ascii="宋体" w:hAnsi="宋体" w:eastAsia="宋体"/>
              </w:rPr>
            </w:pPr>
            <w:r>
              <w:rPr>
                <w:rFonts w:hint="eastAsia" w:ascii="宋体" w:hAnsi="宋体" w:eastAsia="宋体"/>
              </w:rPr>
              <w:t>《</w:t>
            </w:r>
            <w:r>
              <w:rPr>
                <w:rFonts w:hint="eastAsia" w:ascii="宋体" w:hAnsi="宋体" w:eastAsia="宋体"/>
                <w:lang w:val="en-US" w:eastAsia="zh-CN"/>
              </w:rPr>
              <w:t>马克思主义哲学史</w:t>
            </w:r>
            <w:r>
              <w:rPr>
                <w:rFonts w:hint="eastAsia" w:ascii="宋体" w:hAnsi="宋体" w:eastAsia="宋体"/>
              </w:rPr>
              <w:t>》第</w:t>
            </w:r>
            <w:r>
              <w:rPr>
                <w:rFonts w:hint="eastAsia" w:ascii="宋体" w:hAnsi="宋体" w:eastAsia="宋体"/>
                <w:lang w:val="en-US" w:eastAsia="zh-CN"/>
              </w:rPr>
              <w:t>8</w:t>
            </w:r>
            <w:r>
              <w:rPr>
                <w:rFonts w:hint="eastAsia" w:ascii="宋体" w:hAnsi="宋体" w:eastAsia="宋体"/>
              </w:rPr>
              <w:t>章</w:t>
            </w:r>
          </w:p>
        </w:tc>
        <w:tc>
          <w:tcPr>
            <w:tcW w:w="2524" w:type="dxa"/>
            <w:vAlign w:val="center"/>
          </w:tcPr>
          <w:p w14:paraId="7F7EBB48">
            <w:pPr>
              <w:widowControl/>
              <w:spacing w:before="156" w:beforeLines="50" w:after="156" w:afterLines="50"/>
              <w:jc w:val="center"/>
              <w:rPr>
                <w:rFonts w:hint="eastAsia" w:ascii="宋体" w:hAnsi="宋体" w:eastAsia="宋体"/>
                <w:lang w:eastAsia="zh-CN"/>
              </w:rPr>
            </w:pPr>
            <w:r>
              <w:rPr>
                <w:rFonts w:hint="eastAsia" w:ascii="宋体" w:hAnsi="宋体" w:eastAsia="宋体"/>
                <w:lang w:val="en-US" w:eastAsia="zh-CN"/>
              </w:rPr>
              <w:t>3</w:t>
            </w:r>
          </w:p>
        </w:tc>
      </w:tr>
      <w:tr w14:paraId="6609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99CB740">
            <w:pPr>
              <w:widowControl/>
              <w:spacing w:before="156" w:beforeLines="50" w:after="156" w:afterLines="50"/>
              <w:jc w:val="center"/>
              <w:rPr>
                <w:rFonts w:ascii="宋体" w:hAnsi="宋体" w:eastAsia="宋体"/>
              </w:rPr>
            </w:pPr>
            <w:r>
              <w:rPr>
                <w:rFonts w:hint="eastAsia" w:ascii="宋体" w:hAnsi="宋体" w:eastAsia="宋体"/>
              </w:rPr>
              <w:t>第九章</w:t>
            </w:r>
          </w:p>
        </w:tc>
        <w:tc>
          <w:tcPr>
            <w:tcW w:w="3007" w:type="dxa"/>
            <w:vAlign w:val="center"/>
          </w:tcPr>
          <w:p w14:paraId="2D2DB0CB">
            <w:pPr>
              <w:widowControl/>
              <w:spacing w:before="156" w:beforeLines="50" w:after="156" w:afterLines="50"/>
              <w:jc w:val="center"/>
              <w:rPr>
                <w:rFonts w:ascii="宋体" w:hAnsi="宋体" w:eastAsia="宋体"/>
              </w:rPr>
            </w:pPr>
            <w:r>
              <w:rPr>
                <w:rFonts w:hint="eastAsia" w:ascii="宋体" w:hAnsi="宋体" w:eastAsia="宋体"/>
              </w:rPr>
              <w:t>《</w:t>
            </w:r>
            <w:r>
              <w:rPr>
                <w:rFonts w:hint="eastAsia" w:ascii="宋体" w:hAnsi="宋体" w:eastAsia="宋体"/>
                <w:lang w:val="en-US" w:eastAsia="zh-CN"/>
              </w:rPr>
              <w:t>马克思主义哲学史</w:t>
            </w:r>
            <w:r>
              <w:rPr>
                <w:rFonts w:hint="eastAsia" w:ascii="宋体" w:hAnsi="宋体" w:eastAsia="宋体"/>
              </w:rPr>
              <w:t>》第</w:t>
            </w:r>
            <w:r>
              <w:rPr>
                <w:rFonts w:hint="eastAsia" w:ascii="宋体" w:hAnsi="宋体" w:eastAsia="宋体"/>
                <w:lang w:val="en-US" w:eastAsia="zh-CN"/>
              </w:rPr>
              <w:t>9</w:t>
            </w:r>
            <w:r>
              <w:rPr>
                <w:rFonts w:hint="eastAsia" w:ascii="宋体" w:hAnsi="宋体" w:eastAsia="宋体"/>
              </w:rPr>
              <w:t>章</w:t>
            </w:r>
          </w:p>
        </w:tc>
        <w:tc>
          <w:tcPr>
            <w:tcW w:w="2524" w:type="dxa"/>
            <w:vAlign w:val="center"/>
          </w:tcPr>
          <w:p w14:paraId="78671B6A">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49D7C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EAC0895">
            <w:pPr>
              <w:widowControl/>
              <w:spacing w:before="156" w:beforeLines="50" w:after="156" w:afterLines="50"/>
              <w:jc w:val="center"/>
              <w:rPr>
                <w:rFonts w:ascii="宋体" w:hAnsi="宋体" w:eastAsia="宋体"/>
              </w:rPr>
            </w:pPr>
            <w:r>
              <w:rPr>
                <w:rFonts w:hint="eastAsia" w:ascii="宋体" w:hAnsi="宋体" w:eastAsia="宋体"/>
              </w:rPr>
              <w:t>第十章</w:t>
            </w:r>
          </w:p>
        </w:tc>
        <w:tc>
          <w:tcPr>
            <w:tcW w:w="3007" w:type="dxa"/>
            <w:vAlign w:val="center"/>
          </w:tcPr>
          <w:p w14:paraId="6937562F">
            <w:pPr>
              <w:widowControl/>
              <w:spacing w:before="156" w:beforeLines="50" w:after="156" w:afterLines="50"/>
              <w:jc w:val="center"/>
              <w:rPr>
                <w:rFonts w:ascii="宋体" w:hAnsi="宋体" w:eastAsia="宋体"/>
              </w:rPr>
            </w:pPr>
            <w:r>
              <w:rPr>
                <w:rFonts w:hint="eastAsia" w:ascii="宋体" w:hAnsi="宋体" w:eastAsia="宋体"/>
              </w:rPr>
              <w:t>《</w:t>
            </w:r>
            <w:r>
              <w:rPr>
                <w:rFonts w:hint="eastAsia" w:ascii="宋体" w:hAnsi="宋体" w:eastAsia="宋体"/>
                <w:lang w:val="en-US" w:eastAsia="zh-CN"/>
              </w:rPr>
              <w:t>马克思主义哲学史</w:t>
            </w:r>
            <w:r>
              <w:rPr>
                <w:rFonts w:hint="eastAsia" w:ascii="宋体" w:hAnsi="宋体" w:eastAsia="宋体"/>
              </w:rPr>
              <w:t>》第</w:t>
            </w:r>
            <w:r>
              <w:rPr>
                <w:rFonts w:hint="eastAsia" w:ascii="宋体" w:hAnsi="宋体" w:eastAsia="宋体"/>
                <w:lang w:val="en-US" w:eastAsia="zh-CN"/>
              </w:rPr>
              <w:t>10</w:t>
            </w:r>
            <w:r>
              <w:rPr>
                <w:rFonts w:hint="eastAsia" w:ascii="宋体" w:hAnsi="宋体" w:eastAsia="宋体"/>
              </w:rPr>
              <w:t>章</w:t>
            </w:r>
          </w:p>
        </w:tc>
        <w:tc>
          <w:tcPr>
            <w:tcW w:w="2524" w:type="dxa"/>
            <w:vAlign w:val="center"/>
          </w:tcPr>
          <w:p w14:paraId="3164B278">
            <w:pPr>
              <w:widowControl/>
              <w:spacing w:before="156" w:beforeLines="50" w:after="156" w:afterLines="50"/>
              <w:jc w:val="center"/>
              <w:rPr>
                <w:rFonts w:hint="eastAsia" w:ascii="宋体" w:hAnsi="宋体" w:eastAsia="宋体"/>
                <w:lang w:eastAsia="zh-CN"/>
              </w:rPr>
            </w:pPr>
            <w:r>
              <w:rPr>
                <w:rFonts w:hint="eastAsia" w:ascii="宋体" w:hAnsi="宋体" w:eastAsia="宋体"/>
                <w:lang w:val="en-US" w:eastAsia="zh-CN"/>
              </w:rPr>
              <w:t>3</w:t>
            </w:r>
          </w:p>
        </w:tc>
      </w:tr>
      <w:tr w14:paraId="648F2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F115468">
            <w:pPr>
              <w:widowControl/>
              <w:spacing w:before="156" w:beforeLines="50" w:after="156" w:afterLines="50"/>
              <w:jc w:val="center"/>
              <w:rPr>
                <w:rFonts w:ascii="宋体" w:hAnsi="宋体" w:eastAsia="宋体"/>
              </w:rPr>
            </w:pPr>
            <w:r>
              <w:rPr>
                <w:rFonts w:hint="eastAsia" w:ascii="宋体" w:hAnsi="宋体" w:eastAsia="宋体"/>
              </w:rPr>
              <w:t>第十一章</w:t>
            </w:r>
          </w:p>
        </w:tc>
        <w:tc>
          <w:tcPr>
            <w:tcW w:w="3007" w:type="dxa"/>
            <w:vAlign w:val="center"/>
          </w:tcPr>
          <w:p w14:paraId="336CE341">
            <w:pPr>
              <w:widowControl/>
              <w:spacing w:before="156" w:beforeLines="50" w:after="156" w:afterLines="50"/>
              <w:jc w:val="center"/>
              <w:rPr>
                <w:rFonts w:ascii="宋体" w:hAnsi="宋体" w:eastAsia="宋体"/>
              </w:rPr>
            </w:pPr>
            <w:r>
              <w:rPr>
                <w:rFonts w:hint="eastAsia" w:ascii="宋体" w:hAnsi="宋体" w:eastAsia="宋体"/>
              </w:rPr>
              <w:t>《</w:t>
            </w:r>
            <w:r>
              <w:rPr>
                <w:rFonts w:hint="eastAsia" w:ascii="宋体" w:hAnsi="宋体" w:eastAsia="宋体"/>
                <w:lang w:val="en-US" w:eastAsia="zh-CN"/>
              </w:rPr>
              <w:t>马克思主义哲学史</w:t>
            </w:r>
            <w:r>
              <w:rPr>
                <w:rFonts w:hint="eastAsia" w:ascii="宋体" w:hAnsi="宋体" w:eastAsia="宋体"/>
              </w:rPr>
              <w:t>》第</w:t>
            </w:r>
            <w:r>
              <w:rPr>
                <w:rFonts w:hint="eastAsia" w:ascii="宋体" w:hAnsi="宋体" w:eastAsia="宋体"/>
                <w:lang w:val="en-US" w:eastAsia="zh-CN"/>
              </w:rPr>
              <w:t>11</w:t>
            </w:r>
            <w:r>
              <w:rPr>
                <w:rFonts w:hint="eastAsia" w:ascii="宋体" w:hAnsi="宋体" w:eastAsia="宋体"/>
              </w:rPr>
              <w:t>章</w:t>
            </w:r>
          </w:p>
        </w:tc>
        <w:tc>
          <w:tcPr>
            <w:tcW w:w="2524" w:type="dxa"/>
            <w:vAlign w:val="center"/>
          </w:tcPr>
          <w:p w14:paraId="180C7E1A">
            <w:pPr>
              <w:widowControl/>
              <w:spacing w:before="156" w:beforeLines="50" w:after="156" w:afterLines="50"/>
              <w:jc w:val="center"/>
              <w:rPr>
                <w:rFonts w:hint="eastAsia" w:ascii="宋体" w:hAnsi="宋体" w:eastAsia="宋体"/>
                <w:lang w:eastAsia="zh-CN"/>
              </w:rPr>
            </w:pPr>
            <w:r>
              <w:rPr>
                <w:rFonts w:hint="eastAsia" w:ascii="宋体" w:hAnsi="宋体" w:eastAsia="宋体"/>
                <w:lang w:val="en-US" w:eastAsia="zh-CN"/>
              </w:rPr>
              <w:t>3</w:t>
            </w:r>
          </w:p>
        </w:tc>
      </w:tr>
      <w:tr w14:paraId="156C6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17D5633">
            <w:pPr>
              <w:widowControl/>
              <w:spacing w:before="156" w:beforeLines="50" w:after="156" w:afterLines="50"/>
              <w:jc w:val="center"/>
              <w:rPr>
                <w:rFonts w:hint="eastAsia" w:ascii="宋体" w:hAnsi="宋体" w:eastAsia="宋体"/>
              </w:rPr>
            </w:pPr>
            <w:r>
              <w:rPr>
                <w:rFonts w:hint="eastAsia" w:ascii="宋体" w:hAnsi="宋体" w:eastAsia="宋体"/>
              </w:rPr>
              <w:t>第十</w:t>
            </w:r>
            <w:r>
              <w:rPr>
                <w:rFonts w:hint="eastAsia" w:ascii="宋体" w:hAnsi="宋体" w:eastAsia="宋体"/>
                <w:lang w:val="en-US" w:eastAsia="zh-CN"/>
              </w:rPr>
              <w:t>二</w:t>
            </w:r>
            <w:r>
              <w:rPr>
                <w:rFonts w:hint="eastAsia" w:ascii="宋体" w:hAnsi="宋体" w:eastAsia="宋体"/>
              </w:rPr>
              <w:t>章</w:t>
            </w:r>
          </w:p>
        </w:tc>
        <w:tc>
          <w:tcPr>
            <w:tcW w:w="3007" w:type="dxa"/>
            <w:vAlign w:val="center"/>
          </w:tcPr>
          <w:p w14:paraId="73A33144">
            <w:pPr>
              <w:widowControl/>
              <w:spacing w:before="156" w:beforeLines="50" w:after="156" w:afterLines="50"/>
              <w:jc w:val="center"/>
              <w:rPr>
                <w:rFonts w:hint="eastAsia" w:ascii="宋体" w:hAnsi="宋体" w:eastAsia="宋体"/>
              </w:rPr>
            </w:pPr>
            <w:r>
              <w:rPr>
                <w:rFonts w:hint="eastAsia" w:ascii="宋体" w:hAnsi="宋体" w:eastAsia="宋体"/>
              </w:rPr>
              <w:t>《</w:t>
            </w:r>
            <w:r>
              <w:rPr>
                <w:rFonts w:hint="eastAsia" w:ascii="宋体" w:hAnsi="宋体" w:eastAsia="宋体"/>
                <w:lang w:val="en-US" w:eastAsia="zh-CN"/>
              </w:rPr>
              <w:t>马克思主义哲学史</w:t>
            </w:r>
            <w:r>
              <w:rPr>
                <w:rFonts w:hint="eastAsia" w:ascii="宋体" w:hAnsi="宋体" w:eastAsia="宋体"/>
              </w:rPr>
              <w:t>》第</w:t>
            </w:r>
            <w:r>
              <w:rPr>
                <w:rFonts w:hint="eastAsia" w:ascii="宋体" w:hAnsi="宋体" w:eastAsia="宋体"/>
                <w:lang w:val="en-US" w:eastAsia="zh-CN"/>
              </w:rPr>
              <w:t>12</w:t>
            </w:r>
            <w:r>
              <w:rPr>
                <w:rFonts w:hint="eastAsia" w:ascii="宋体" w:hAnsi="宋体" w:eastAsia="宋体"/>
              </w:rPr>
              <w:t>章</w:t>
            </w:r>
          </w:p>
        </w:tc>
        <w:tc>
          <w:tcPr>
            <w:tcW w:w="2524" w:type="dxa"/>
            <w:vAlign w:val="center"/>
          </w:tcPr>
          <w:p w14:paraId="642AD8C0">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153C1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97B9C76">
            <w:pPr>
              <w:widowControl/>
              <w:spacing w:before="156" w:beforeLines="50" w:after="156" w:afterLines="50"/>
              <w:jc w:val="center"/>
              <w:rPr>
                <w:rFonts w:hint="eastAsia" w:ascii="宋体" w:hAnsi="宋体" w:eastAsia="宋体"/>
              </w:rPr>
            </w:pPr>
            <w:r>
              <w:rPr>
                <w:rFonts w:hint="eastAsia" w:ascii="宋体" w:hAnsi="宋体" w:eastAsia="宋体"/>
              </w:rPr>
              <w:t>第十</w:t>
            </w:r>
            <w:r>
              <w:rPr>
                <w:rFonts w:hint="eastAsia" w:ascii="宋体" w:hAnsi="宋体" w:eastAsia="宋体"/>
                <w:lang w:val="en-US" w:eastAsia="zh-CN"/>
              </w:rPr>
              <w:t>三</w:t>
            </w:r>
            <w:r>
              <w:rPr>
                <w:rFonts w:hint="eastAsia" w:ascii="宋体" w:hAnsi="宋体" w:eastAsia="宋体"/>
              </w:rPr>
              <w:t>章</w:t>
            </w:r>
          </w:p>
        </w:tc>
        <w:tc>
          <w:tcPr>
            <w:tcW w:w="3007" w:type="dxa"/>
            <w:vAlign w:val="center"/>
          </w:tcPr>
          <w:p w14:paraId="3640B6C6">
            <w:pPr>
              <w:widowControl/>
              <w:spacing w:before="156" w:beforeLines="50" w:after="156" w:afterLines="50"/>
              <w:jc w:val="center"/>
              <w:rPr>
                <w:rFonts w:hint="eastAsia" w:ascii="宋体" w:hAnsi="宋体" w:eastAsia="宋体"/>
              </w:rPr>
            </w:pPr>
            <w:r>
              <w:rPr>
                <w:rFonts w:hint="eastAsia" w:ascii="宋体" w:hAnsi="宋体" w:eastAsia="宋体"/>
              </w:rPr>
              <w:t>《</w:t>
            </w:r>
            <w:r>
              <w:rPr>
                <w:rFonts w:hint="eastAsia" w:ascii="宋体" w:hAnsi="宋体" w:eastAsia="宋体"/>
                <w:lang w:val="en-US" w:eastAsia="zh-CN"/>
              </w:rPr>
              <w:t>马克思主义哲学史</w:t>
            </w:r>
            <w:r>
              <w:rPr>
                <w:rFonts w:hint="eastAsia" w:ascii="宋体" w:hAnsi="宋体" w:eastAsia="宋体"/>
              </w:rPr>
              <w:t>》第</w:t>
            </w:r>
            <w:r>
              <w:rPr>
                <w:rFonts w:hint="eastAsia" w:ascii="宋体" w:hAnsi="宋体" w:eastAsia="宋体"/>
                <w:lang w:val="en-US" w:eastAsia="zh-CN"/>
              </w:rPr>
              <w:t>13</w:t>
            </w:r>
            <w:r>
              <w:rPr>
                <w:rFonts w:hint="eastAsia" w:ascii="宋体" w:hAnsi="宋体" w:eastAsia="宋体"/>
              </w:rPr>
              <w:t>章</w:t>
            </w:r>
          </w:p>
        </w:tc>
        <w:tc>
          <w:tcPr>
            <w:tcW w:w="2524" w:type="dxa"/>
            <w:vAlign w:val="center"/>
          </w:tcPr>
          <w:p w14:paraId="26E50D99">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bl>
    <w:p w14:paraId="245C75F4">
      <w:pPr>
        <w:widowControl/>
        <w:spacing w:before="156" w:beforeLines="50" w:after="156" w:afterLines="50"/>
        <w:jc w:val="left"/>
      </w:pPr>
      <w:r>
        <w:rPr>
          <w:rFonts w:hint="eastAsia" w:ascii="黑体" w:hAnsi="黑体" w:eastAsia="黑体"/>
          <w:b/>
          <w:sz w:val="28"/>
          <w:szCs w:val="28"/>
        </w:rPr>
        <w:t>五、教学进度</w:t>
      </w:r>
      <w:r>
        <w:rPr>
          <w:rFonts w:hint="eastAsia" w:ascii="宋体" w:hAnsi="宋体" w:eastAsia="宋体"/>
        </w:rPr>
        <w:t>（四号黑体）</w:t>
      </w:r>
    </w:p>
    <w:p w14:paraId="574301F7">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r>
        <w:rPr>
          <w:rFonts w:hint="eastAsia" w:ascii="宋体" w:hAnsi="宋体" w:eastAsia="宋体"/>
          <w:szCs w:val="21"/>
        </w:rPr>
        <w:t>（五号宋体）</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900"/>
        <w:gridCol w:w="3633"/>
        <w:gridCol w:w="844"/>
        <w:gridCol w:w="1034"/>
        <w:gridCol w:w="513"/>
      </w:tblGrid>
      <w:tr w14:paraId="54181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4" w:type="dxa"/>
            <w:vAlign w:val="center"/>
          </w:tcPr>
          <w:p w14:paraId="48EC637B">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00" w:type="dxa"/>
            <w:vAlign w:val="center"/>
          </w:tcPr>
          <w:p w14:paraId="65E37FDB">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3633" w:type="dxa"/>
            <w:vAlign w:val="center"/>
          </w:tcPr>
          <w:p w14:paraId="366B7B46">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844" w:type="dxa"/>
            <w:vAlign w:val="center"/>
          </w:tcPr>
          <w:p w14:paraId="246A6536">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034" w:type="dxa"/>
            <w:vAlign w:val="center"/>
          </w:tcPr>
          <w:p w14:paraId="27B409AA">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513" w:type="dxa"/>
            <w:vAlign w:val="center"/>
          </w:tcPr>
          <w:p w14:paraId="745FC96F">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39D2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4" w:type="dxa"/>
            <w:vAlign w:val="center"/>
          </w:tcPr>
          <w:p w14:paraId="70A56E6E">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1</w:t>
            </w:r>
          </w:p>
        </w:tc>
        <w:tc>
          <w:tcPr>
            <w:tcW w:w="900" w:type="dxa"/>
            <w:vAlign w:val="center"/>
          </w:tcPr>
          <w:p w14:paraId="4784C712">
            <w:pPr>
              <w:widowControl/>
              <w:spacing w:before="156" w:beforeLines="50" w:after="156" w:afterLines="50"/>
              <w:jc w:val="center"/>
              <w:rPr>
                <w:rFonts w:hint="eastAsia" w:ascii="宋体" w:hAnsi="宋体" w:eastAsia="宋体"/>
                <w:szCs w:val="21"/>
                <w:lang w:eastAsia="zh-CN"/>
              </w:rPr>
            </w:pPr>
            <w:r>
              <w:rPr>
                <w:rFonts w:hint="eastAsia" w:ascii="宋体" w:hAnsi="宋体" w:eastAsia="宋体"/>
                <w:lang w:val="en-US" w:eastAsia="zh-CN"/>
              </w:rPr>
              <w:t>绪论</w:t>
            </w:r>
          </w:p>
        </w:tc>
        <w:tc>
          <w:tcPr>
            <w:tcW w:w="3633" w:type="dxa"/>
            <w:vAlign w:val="center"/>
          </w:tcPr>
          <w:p w14:paraId="5BC60D12">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马克思主义哲学史的研究对象、学科特点、发展阶段</w:t>
            </w:r>
          </w:p>
        </w:tc>
        <w:tc>
          <w:tcPr>
            <w:tcW w:w="844" w:type="dxa"/>
            <w:vAlign w:val="center"/>
          </w:tcPr>
          <w:p w14:paraId="3CF79C07">
            <w:pPr>
              <w:widowControl/>
              <w:spacing w:before="156" w:beforeLines="50" w:after="156" w:afterLines="50"/>
              <w:jc w:val="center"/>
              <w:rPr>
                <w:rFonts w:ascii="宋体" w:hAnsi="宋体" w:eastAsia="宋体"/>
                <w:szCs w:val="21"/>
              </w:rPr>
            </w:pPr>
            <w:r>
              <w:rPr>
                <w:rFonts w:ascii="宋体" w:hAnsi="宋体" w:eastAsia="宋体"/>
                <w:szCs w:val="21"/>
              </w:rPr>
              <w:t>3</w:t>
            </w:r>
          </w:p>
        </w:tc>
        <w:tc>
          <w:tcPr>
            <w:tcW w:w="1034" w:type="dxa"/>
            <w:vAlign w:val="center"/>
          </w:tcPr>
          <w:p w14:paraId="6AEC63E5">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阅读</w:t>
            </w:r>
            <w:r>
              <w:rPr>
                <w:rFonts w:hint="eastAsia" w:ascii="宋体" w:hAnsi="宋体" w:eastAsia="宋体"/>
                <w:szCs w:val="21"/>
                <w:lang w:val="en-US" w:eastAsia="zh-CN"/>
              </w:rPr>
              <w:t>教材绪论</w:t>
            </w:r>
          </w:p>
        </w:tc>
        <w:tc>
          <w:tcPr>
            <w:tcW w:w="513" w:type="dxa"/>
            <w:vAlign w:val="center"/>
          </w:tcPr>
          <w:p w14:paraId="0563FFCC">
            <w:pPr>
              <w:widowControl/>
              <w:spacing w:before="156" w:beforeLines="50" w:after="156" w:afterLines="50"/>
              <w:jc w:val="center"/>
              <w:rPr>
                <w:rFonts w:ascii="宋体" w:hAnsi="宋体" w:eastAsia="宋体"/>
                <w:szCs w:val="21"/>
              </w:rPr>
            </w:pPr>
          </w:p>
        </w:tc>
      </w:tr>
      <w:tr w14:paraId="3D2AB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4" w:type="dxa"/>
            <w:vAlign w:val="center"/>
          </w:tcPr>
          <w:p w14:paraId="13578E99">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2</w:t>
            </w:r>
          </w:p>
        </w:tc>
        <w:tc>
          <w:tcPr>
            <w:tcW w:w="900" w:type="dxa"/>
            <w:vAlign w:val="center"/>
          </w:tcPr>
          <w:p w14:paraId="5C21B1BE">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1</w:t>
            </w:r>
            <w:r>
              <w:rPr>
                <w:rFonts w:hint="eastAsia" w:ascii="宋体" w:hAnsi="宋体" w:eastAsia="宋体"/>
              </w:rPr>
              <w:t>章</w:t>
            </w:r>
          </w:p>
        </w:tc>
        <w:tc>
          <w:tcPr>
            <w:tcW w:w="3633" w:type="dxa"/>
            <w:vAlign w:val="center"/>
          </w:tcPr>
          <w:p w14:paraId="25F5FBEC">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马克思主义哲学产生的的时代背景、理论渊源，马克思、恩格斯世界观的转变</w:t>
            </w:r>
          </w:p>
        </w:tc>
        <w:tc>
          <w:tcPr>
            <w:tcW w:w="844" w:type="dxa"/>
            <w:vAlign w:val="center"/>
          </w:tcPr>
          <w:p w14:paraId="0122B48C">
            <w:pPr>
              <w:widowControl/>
              <w:spacing w:before="156" w:beforeLines="50" w:after="156" w:afterLines="50"/>
              <w:jc w:val="center"/>
              <w:rPr>
                <w:rFonts w:ascii="宋体" w:hAnsi="宋体" w:eastAsia="宋体"/>
                <w:szCs w:val="21"/>
              </w:rPr>
            </w:pPr>
            <w:r>
              <w:rPr>
                <w:rFonts w:ascii="宋体" w:hAnsi="宋体" w:eastAsia="宋体"/>
                <w:szCs w:val="21"/>
              </w:rPr>
              <w:t>3</w:t>
            </w:r>
          </w:p>
        </w:tc>
        <w:tc>
          <w:tcPr>
            <w:tcW w:w="1034" w:type="dxa"/>
            <w:vAlign w:val="center"/>
          </w:tcPr>
          <w:p w14:paraId="04E75FF5">
            <w:pPr>
              <w:widowControl/>
              <w:spacing w:before="156" w:beforeLines="50" w:after="156" w:afterLines="50"/>
              <w:jc w:val="center"/>
              <w:rPr>
                <w:rFonts w:ascii="宋体" w:hAnsi="宋体" w:eastAsia="宋体"/>
                <w:szCs w:val="21"/>
              </w:rPr>
            </w:pPr>
            <w:r>
              <w:rPr>
                <w:rFonts w:hint="eastAsia" w:ascii="宋体" w:hAnsi="宋体" w:eastAsia="宋体"/>
                <w:szCs w:val="21"/>
              </w:rPr>
              <w:t>阅读</w:t>
            </w:r>
            <w:r>
              <w:rPr>
                <w:rFonts w:hint="eastAsia" w:ascii="宋体" w:hAnsi="宋体" w:eastAsia="宋体"/>
                <w:lang w:val="en-US" w:eastAsia="zh-CN"/>
              </w:rPr>
              <w:t>教材</w:t>
            </w:r>
            <w:r>
              <w:rPr>
                <w:rFonts w:ascii="宋体" w:hAnsi="宋体" w:eastAsia="宋体"/>
              </w:rPr>
              <w:t>第1章</w:t>
            </w:r>
          </w:p>
        </w:tc>
        <w:tc>
          <w:tcPr>
            <w:tcW w:w="513" w:type="dxa"/>
            <w:vAlign w:val="center"/>
          </w:tcPr>
          <w:p w14:paraId="70DAF53A">
            <w:pPr>
              <w:widowControl/>
              <w:spacing w:before="156" w:beforeLines="50" w:after="156" w:afterLines="50"/>
              <w:jc w:val="center"/>
              <w:rPr>
                <w:rFonts w:ascii="宋体" w:hAnsi="宋体" w:eastAsia="宋体"/>
                <w:szCs w:val="21"/>
              </w:rPr>
            </w:pPr>
          </w:p>
        </w:tc>
      </w:tr>
      <w:tr w14:paraId="6C01C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4" w:type="dxa"/>
            <w:vAlign w:val="center"/>
          </w:tcPr>
          <w:p w14:paraId="54CDF14D">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3</w:t>
            </w:r>
          </w:p>
        </w:tc>
        <w:tc>
          <w:tcPr>
            <w:tcW w:w="900" w:type="dxa"/>
            <w:vAlign w:val="center"/>
          </w:tcPr>
          <w:p w14:paraId="24211942">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1</w:t>
            </w:r>
            <w:r>
              <w:rPr>
                <w:rFonts w:hint="eastAsia" w:ascii="宋体" w:hAnsi="宋体" w:eastAsia="宋体"/>
              </w:rPr>
              <w:t>章</w:t>
            </w:r>
          </w:p>
        </w:tc>
        <w:tc>
          <w:tcPr>
            <w:tcW w:w="3633" w:type="dxa"/>
            <w:vAlign w:val="center"/>
          </w:tcPr>
          <w:p w14:paraId="1CB9ABA3">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马克思主义哲学的</w:t>
            </w:r>
          </w:p>
          <w:p w14:paraId="72914B09">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基本形成与公式问世</w:t>
            </w:r>
          </w:p>
        </w:tc>
        <w:tc>
          <w:tcPr>
            <w:tcW w:w="844" w:type="dxa"/>
            <w:vAlign w:val="center"/>
          </w:tcPr>
          <w:p w14:paraId="2485A231">
            <w:pPr>
              <w:widowControl/>
              <w:spacing w:before="156" w:beforeLines="50" w:after="156" w:afterLines="50"/>
              <w:jc w:val="center"/>
              <w:rPr>
                <w:rFonts w:ascii="宋体" w:hAnsi="宋体" w:eastAsia="宋体"/>
                <w:szCs w:val="21"/>
              </w:rPr>
            </w:pPr>
            <w:r>
              <w:rPr>
                <w:rFonts w:ascii="宋体" w:hAnsi="宋体" w:eastAsia="宋体"/>
                <w:szCs w:val="21"/>
              </w:rPr>
              <w:t>3</w:t>
            </w:r>
          </w:p>
        </w:tc>
        <w:tc>
          <w:tcPr>
            <w:tcW w:w="1034" w:type="dxa"/>
            <w:vAlign w:val="center"/>
          </w:tcPr>
          <w:p w14:paraId="50E926D8">
            <w:pPr>
              <w:widowControl/>
              <w:spacing w:before="156" w:beforeLines="50" w:after="156" w:afterLines="50"/>
              <w:jc w:val="center"/>
              <w:rPr>
                <w:rFonts w:ascii="宋体" w:hAnsi="宋体" w:eastAsia="宋体"/>
                <w:szCs w:val="21"/>
              </w:rPr>
            </w:pPr>
            <w:r>
              <w:rPr>
                <w:rFonts w:hint="eastAsia" w:ascii="宋体" w:hAnsi="宋体" w:eastAsia="宋体"/>
                <w:szCs w:val="21"/>
              </w:rPr>
              <w:t>阅读</w:t>
            </w:r>
            <w:r>
              <w:rPr>
                <w:rFonts w:hint="eastAsia" w:ascii="宋体" w:hAnsi="宋体" w:eastAsia="宋体"/>
                <w:lang w:val="en-US" w:eastAsia="zh-CN"/>
              </w:rPr>
              <w:t>教材</w:t>
            </w:r>
            <w:r>
              <w:rPr>
                <w:rFonts w:ascii="宋体" w:hAnsi="宋体" w:eastAsia="宋体"/>
              </w:rPr>
              <w:t>第1章</w:t>
            </w:r>
          </w:p>
        </w:tc>
        <w:tc>
          <w:tcPr>
            <w:tcW w:w="513" w:type="dxa"/>
            <w:vAlign w:val="center"/>
          </w:tcPr>
          <w:p w14:paraId="46FE9886">
            <w:pPr>
              <w:widowControl/>
              <w:spacing w:before="156" w:beforeLines="50" w:after="156" w:afterLines="50"/>
              <w:jc w:val="center"/>
              <w:rPr>
                <w:rFonts w:ascii="宋体" w:hAnsi="宋体" w:eastAsia="宋体"/>
                <w:szCs w:val="21"/>
              </w:rPr>
            </w:pPr>
          </w:p>
        </w:tc>
      </w:tr>
      <w:tr w14:paraId="3A959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4" w:type="dxa"/>
            <w:vAlign w:val="center"/>
          </w:tcPr>
          <w:p w14:paraId="4C6B5738">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4</w:t>
            </w:r>
          </w:p>
        </w:tc>
        <w:tc>
          <w:tcPr>
            <w:tcW w:w="900" w:type="dxa"/>
            <w:vAlign w:val="center"/>
          </w:tcPr>
          <w:p w14:paraId="23CD64EF">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2</w:t>
            </w:r>
            <w:r>
              <w:rPr>
                <w:rFonts w:hint="eastAsia" w:ascii="宋体" w:hAnsi="宋体" w:eastAsia="宋体"/>
              </w:rPr>
              <w:t>章</w:t>
            </w:r>
          </w:p>
        </w:tc>
        <w:tc>
          <w:tcPr>
            <w:tcW w:w="3633" w:type="dxa"/>
            <w:vAlign w:val="center"/>
          </w:tcPr>
          <w:p w14:paraId="4F551E1D">
            <w:pPr>
              <w:widowControl/>
              <w:spacing w:before="156" w:beforeLines="50" w:after="156" w:afterLines="50"/>
              <w:jc w:val="center"/>
              <w:rPr>
                <w:rFonts w:hint="default" w:ascii="宋体" w:hAnsi="宋体" w:eastAsia="宋体"/>
                <w:szCs w:val="21"/>
                <w:lang w:val="en-US" w:eastAsia="zh-CN"/>
              </w:rPr>
            </w:pPr>
            <w:r>
              <w:rPr>
                <w:rFonts w:hint="default" w:ascii="宋体" w:hAnsi="宋体" w:eastAsia="宋体"/>
                <w:szCs w:val="21"/>
                <w:lang w:val="en-US" w:eastAsia="zh-CN"/>
              </w:rPr>
              <w:t>马克思</w:t>
            </w:r>
            <w:r>
              <w:rPr>
                <w:rFonts w:hint="eastAsia" w:ascii="宋体" w:hAnsi="宋体" w:eastAsia="宋体"/>
                <w:szCs w:val="21"/>
                <w:lang w:val="en-US" w:eastAsia="zh-CN"/>
              </w:rPr>
              <w:t>、</w:t>
            </w:r>
            <w:r>
              <w:rPr>
                <w:rFonts w:hint="default" w:ascii="宋体" w:hAnsi="宋体" w:eastAsia="宋体"/>
                <w:szCs w:val="21"/>
                <w:lang w:val="en-US" w:eastAsia="zh-CN"/>
              </w:rPr>
              <w:t>恩格斯对欧洲革命经验的哲学分析与总结</w:t>
            </w:r>
          </w:p>
        </w:tc>
        <w:tc>
          <w:tcPr>
            <w:tcW w:w="844" w:type="dxa"/>
            <w:vAlign w:val="center"/>
          </w:tcPr>
          <w:p w14:paraId="1D36F064">
            <w:pPr>
              <w:widowControl/>
              <w:spacing w:before="156" w:beforeLines="50" w:after="156" w:afterLines="50"/>
              <w:jc w:val="center"/>
              <w:rPr>
                <w:rFonts w:ascii="宋体" w:hAnsi="宋体" w:eastAsia="宋体"/>
                <w:szCs w:val="21"/>
              </w:rPr>
            </w:pPr>
            <w:r>
              <w:rPr>
                <w:rFonts w:ascii="宋体" w:hAnsi="宋体" w:eastAsia="宋体"/>
                <w:szCs w:val="21"/>
              </w:rPr>
              <w:t>3</w:t>
            </w:r>
          </w:p>
        </w:tc>
        <w:tc>
          <w:tcPr>
            <w:tcW w:w="1034" w:type="dxa"/>
            <w:vAlign w:val="center"/>
          </w:tcPr>
          <w:p w14:paraId="4B3C00F7">
            <w:pPr>
              <w:widowControl/>
              <w:spacing w:before="156" w:beforeLines="50" w:after="156" w:afterLines="50"/>
              <w:jc w:val="center"/>
              <w:rPr>
                <w:rFonts w:ascii="宋体" w:hAnsi="宋体" w:eastAsia="宋体"/>
                <w:szCs w:val="21"/>
              </w:rPr>
            </w:pPr>
            <w:r>
              <w:rPr>
                <w:rFonts w:hint="eastAsia" w:ascii="宋体" w:hAnsi="宋体" w:eastAsia="宋体"/>
                <w:szCs w:val="21"/>
              </w:rPr>
              <w:t>阅读</w:t>
            </w:r>
            <w:r>
              <w:rPr>
                <w:rFonts w:hint="eastAsia" w:ascii="宋体" w:hAnsi="宋体" w:eastAsia="宋体"/>
                <w:lang w:val="en-US" w:eastAsia="zh-CN"/>
              </w:rPr>
              <w:t>教材</w:t>
            </w:r>
            <w:r>
              <w:rPr>
                <w:rFonts w:ascii="宋体" w:hAnsi="宋体" w:eastAsia="宋体"/>
              </w:rPr>
              <w:t>第</w:t>
            </w:r>
            <w:r>
              <w:rPr>
                <w:rFonts w:hint="eastAsia" w:ascii="宋体" w:hAnsi="宋体" w:eastAsia="宋体"/>
                <w:lang w:val="en-US" w:eastAsia="zh-CN"/>
              </w:rPr>
              <w:t>2</w:t>
            </w:r>
            <w:r>
              <w:rPr>
                <w:rFonts w:ascii="宋体" w:hAnsi="宋体" w:eastAsia="宋体"/>
              </w:rPr>
              <w:t>章</w:t>
            </w:r>
          </w:p>
        </w:tc>
        <w:tc>
          <w:tcPr>
            <w:tcW w:w="513" w:type="dxa"/>
            <w:vAlign w:val="center"/>
          </w:tcPr>
          <w:p w14:paraId="2559F6F1">
            <w:pPr>
              <w:widowControl/>
              <w:spacing w:before="156" w:beforeLines="50" w:after="156" w:afterLines="50"/>
              <w:jc w:val="center"/>
              <w:rPr>
                <w:rFonts w:ascii="宋体" w:hAnsi="宋体" w:eastAsia="宋体"/>
                <w:szCs w:val="21"/>
              </w:rPr>
            </w:pPr>
          </w:p>
        </w:tc>
      </w:tr>
      <w:tr w14:paraId="39EE3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4" w:type="dxa"/>
            <w:vAlign w:val="center"/>
          </w:tcPr>
          <w:p w14:paraId="25021F01">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5</w:t>
            </w:r>
          </w:p>
        </w:tc>
        <w:tc>
          <w:tcPr>
            <w:tcW w:w="900" w:type="dxa"/>
            <w:vAlign w:val="center"/>
          </w:tcPr>
          <w:p w14:paraId="396E8962">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3</w:t>
            </w:r>
            <w:r>
              <w:rPr>
                <w:rFonts w:hint="eastAsia" w:ascii="宋体" w:hAnsi="宋体" w:eastAsia="宋体"/>
              </w:rPr>
              <w:t>章</w:t>
            </w:r>
          </w:p>
        </w:tc>
        <w:tc>
          <w:tcPr>
            <w:tcW w:w="3633" w:type="dxa"/>
            <w:vAlign w:val="center"/>
          </w:tcPr>
          <w:p w14:paraId="68575EB2">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《资本论》及其手稿</w:t>
            </w:r>
          </w:p>
        </w:tc>
        <w:tc>
          <w:tcPr>
            <w:tcW w:w="844" w:type="dxa"/>
            <w:vAlign w:val="center"/>
          </w:tcPr>
          <w:p w14:paraId="00430557">
            <w:pPr>
              <w:widowControl/>
              <w:spacing w:before="156" w:beforeLines="50" w:after="156" w:afterLines="50"/>
              <w:jc w:val="center"/>
              <w:rPr>
                <w:rFonts w:ascii="宋体" w:hAnsi="宋体" w:eastAsia="宋体"/>
                <w:szCs w:val="21"/>
              </w:rPr>
            </w:pPr>
            <w:r>
              <w:rPr>
                <w:rFonts w:ascii="宋体" w:hAnsi="宋体" w:eastAsia="宋体"/>
                <w:szCs w:val="21"/>
              </w:rPr>
              <w:t>3</w:t>
            </w:r>
          </w:p>
        </w:tc>
        <w:tc>
          <w:tcPr>
            <w:tcW w:w="1034" w:type="dxa"/>
            <w:vAlign w:val="center"/>
          </w:tcPr>
          <w:p w14:paraId="3119165B">
            <w:pPr>
              <w:widowControl/>
              <w:spacing w:before="156" w:beforeLines="50" w:after="156" w:afterLines="50"/>
              <w:jc w:val="center"/>
              <w:rPr>
                <w:rFonts w:ascii="宋体" w:hAnsi="宋体" w:eastAsia="宋体"/>
                <w:szCs w:val="21"/>
              </w:rPr>
            </w:pPr>
            <w:r>
              <w:rPr>
                <w:rFonts w:hint="eastAsia" w:ascii="宋体" w:hAnsi="宋体" w:eastAsia="宋体"/>
                <w:szCs w:val="21"/>
              </w:rPr>
              <w:t>阅读</w:t>
            </w:r>
            <w:r>
              <w:rPr>
                <w:rFonts w:hint="eastAsia" w:ascii="宋体" w:hAnsi="宋体" w:eastAsia="宋体"/>
                <w:lang w:val="en-US" w:eastAsia="zh-CN"/>
              </w:rPr>
              <w:t>教材</w:t>
            </w:r>
            <w:r>
              <w:rPr>
                <w:rFonts w:ascii="宋体" w:hAnsi="宋体" w:eastAsia="宋体"/>
              </w:rPr>
              <w:t>第</w:t>
            </w:r>
            <w:r>
              <w:rPr>
                <w:rFonts w:hint="eastAsia" w:ascii="宋体" w:hAnsi="宋体" w:eastAsia="宋体"/>
                <w:lang w:val="en-US" w:eastAsia="zh-CN"/>
              </w:rPr>
              <w:t>3</w:t>
            </w:r>
            <w:r>
              <w:rPr>
                <w:rFonts w:ascii="宋体" w:hAnsi="宋体" w:eastAsia="宋体"/>
              </w:rPr>
              <w:t>章</w:t>
            </w:r>
          </w:p>
        </w:tc>
        <w:tc>
          <w:tcPr>
            <w:tcW w:w="513" w:type="dxa"/>
            <w:vAlign w:val="center"/>
          </w:tcPr>
          <w:p w14:paraId="135FBD21">
            <w:pPr>
              <w:widowControl/>
              <w:spacing w:before="156" w:beforeLines="50" w:after="156" w:afterLines="50"/>
              <w:jc w:val="center"/>
              <w:rPr>
                <w:rFonts w:ascii="宋体" w:hAnsi="宋体" w:eastAsia="宋体"/>
                <w:szCs w:val="21"/>
              </w:rPr>
            </w:pPr>
          </w:p>
        </w:tc>
      </w:tr>
      <w:tr w14:paraId="4E978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4" w:type="dxa"/>
            <w:vAlign w:val="center"/>
          </w:tcPr>
          <w:p w14:paraId="419EAD49">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6</w:t>
            </w:r>
          </w:p>
        </w:tc>
        <w:tc>
          <w:tcPr>
            <w:tcW w:w="900" w:type="dxa"/>
            <w:vAlign w:val="center"/>
          </w:tcPr>
          <w:p w14:paraId="1D5B9FC5">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3</w:t>
            </w:r>
            <w:r>
              <w:rPr>
                <w:rFonts w:hint="eastAsia" w:ascii="宋体" w:hAnsi="宋体" w:eastAsia="宋体"/>
              </w:rPr>
              <w:t>章</w:t>
            </w:r>
          </w:p>
        </w:tc>
        <w:tc>
          <w:tcPr>
            <w:tcW w:w="3633" w:type="dxa"/>
            <w:vAlign w:val="center"/>
          </w:tcPr>
          <w:p w14:paraId="38585262">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马克思、恩格斯政治经济学批判的哲学方法及其对唯物史观的论证与发展</w:t>
            </w:r>
          </w:p>
        </w:tc>
        <w:tc>
          <w:tcPr>
            <w:tcW w:w="844" w:type="dxa"/>
            <w:vAlign w:val="center"/>
          </w:tcPr>
          <w:p w14:paraId="0A7AB802">
            <w:pPr>
              <w:widowControl/>
              <w:spacing w:before="156" w:beforeLines="50" w:after="156" w:afterLines="50"/>
              <w:jc w:val="center"/>
              <w:rPr>
                <w:rFonts w:ascii="宋体" w:hAnsi="宋体" w:eastAsia="宋体"/>
                <w:szCs w:val="21"/>
              </w:rPr>
            </w:pPr>
            <w:r>
              <w:rPr>
                <w:rFonts w:ascii="宋体" w:hAnsi="宋体" w:eastAsia="宋体"/>
                <w:szCs w:val="21"/>
              </w:rPr>
              <w:t>3</w:t>
            </w:r>
          </w:p>
        </w:tc>
        <w:tc>
          <w:tcPr>
            <w:tcW w:w="1034" w:type="dxa"/>
            <w:vAlign w:val="center"/>
          </w:tcPr>
          <w:p w14:paraId="26A25E68">
            <w:pPr>
              <w:widowControl/>
              <w:spacing w:before="156" w:beforeLines="50" w:after="156" w:afterLines="50"/>
              <w:jc w:val="center"/>
              <w:rPr>
                <w:rFonts w:ascii="宋体" w:hAnsi="宋体" w:eastAsia="宋体"/>
                <w:szCs w:val="21"/>
              </w:rPr>
            </w:pPr>
            <w:r>
              <w:rPr>
                <w:rFonts w:hint="eastAsia" w:ascii="宋体" w:hAnsi="宋体" w:eastAsia="宋体"/>
                <w:szCs w:val="21"/>
              </w:rPr>
              <w:t>阅读</w:t>
            </w:r>
            <w:r>
              <w:rPr>
                <w:rFonts w:hint="eastAsia" w:ascii="宋体" w:hAnsi="宋体" w:eastAsia="宋体"/>
                <w:lang w:val="en-US" w:eastAsia="zh-CN"/>
              </w:rPr>
              <w:t>教材</w:t>
            </w:r>
            <w:r>
              <w:rPr>
                <w:rFonts w:ascii="宋体" w:hAnsi="宋体" w:eastAsia="宋体"/>
              </w:rPr>
              <w:t>第</w:t>
            </w:r>
            <w:r>
              <w:rPr>
                <w:rFonts w:hint="eastAsia" w:ascii="宋体" w:hAnsi="宋体" w:eastAsia="宋体"/>
                <w:lang w:val="en-US" w:eastAsia="zh-CN"/>
              </w:rPr>
              <w:t>3</w:t>
            </w:r>
            <w:r>
              <w:rPr>
                <w:rFonts w:ascii="宋体" w:hAnsi="宋体" w:eastAsia="宋体"/>
              </w:rPr>
              <w:t>章</w:t>
            </w:r>
          </w:p>
        </w:tc>
        <w:tc>
          <w:tcPr>
            <w:tcW w:w="513" w:type="dxa"/>
            <w:vAlign w:val="center"/>
          </w:tcPr>
          <w:p w14:paraId="678B6A48">
            <w:pPr>
              <w:widowControl/>
              <w:spacing w:before="156" w:beforeLines="50" w:after="156" w:afterLines="50"/>
              <w:jc w:val="center"/>
              <w:rPr>
                <w:rFonts w:ascii="宋体" w:hAnsi="宋体" w:eastAsia="宋体"/>
                <w:szCs w:val="21"/>
              </w:rPr>
            </w:pPr>
          </w:p>
        </w:tc>
      </w:tr>
      <w:tr w14:paraId="74975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4" w:type="dxa"/>
            <w:vAlign w:val="center"/>
          </w:tcPr>
          <w:p w14:paraId="2FFBD2C6">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7</w:t>
            </w:r>
          </w:p>
        </w:tc>
        <w:tc>
          <w:tcPr>
            <w:tcW w:w="900" w:type="dxa"/>
            <w:vAlign w:val="center"/>
          </w:tcPr>
          <w:p w14:paraId="6AB109B1">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4</w:t>
            </w:r>
            <w:r>
              <w:rPr>
                <w:rFonts w:hint="eastAsia" w:ascii="宋体" w:hAnsi="宋体" w:eastAsia="宋体"/>
              </w:rPr>
              <w:t>章</w:t>
            </w:r>
          </w:p>
        </w:tc>
        <w:tc>
          <w:tcPr>
            <w:tcW w:w="3633" w:type="dxa"/>
            <w:vAlign w:val="center"/>
          </w:tcPr>
          <w:p w14:paraId="0C248E80">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马克思、恩格斯对古代社会和东方社会发展道路的探索</w:t>
            </w:r>
          </w:p>
        </w:tc>
        <w:tc>
          <w:tcPr>
            <w:tcW w:w="844" w:type="dxa"/>
            <w:vAlign w:val="center"/>
          </w:tcPr>
          <w:p w14:paraId="6986E4F7">
            <w:pPr>
              <w:widowControl/>
              <w:spacing w:before="156" w:beforeLines="50" w:after="156" w:afterLines="50"/>
              <w:jc w:val="center"/>
              <w:rPr>
                <w:rFonts w:ascii="宋体" w:hAnsi="宋体" w:eastAsia="宋体"/>
                <w:szCs w:val="21"/>
              </w:rPr>
            </w:pPr>
            <w:r>
              <w:rPr>
                <w:rFonts w:ascii="宋体" w:hAnsi="宋体" w:eastAsia="宋体"/>
                <w:szCs w:val="21"/>
              </w:rPr>
              <w:t>3</w:t>
            </w:r>
          </w:p>
        </w:tc>
        <w:tc>
          <w:tcPr>
            <w:tcW w:w="1034" w:type="dxa"/>
            <w:vAlign w:val="center"/>
          </w:tcPr>
          <w:p w14:paraId="3B552DA1">
            <w:pPr>
              <w:widowControl/>
              <w:spacing w:before="156" w:beforeLines="50" w:after="156" w:afterLines="50"/>
              <w:jc w:val="center"/>
              <w:rPr>
                <w:rFonts w:ascii="宋体" w:hAnsi="宋体" w:eastAsia="宋体"/>
                <w:szCs w:val="21"/>
              </w:rPr>
            </w:pPr>
            <w:r>
              <w:rPr>
                <w:rFonts w:hint="eastAsia" w:ascii="宋体" w:hAnsi="宋体" w:eastAsia="宋体"/>
                <w:szCs w:val="21"/>
              </w:rPr>
              <w:t>阅读</w:t>
            </w:r>
            <w:r>
              <w:rPr>
                <w:rFonts w:hint="eastAsia" w:ascii="宋体" w:hAnsi="宋体" w:eastAsia="宋体"/>
                <w:lang w:val="en-US" w:eastAsia="zh-CN"/>
              </w:rPr>
              <w:t>教材</w:t>
            </w:r>
            <w:r>
              <w:rPr>
                <w:rFonts w:ascii="宋体" w:hAnsi="宋体" w:eastAsia="宋体"/>
              </w:rPr>
              <w:t>第</w:t>
            </w:r>
            <w:r>
              <w:rPr>
                <w:rFonts w:hint="eastAsia" w:ascii="宋体" w:hAnsi="宋体" w:eastAsia="宋体"/>
                <w:lang w:val="en-US" w:eastAsia="zh-CN"/>
              </w:rPr>
              <w:t>4</w:t>
            </w:r>
            <w:r>
              <w:rPr>
                <w:rFonts w:ascii="宋体" w:hAnsi="宋体" w:eastAsia="宋体"/>
              </w:rPr>
              <w:t>章</w:t>
            </w:r>
          </w:p>
        </w:tc>
        <w:tc>
          <w:tcPr>
            <w:tcW w:w="513" w:type="dxa"/>
            <w:vAlign w:val="center"/>
          </w:tcPr>
          <w:p w14:paraId="33E4D237">
            <w:pPr>
              <w:widowControl/>
              <w:spacing w:before="156" w:beforeLines="50" w:after="156" w:afterLines="50"/>
              <w:jc w:val="center"/>
              <w:rPr>
                <w:rFonts w:ascii="宋体" w:hAnsi="宋体" w:eastAsia="宋体"/>
                <w:szCs w:val="21"/>
              </w:rPr>
            </w:pPr>
          </w:p>
        </w:tc>
      </w:tr>
      <w:tr w14:paraId="6EA93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4" w:type="dxa"/>
            <w:vAlign w:val="center"/>
          </w:tcPr>
          <w:p w14:paraId="7875B873">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8</w:t>
            </w:r>
          </w:p>
        </w:tc>
        <w:tc>
          <w:tcPr>
            <w:tcW w:w="900" w:type="dxa"/>
            <w:vAlign w:val="center"/>
          </w:tcPr>
          <w:p w14:paraId="736696C7">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5</w:t>
            </w:r>
            <w:r>
              <w:rPr>
                <w:rFonts w:hint="eastAsia" w:ascii="宋体" w:hAnsi="宋体" w:eastAsia="宋体"/>
              </w:rPr>
              <w:t>章</w:t>
            </w:r>
          </w:p>
        </w:tc>
        <w:tc>
          <w:tcPr>
            <w:tcW w:w="3633" w:type="dxa"/>
            <w:vAlign w:val="center"/>
          </w:tcPr>
          <w:p w14:paraId="7CDF4567">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19世纪70年代中期以后恩格斯对马克思主义哲学的丰富和发展</w:t>
            </w:r>
          </w:p>
        </w:tc>
        <w:tc>
          <w:tcPr>
            <w:tcW w:w="844" w:type="dxa"/>
            <w:vAlign w:val="center"/>
          </w:tcPr>
          <w:p w14:paraId="06E0F69A">
            <w:pPr>
              <w:widowControl/>
              <w:spacing w:before="156" w:beforeLines="50" w:after="156" w:afterLines="50"/>
              <w:jc w:val="center"/>
              <w:rPr>
                <w:rFonts w:ascii="宋体" w:hAnsi="宋体" w:eastAsia="宋体"/>
                <w:szCs w:val="21"/>
              </w:rPr>
            </w:pPr>
            <w:r>
              <w:rPr>
                <w:rFonts w:ascii="宋体" w:hAnsi="宋体" w:eastAsia="宋体"/>
                <w:szCs w:val="21"/>
              </w:rPr>
              <w:t>3</w:t>
            </w:r>
          </w:p>
        </w:tc>
        <w:tc>
          <w:tcPr>
            <w:tcW w:w="1034" w:type="dxa"/>
            <w:vAlign w:val="center"/>
          </w:tcPr>
          <w:p w14:paraId="4931E6DB">
            <w:pPr>
              <w:widowControl/>
              <w:spacing w:before="156" w:beforeLines="50" w:after="156" w:afterLines="50"/>
              <w:jc w:val="center"/>
              <w:rPr>
                <w:rFonts w:ascii="宋体" w:hAnsi="宋体" w:eastAsia="宋体"/>
                <w:szCs w:val="21"/>
              </w:rPr>
            </w:pPr>
            <w:r>
              <w:rPr>
                <w:rFonts w:hint="eastAsia" w:ascii="宋体" w:hAnsi="宋体" w:eastAsia="宋体"/>
                <w:szCs w:val="21"/>
              </w:rPr>
              <w:t>阅读</w:t>
            </w:r>
            <w:r>
              <w:rPr>
                <w:rFonts w:hint="eastAsia" w:ascii="宋体" w:hAnsi="宋体" w:eastAsia="宋体"/>
                <w:lang w:val="en-US" w:eastAsia="zh-CN"/>
              </w:rPr>
              <w:t>教材</w:t>
            </w:r>
            <w:r>
              <w:rPr>
                <w:rFonts w:ascii="宋体" w:hAnsi="宋体" w:eastAsia="宋体"/>
              </w:rPr>
              <w:t>第</w:t>
            </w:r>
            <w:r>
              <w:rPr>
                <w:rFonts w:hint="eastAsia" w:ascii="宋体" w:hAnsi="宋体" w:eastAsia="宋体"/>
                <w:lang w:val="en-US" w:eastAsia="zh-CN"/>
              </w:rPr>
              <w:t>5</w:t>
            </w:r>
            <w:r>
              <w:rPr>
                <w:rFonts w:ascii="宋体" w:hAnsi="宋体" w:eastAsia="宋体"/>
              </w:rPr>
              <w:t>章</w:t>
            </w:r>
          </w:p>
        </w:tc>
        <w:tc>
          <w:tcPr>
            <w:tcW w:w="513" w:type="dxa"/>
            <w:vAlign w:val="center"/>
          </w:tcPr>
          <w:p w14:paraId="4B90EB30">
            <w:pPr>
              <w:widowControl/>
              <w:spacing w:before="156" w:beforeLines="50" w:after="156" w:afterLines="50"/>
              <w:jc w:val="center"/>
              <w:rPr>
                <w:rFonts w:ascii="宋体" w:hAnsi="宋体" w:eastAsia="宋体"/>
                <w:szCs w:val="21"/>
              </w:rPr>
            </w:pPr>
          </w:p>
        </w:tc>
      </w:tr>
      <w:tr w14:paraId="53B06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4" w:type="dxa"/>
            <w:vAlign w:val="center"/>
          </w:tcPr>
          <w:p w14:paraId="7141085E">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9</w:t>
            </w:r>
          </w:p>
        </w:tc>
        <w:tc>
          <w:tcPr>
            <w:tcW w:w="900" w:type="dxa"/>
            <w:vAlign w:val="center"/>
          </w:tcPr>
          <w:p w14:paraId="5480F138">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6</w:t>
            </w:r>
            <w:r>
              <w:rPr>
                <w:rFonts w:hint="eastAsia" w:ascii="宋体" w:hAnsi="宋体" w:eastAsia="宋体"/>
              </w:rPr>
              <w:t>章</w:t>
            </w:r>
          </w:p>
        </w:tc>
        <w:tc>
          <w:tcPr>
            <w:tcW w:w="3633" w:type="dxa"/>
            <w:vAlign w:val="center"/>
          </w:tcPr>
          <w:p w14:paraId="2DE7DE58">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19世纪20世纪之交欧洲的马克思主义哲学</w:t>
            </w:r>
          </w:p>
        </w:tc>
        <w:tc>
          <w:tcPr>
            <w:tcW w:w="844" w:type="dxa"/>
            <w:vAlign w:val="center"/>
          </w:tcPr>
          <w:p w14:paraId="4870F39B">
            <w:pPr>
              <w:widowControl/>
              <w:spacing w:before="156" w:beforeLines="50" w:after="156" w:afterLines="50"/>
              <w:jc w:val="center"/>
              <w:rPr>
                <w:rFonts w:ascii="宋体" w:hAnsi="宋体" w:eastAsia="宋体"/>
                <w:szCs w:val="21"/>
              </w:rPr>
            </w:pPr>
            <w:r>
              <w:rPr>
                <w:rFonts w:ascii="宋体" w:hAnsi="宋体" w:eastAsia="宋体"/>
                <w:szCs w:val="21"/>
              </w:rPr>
              <w:t>3</w:t>
            </w:r>
          </w:p>
        </w:tc>
        <w:tc>
          <w:tcPr>
            <w:tcW w:w="1034" w:type="dxa"/>
            <w:vAlign w:val="center"/>
          </w:tcPr>
          <w:p w14:paraId="3EFB2436">
            <w:pPr>
              <w:widowControl/>
              <w:spacing w:before="156" w:beforeLines="50" w:after="156" w:afterLines="50"/>
              <w:jc w:val="center"/>
              <w:rPr>
                <w:rFonts w:ascii="宋体" w:hAnsi="宋体" w:eastAsia="宋体"/>
                <w:szCs w:val="21"/>
              </w:rPr>
            </w:pPr>
            <w:r>
              <w:rPr>
                <w:rFonts w:hint="eastAsia" w:ascii="宋体" w:hAnsi="宋体" w:eastAsia="宋体"/>
                <w:szCs w:val="21"/>
              </w:rPr>
              <w:t>阅读</w:t>
            </w:r>
            <w:r>
              <w:rPr>
                <w:rFonts w:hint="eastAsia" w:ascii="宋体" w:hAnsi="宋体" w:eastAsia="宋体"/>
                <w:lang w:val="en-US" w:eastAsia="zh-CN"/>
              </w:rPr>
              <w:t>教材</w:t>
            </w:r>
            <w:r>
              <w:rPr>
                <w:rFonts w:ascii="宋体" w:hAnsi="宋体" w:eastAsia="宋体"/>
              </w:rPr>
              <w:t>第</w:t>
            </w:r>
            <w:r>
              <w:rPr>
                <w:rFonts w:hint="eastAsia" w:ascii="宋体" w:hAnsi="宋体" w:eastAsia="宋体"/>
                <w:lang w:val="en-US" w:eastAsia="zh-CN"/>
              </w:rPr>
              <w:t>6</w:t>
            </w:r>
            <w:r>
              <w:rPr>
                <w:rFonts w:ascii="宋体" w:hAnsi="宋体" w:eastAsia="宋体"/>
              </w:rPr>
              <w:t>章</w:t>
            </w:r>
          </w:p>
        </w:tc>
        <w:tc>
          <w:tcPr>
            <w:tcW w:w="513" w:type="dxa"/>
            <w:vAlign w:val="center"/>
          </w:tcPr>
          <w:p w14:paraId="41FD5781">
            <w:pPr>
              <w:widowControl/>
              <w:spacing w:before="156" w:beforeLines="50" w:after="156" w:afterLines="50"/>
              <w:jc w:val="center"/>
              <w:rPr>
                <w:rFonts w:ascii="宋体" w:hAnsi="宋体" w:eastAsia="宋体"/>
                <w:szCs w:val="21"/>
              </w:rPr>
            </w:pPr>
          </w:p>
        </w:tc>
      </w:tr>
      <w:tr w14:paraId="566CC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4" w:type="dxa"/>
            <w:vAlign w:val="center"/>
          </w:tcPr>
          <w:p w14:paraId="16E41C3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10</w:t>
            </w:r>
          </w:p>
        </w:tc>
        <w:tc>
          <w:tcPr>
            <w:tcW w:w="900" w:type="dxa"/>
            <w:vAlign w:val="center"/>
          </w:tcPr>
          <w:p w14:paraId="75BAEBE8">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7</w:t>
            </w:r>
            <w:r>
              <w:rPr>
                <w:rFonts w:hint="eastAsia" w:ascii="宋体" w:hAnsi="宋体" w:eastAsia="宋体"/>
              </w:rPr>
              <w:t>章</w:t>
            </w:r>
          </w:p>
        </w:tc>
        <w:tc>
          <w:tcPr>
            <w:tcW w:w="3633" w:type="dxa"/>
            <w:vAlign w:val="center"/>
          </w:tcPr>
          <w:p w14:paraId="20C4349E">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lang w:val="en-US" w:eastAsia="zh-CN"/>
              </w:rPr>
              <w:t>列宁对马克思主义哲学的运用与发展</w:t>
            </w:r>
          </w:p>
        </w:tc>
        <w:tc>
          <w:tcPr>
            <w:tcW w:w="844" w:type="dxa"/>
            <w:vAlign w:val="center"/>
          </w:tcPr>
          <w:p w14:paraId="4AD6091C">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3</w:t>
            </w:r>
          </w:p>
        </w:tc>
        <w:tc>
          <w:tcPr>
            <w:tcW w:w="1034" w:type="dxa"/>
            <w:vAlign w:val="center"/>
          </w:tcPr>
          <w:p w14:paraId="30DAD81C">
            <w:pPr>
              <w:widowControl/>
              <w:spacing w:before="156" w:beforeLines="50" w:after="156" w:afterLines="50"/>
              <w:jc w:val="center"/>
              <w:rPr>
                <w:rFonts w:ascii="宋体" w:hAnsi="宋体" w:eastAsia="宋体"/>
                <w:szCs w:val="21"/>
              </w:rPr>
            </w:pPr>
            <w:r>
              <w:rPr>
                <w:rFonts w:hint="eastAsia" w:ascii="宋体" w:hAnsi="宋体" w:eastAsia="宋体"/>
                <w:szCs w:val="21"/>
              </w:rPr>
              <w:t>阅读</w:t>
            </w:r>
            <w:r>
              <w:rPr>
                <w:rFonts w:hint="eastAsia" w:ascii="宋体" w:hAnsi="宋体" w:eastAsia="宋体"/>
                <w:lang w:val="en-US" w:eastAsia="zh-CN"/>
              </w:rPr>
              <w:t>教材</w:t>
            </w:r>
            <w:r>
              <w:rPr>
                <w:rFonts w:ascii="宋体" w:hAnsi="宋体" w:eastAsia="宋体"/>
              </w:rPr>
              <w:t>第</w:t>
            </w:r>
            <w:r>
              <w:rPr>
                <w:rFonts w:hint="eastAsia" w:ascii="宋体" w:hAnsi="宋体" w:eastAsia="宋体"/>
                <w:lang w:val="en-US" w:eastAsia="zh-CN"/>
              </w:rPr>
              <w:t>7</w:t>
            </w:r>
            <w:r>
              <w:rPr>
                <w:rFonts w:ascii="宋体" w:hAnsi="宋体" w:eastAsia="宋体"/>
              </w:rPr>
              <w:t>章</w:t>
            </w:r>
          </w:p>
        </w:tc>
        <w:tc>
          <w:tcPr>
            <w:tcW w:w="513" w:type="dxa"/>
            <w:vAlign w:val="center"/>
          </w:tcPr>
          <w:p w14:paraId="6F13CC73">
            <w:pPr>
              <w:widowControl/>
              <w:spacing w:before="156" w:beforeLines="50" w:after="156" w:afterLines="50"/>
              <w:jc w:val="center"/>
              <w:rPr>
                <w:rFonts w:ascii="宋体" w:hAnsi="宋体" w:eastAsia="宋体"/>
                <w:szCs w:val="21"/>
              </w:rPr>
            </w:pPr>
          </w:p>
        </w:tc>
      </w:tr>
      <w:tr w14:paraId="7BAD9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4" w:type="dxa"/>
            <w:vAlign w:val="center"/>
          </w:tcPr>
          <w:p w14:paraId="19E14F95">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11</w:t>
            </w:r>
          </w:p>
        </w:tc>
        <w:tc>
          <w:tcPr>
            <w:tcW w:w="900" w:type="dxa"/>
            <w:vAlign w:val="center"/>
          </w:tcPr>
          <w:p w14:paraId="6B2867D8">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7</w:t>
            </w:r>
            <w:r>
              <w:rPr>
                <w:rFonts w:hint="eastAsia" w:ascii="宋体" w:hAnsi="宋体" w:eastAsia="宋体"/>
              </w:rPr>
              <w:t>章</w:t>
            </w:r>
          </w:p>
        </w:tc>
        <w:tc>
          <w:tcPr>
            <w:tcW w:w="3633" w:type="dxa"/>
            <w:vAlign w:val="center"/>
          </w:tcPr>
          <w:p w14:paraId="372F86B7">
            <w:pPr>
              <w:widowControl/>
              <w:spacing w:before="156" w:beforeLines="50" w:after="156" w:afterLines="50"/>
              <w:jc w:val="center"/>
              <w:rPr>
                <w:rFonts w:ascii="宋体" w:hAnsi="宋体" w:eastAsia="宋体"/>
                <w:szCs w:val="21"/>
              </w:rPr>
            </w:pPr>
            <w:r>
              <w:rPr>
                <w:rFonts w:hint="eastAsia" w:ascii="宋体" w:hAnsi="宋体" w:eastAsia="宋体" w:cs="宋体"/>
                <w:color w:val="000000"/>
                <w:kern w:val="0"/>
                <w:szCs w:val="21"/>
                <w:lang w:val="en-US" w:eastAsia="zh-CN"/>
              </w:rPr>
              <w:t>列宁对辩证唯物主义认识论、对唯物辩证法、对历史唯物主义的研究发展。</w:t>
            </w:r>
          </w:p>
        </w:tc>
        <w:tc>
          <w:tcPr>
            <w:tcW w:w="844" w:type="dxa"/>
            <w:vAlign w:val="center"/>
          </w:tcPr>
          <w:p w14:paraId="6676F325">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3</w:t>
            </w:r>
          </w:p>
        </w:tc>
        <w:tc>
          <w:tcPr>
            <w:tcW w:w="1034" w:type="dxa"/>
            <w:vAlign w:val="center"/>
          </w:tcPr>
          <w:p w14:paraId="2B6ED7A8">
            <w:pPr>
              <w:widowControl/>
              <w:spacing w:before="156" w:beforeLines="50" w:after="156" w:afterLines="50"/>
              <w:jc w:val="center"/>
              <w:rPr>
                <w:rFonts w:ascii="宋体" w:hAnsi="宋体" w:eastAsia="宋体"/>
                <w:szCs w:val="21"/>
              </w:rPr>
            </w:pPr>
            <w:r>
              <w:rPr>
                <w:rFonts w:hint="eastAsia" w:ascii="宋体" w:hAnsi="宋体" w:eastAsia="宋体"/>
                <w:szCs w:val="21"/>
              </w:rPr>
              <w:t>阅读</w:t>
            </w:r>
            <w:r>
              <w:rPr>
                <w:rFonts w:hint="eastAsia" w:ascii="宋体" w:hAnsi="宋体" w:eastAsia="宋体"/>
                <w:lang w:val="en-US" w:eastAsia="zh-CN"/>
              </w:rPr>
              <w:t>教材</w:t>
            </w:r>
            <w:r>
              <w:rPr>
                <w:rFonts w:ascii="宋体" w:hAnsi="宋体" w:eastAsia="宋体"/>
              </w:rPr>
              <w:t>第</w:t>
            </w:r>
            <w:r>
              <w:rPr>
                <w:rFonts w:hint="eastAsia" w:ascii="宋体" w:hAnsi="宋体" w:eastAsia="宋体"/>
                <w:lang w:val="en-US" w:eastAsia="zh-CN"/>
              </w:rPr>
              <w:t>7</w:t>
            </w:r>
            <w:r>
              <w:rPr>
                <w:rFonts w:ascii="宋体" w:hAnsi="宋体" w:eastAsia="宋体"/>
              </w:rPr>
              <w:t>章</w:t>
            </w:r>
          </w:p>
        </w:tc>
        <w:tc>
          <w:tcPr>
            <w:tcW w:w="513" w:type="dxa"/>
            <w:vAlign w:val="center"/>
          </w:tcPr>
          <w:p w14:paraId="404A844A">
            <w:pPr>
              <w:widowControl/>
              <w:spacing w:before="156" w:beforeLines="50" w:after="156" w:afterLines="50"/>
              <w:jc w:val="center"/>
              <w:rPr>
                <w:rFonts w:ascii="宋体" w:hAnsi="宋体" w:eastAsia="宋体"/>
                <w:szCs w:val="21"/>
              </w:rPr>
            </w:pPr>
          </w:p>
        </w:tc>
      </w:tr>
      <w:tr w14:paraId="39C60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4" w:type="dxa"/>
            <w:vAlign w:val="center"/>
          </w:tcPr>
          <w:p w14:paraId="5FA1DAC7">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12</w:t>
            </w:r>
          </w:p>
        </w:tc>
        <w:tc>
          <w:tcPr>
            <w:tcW w:w="900" w:type="dxa"/>
            <w:vAlign w:val="center"/>
          </w:tcPr>
          <w:p w14:paraId="77A51E6D">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8</w:t>
            </w:r>
            <w:r>
              <w:rPr>
                <w:rFonts w:hint="eastAsia" w:ascii="宋体" w:hAnsi="宋体" w:eastAsia="宋体"/>
              </w:rPr>
              <w:t>章</w:t>
            </w:r>
          </w:p>
        </w:tc>
        <w:tc>
          <w:tcPr>
            <w:tcW w:w="3633" w:type="dxa"/>
            <w:vAlign w:val="center"/>
          </w:tcPr>
          <w:p w14:paraId="3B012D6F">
            <w:pPr>
              <w:pStyle w:val="3"/>
              <w:spacing w:before="156" w:beforeLines="50" w:after="156" w:afterLines="50"/>
              <w:jc w:val="center"/>
              <w:rPr>
                <w:rFonts w:hint="eastAsia" w:ascii="黑体" w:hAnsi="宋体" w:eastAsia="宋体" w:cs="Times New Roman"/>
                <w:kern w:val="2"/>
                <w:sz w:val="21"/>
                <w:szCs w:val="21"/>
                <w:lang w:val="en-US" w:eastAsia="zh-CN" w:bidi="ar-SA"/>
              </w:rPr>
            </w:pPr>
            <w:r>
              <w:rPr>
                <w:rFonts w:hint="eastAsia" w:ascii="黑体" w:hAnsi="宋体"/>
                <w:szCs w:val="21"/>
                <w:lang w:val="en-US" w:eastAsia="zh-CN"/>
              </w:rPr>
              <w:t>苏联、欧洲各国的马克思主义哲学研究和探索</w:t>
            </w:r>
          </w:p>
        </w:tc>
        <w:tc>
          <w:tcPr>
            <w:tcW w:w="844" w:type="dxa"/>
            <w:vAlign w:val="center"/>
          </w:tcPr>
          <w:p w14:paraId="27463BB9">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034" w:type="dxa"/>
            <w:vAlign w:val="center"/>
          </w:tcPr>
          <w:p w14:paraId="2DE877D1">
            <w:pPr>
              <w:widowControl/>
              <w:spacing w:before="156" w:beforeLines="50" w:after="156" w:afterLines="50"/>
              <w:jc w:val="center"/>
              <w:rPr>
                <w:rFonts w:hint="eastAsia" w:ascii="宋体" w:hAnsi="宋体" w:eastAsia="宋体"/>
                <w:szCs w:val="21"/>
              </w:rPr>
            </w:pPr>
            <w:r>
              <w:rPr>
                <w:rFonts w:hint="eastAsia" w:ascii="宋体" w:hAnsi="宋体" w:eastAsia="宋体"/>
                <w:szCs w:val="21"/>
              </w:rPr>
              <w:t>阅读</w:t>
            </w:r>
            <w:r>
              <w:rPr>
                <w:rFonts w:hint="eastAsia" w:ascii="宋体" w:hAnsi="宋体" w:eastAsia="宋体"/>
                <w:lang w:val="en-US" w:eastAsia="zh-CN"/>
              </w:rPr>
              <w:t>教材</w:t>
            </w:r>
            <w:r>
              <w:rPr>
                <w:rFonts w:ascii="宋体" w:hAnsi="宋体" w:eastAsia="宋体"/>
              </w:rPr>
              <w:t>第</w:t>
            </w:r>
            <w:r>
              <w:rPr>
                <w:rFonts w:hint="eastAsia" w:ascii="宋体" w:hAnsi="宋体" w:eastAsia="宋体"/>
                <w:lang w:val="en-US" w:eastAsia="zh-CN"/>
              </w:rPr>
              <w:t>8</w:t>
            </w:r>
            <w:r>
              <w:rPr>
                <w:rFonts w:ascii="宋体" w:hAnsi="宋体" w:eastAsia="宋体"/>
              </w:rPr>
              <w:t>章</w:t>
            </w:r>
          </w:p>
        </w:tc>
        <w:tc>
          <w:tcPr>
            <w:tcW w:w="513" w:type="dxa"/>
            <w:vAlign w:val="center"/>
          </w:tcPr>
          <w:p w14:paraId="162C2C5D">
            <w:pPr>
              <w:widowControl/>
              <w:spacing w:before="156" w:beforeLines="50" w:after="156" w:afterLines="50"/>
              <w:jc w:val="center"/>
              <w:rPr>
                <w:rFonts w:ascii="宋体" w:hAnsi="宋体" w:eastAsia="宋体"/>
                <w:szCs w:val="21"/>
              </w:rPr>
            </w:pPr>
          </w:p>
        </w:tc>
      </w:tr>
      <w:tr w14:paraId="59874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4" w:type="dxa"/>
            <w:vAlign w:val="center"/>
          </w:tcPr>
          <w:p w14:paraId="69F7B179">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13</w:t>
            </w:r>
          </w:p>
        </w:tc>
        <w:tc>
          <w:tcPr>
            <w:tcW w:w="900" w:type="dxa"/>
            <w:vAlign w:val="center"/>
          </w:tcPr>
          <w:p w14:paraId="20F8655E">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9</w:t>
            </w:r>
            <w:r>
              <w:rPr>
                <w:rFonts w:hint="eastAsia" w:ascii="宋体" w:hAnsi="宋体" w:eastAsia="宋体"/>
              </w:rPr>
              <w:t>章</w:t>
            </w:r>
          </w:p>
        </w:tc>
        <w:tc>
          <w:tcPr>
            <w:tcW w:w="3633" w:type="dxa"/>
            <w:vAlign w:val="center"/>
          </w:tcPr>
          <w:p w14:paraId="7D3A3DFE">
            <w:pPr>
              <w:widowControl/>
              <w:spacing w:before="156" w:beforeLines="50" w:after="156" w:afterLines="50"/>
              <w:jc w:val="center"/>
              <w:rPr>
                <w:rFonts w:hint="eastAsia" w:ascii="宋体" w:hAnsi="宋体" w:eastAsia="宋体"/>
                <w:szCs w:val="21"/>
              </w:rPr>
            </w:pPr>
            <w:r>
              <w:rPr>
                <w:rFonts w:hint="eastAsia" w:ascii="宋体" w:hAnsi="宋体" w:eastAsia="宋体"/>
                <w:szCs w:val="21"/>
                <w:lang w:val="en-US" w:eastAsia="zh-CN"/>
              </w:rPr>
              <w:t>欧洲资本主义国家学者对马克思主义哲学的研究</w:t>
            </w:r>
          </w:p>
        </w:tc>
        <w:tc>
          <w:tcPr>
            <w:tcW w:w="844" w:type="dxa"/>
            <w:vAlign w:val="center"/>
          </w:tcPr>
          <w:p w14:paraId="7CF9EA5A">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034" w:type="dxa"/>
            <w:vAlign w:val="center"/>
          </w:tcPr>
          <w:p w14:paraId="1DD483A1">
            <w:pPr>
              <w:widowControl/>
              <w:spacing w:before="156" w:beforeLines="50" w:after="156" w:afterLines="50"/>
              <w:jc w:val="center"/>
              <w:rPr>
                <w:rFonts w:hint="eastAsia" w:ascii="宋体" w:hAnsi="宋体" w:eastAsia="宋体"/>
                <w:szCs w:val="21"/>
              </w:rPr>
            </w:pPr>
            <w:r>
              <w:rPr>
                <w:rFonts w:hint="eastAsia" w:ascii="宋体" w:hAnsi="宋体" w:eastAsia="宋体"/>
                <w:szCs w:val="21"/>
              </w:rPr>
              <w:t>阅读</w:t>
            </w:r>
            <w:r>
              <w:rPr>
                <w:rFonts w:hint="eastAsia" w:ascii="宋体" w:hAnsi="宋体" w:eastAsia="宋体"/>
                <w:lang w:val="en-US" w:eastAsia="zh-CN"/>
              </w:rPr>
              <w:t>教材</w:t>
            </w:r>
            <w:r>
              <w:rPr>
                <w:rFonts w:ascii="宋体" w:hAnsi="宋体" w:eastAsia="宋体"/>
              </w:rPr>
              <w:t>第</w:t>
            </w:r>
            <w:r>
              <w:rPr>
                <w:rFonts w:hint="eastAsia" w:ascii="宋体" w:hAnsi="宋体" w:eastAsia="宋体"/>
                <w:lang w:val="en-US" w:eastAsia="zh-CN"/>
              </w:rPr>
              <w:t>9</w:t>
            </w:r>
            <w:r>
              <w:rPr>
                <w:rFonts w:ascii="宋体" w:hAnsi="宋体" w:eastAsia="宋体"/>
              </w:rPr>
              <w:t>章</w:t>
            </w:r>
          </w:p>
        </w:tc>
        <w:tc>
          <w:tcPr>
            <w:tcW w:w="513" w:type="dxa"/>
            <w:vAlign w:val="center"/>
          </w:tcPr>
          <w:p w14:paraId="2B78B146">
            <w:pPr>
              <w:widowControl/>
              <w:spacing w:before="156" w:beforeLines="50" w:after="156" w:afterLines="50"/>
              <w:jc w:val="center"/>
              <w:rPr>
                <w:rFonts w:ascii="宋体" w:hAnsi="宋体" w:eastAsia="宋体"/>
                <w:szCs w:val="21"/>
              </w:rPr>
            </w:pPr>
          </w:p>
        </w:tc>
      </w:tr>
      <w:tr w14:paraId="4F67C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4" w:type="dxa"/>
            <w:vAlign w:val="center"/>
          </w:tcPr>
          <w:p w14:paraId="20794C28">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14</w:t>
            </w:r>
          </w:p>
        </w:tc>
        <w:tc>
          <w:tcPr>
            <w:tcW w:w="900" w:type="dxa"/>
            <w:vAlign w:val="center"/>
          </w:tcPr>
          <w:p w14:paraId="765F9444">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10</w:t>
            </w:r>
            <w:r>
              <w:rPr>
                <w:rFonts w:hint="eastAsia" w:ascii="宋体" w:hAnsi="宋体" w:eastAsia="宋体"/>
              </w:rPr>
              <w:t>章</w:t>
            </w:r>
          </w:p>
        </w:tc>
        <w:tc>
          <w:tcPr>
            <w:tcW w:w="3633" w:type="dxa"/>
            <w:vAlign w:val="center"/>
          </w:tcPr>
          <w:p w14:paraId="4C1F90B0">
            <w:pPr>
              <w:widowControl/>
              <w:spacing w:before="156" w:beforeLines="50" w:after="156" w:afterLines="50"/>
              <w:jc w:val="center"/>
              <w:rPr>
                <w:rFonts w:hint="eastAsia" w:ascii="宋体" w:hAnsi="宋体" w:eastAsia="宋体"/>
                <w:szCs w:val="21"/>
              </w:rPr>
            </w:pPr>
            <w:r>
              <w:rPr>
                <w:rFonts w:hint="eastAsia" w:ascii="宋体" w:hAnsi="宋体" w:eastAsia="宋体"/>
                <w:szCs w:val="21"/>
                <w:lang w:val="en-US" w:eastAsia="zh-CN"/>
              </w:rPr>
              <w:t>马克思主义中国化的探索和研究</w:t>
            </w:r>
          </w:p>
        </w:tc>
        <w:tc>
          <w:tcPr>
            <w:tcW w:w="844" w:type="dxa"/>
            <w:vAlign w:val="center"/>
          </w:tcPr>
          <w:p w14:paraId="3A1621C5">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034" w:type="dxa"/>
            <w:vAlign w:val="center"/>
          </w:tcPr>
          <w:p w14:paraId="73FF437A">
            <w:pPr>
              <w:widowControl/>
              <w:spacing w:before="156" w:beforeLines="50" w:after="156" w:afterLines="50"/>
              <w:jc w:val="center"/>
              <w:rPr>
                <w:rFonts w:hint="eastAsia" w:ascii="宋体" w:hAnsi="宋体" w:eastAsia="宋体"/>
                <w:szCs w:val="21"/>
              </w:rPr>
            </w:pPr>
            <w:r>
              <w:rPr>
                <w:rFonts w:hint="eastAsia" w:ascii="宋体" w:hAnsi="宋体" w:eastAsia="宋体"/>
                <w:szCs w:val="21"/>
              </w:rPr>
              <w:t>阅读</w:t>
            </w:r>
            <w:r>
              <w:rPr>
                <w:rFonts w:hint="eastAsia" w:ascii="宋体" w:hAnsi="宋体" w:eastAsia="宋体"/>
                <w:lang w:val="en-US" w:eastAsia="zh-CN"/>
              </w:rPr>
              <w:t>教材</w:t>
            </w:r>
            <w:r>
              <w:rPr>
                <w:rFonts w:ascii="宋体" w:hAnsi="宋体" w:eastAsia="宋体"/>
              </w:rPr>
              <w:t>第1</w:t>
            </w:r>
            <w:r>
              <w:rPr>
                <w:rFonts w:hint="eastAsia" w:ascii="宋体" w:hAnsi="宋体" w:eastAsia="宋体"/>
                <w:lang w:val="en-US" w:eastAsia="zh-CN"/>
              </w:rPr>
              <w:t>0</w:t>
            </w:r>
            <w:r>
              <w:rPr>
                <w:rFonts w:ascii="宋体" w:hAnsi="宋体" w:eastAsia="宋体"/>
              </w:rPr>
              <w:t>章</w:t>
            </w:r>
          </w:p>
        </w:tc>
        <w:tc>
          <w:tcPr>
            <w:tcW w:w="513" w:type="dxa"/>
            <w:vAlign w:val="center"/>
          </w:tcPr>
          <w:p w14:paraId="5E9AE3AC">
            <w:pPr>
              <w:widowControl/>
              <w:spacing w:before="156" w:beforeLines="50" w:after="156" w:afterLines="50"/>
              <w:jc w:val="center"/>
              <w:rPr>
                <w:rFonts w:ascii="宋体" w:hAnsi="宋体" w:eastAsia="宋体"/>
                <w:szCs w:val="21"/>
              </w:rPr>
            </w:pPr>
          </w:p>
        </w:tc>
      </w:tr>
      <w:tr w14:paraId="76C0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4" w:type="dxa"/>
            <w:vAlign w:val="center"/>
          </w:tcPr>
          <w:p w14:paraId="4586C030">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15</w:t>
            </w:r>
          </w:p>
        </w:tc>
        <w:tc>
          <w:tcPr>
            <w:tcW w:w="900" w:type="dxa"/>
            <w:vAlign w:val="center"/>
          </w:tcPr>
          <w:p w14:paraId="2463D6EA">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11</w:t>
            </w:r>
            <w:r>
              <w:rPr>
                <w:rFonts w:hint="eastAsia" w:ascii="宋体" w:hAnsi="宋体" w:eastAsia="宋体"/>
              </w:rPr>
              <w:t>章</w:t>
            </w:r>
          </w:p>
        </w:tc>
        <w:tc>
          <w:tcPr>
            <w:tcW w:w="3633" w:type="dxa"/>
            <w:vAlign w:val="center"/>
          </w:tcPr>
          <w:p w14:paraId="2268FA6F">
            <w:pPr>
              <w:widowControl/>
              <w:spacing w:before="156" w:beforeLines="50" w:after="156" w:afterLines="50"/>
              <w:jc w:val="center"/>
              <w:rPr>
                <w:rFonts w:hint="eastAsia" w:ascii="宋体" w:hAnsi="宋体" w:eastAsia="宋体"/>
                <w:szCs w:val="21"/>
              </w:rPr>
            </w:pPr>
            <w:r>
              <w:rPr>
                <w:rFonts w:hint="eastAsia" w:ascii="宋体" w:hAnsi="宋体" w:eastAsia="宋体"/>
                <w:szCs w:val="21"/>
                <w:lang w:val="en-US" w:eastAsia="zh-CN"/>
              </w:rPr>
              <w:t>毛泽东思想与马克思主义哲学中国化</w:t>
            </w:r>
          </w:p>
        </w:tc>
        <w:tc>
          <w:tcPr>
            <w:tcW w:w="844" w:type="dxa"/>
            <w:vAlign w:val="center"/>
          </w:tcPr>
          <w:p w14:paraId="6C863C55">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034" w:type="dxa"/>
            <w:vAlign w:val="center"/>
          </w:tcPr>
          <w:p w14:paraId="658654B6">
            <w:pPr>
              <w:widowControl/>
              <w:spacing w:before="156" w:beforeLines="50" w:after="156" w:afterLines="50"/>
              <w:jc w:val="center"/>
              <w:rPr>
                <w:rFonts w:hint="eastAsia" w:ascii="宋体" w:hAnsi="宋体" w:eastAsia="宋体"/>
                <w:szCs w:val="21"/>
              </w:rPr>
            </w:pPr>
            <w:r>
              <w:rPr>
                <w:rFonts w:hint="eastAsia" w:ascii="宋体" w:hAnsi="宋体" w:eastAsia="宋体"/>
                <w:szCs w:val="21"/>
              </w:rPr>
              <w:t>阅读</w:t>
            </w:r>
            <w:r>
              <w:rPr>
                <w:rFonts w:hint="eastAsia" w:ascii="宋体" w:hAnsi="宋体" w:eastAsia="宋体"/>
                <w:lang w:val="en-US" w:eastAsia="zh-CN"/>
              </w:rPr>
              <w:t>教材</w:t>
            </w:r>
            <w:r>
              <w:rPr>
                <w:rFonts w:ascii="宋体" w:hAnsi="宋体" w:eastAsia="宋体"/>
              </w:rPr>
              <w:t>第1</w:t>
            </w:r>
            <w:r>
              <w:rPr>
                <w:rFonts w:hint="eastAsia" w:ascii="宋体" w:hAnsi="宋体" w:eastAsia="宋体"/>
                <w:lang w:val="en-US" w:eastAsia="zh-CN"/>
              </w:rPr>
              <w:t>1</w:t>
            </w:r>
            <w:r>
              <w:rPr>
                <w:rFonts w:ascii="宋体" w:hAnsi="宋体" w:eastAsia="宋体"/>
              </w:rPr>
              <w:t>章</w:t>
            </w:r>
          </w:p>
        </w:tc>
        <w:tc>
          <w:tcPr>
            <w:tcW w:w="513" w:type="dxa"/>
            <w:vAlign w:val="center"/>
          </w:tcPr>
          <w:p w14:paraId="579A0FCA">
            <w:pPr>
              <w:widowControl/>
              <w:spacing w:before="156" w:beforeLines="50" w:after="156" w:afterLines="50"/>
              <w:jc w:val="center"/>
              <w:rPr>
                <w:rFonts w:ascii="宋体" w:hAnsi="宋体" w:eastAsia="宋体"/>
                <w:szCs w:val="21"/>
              </w:rPr>
            </w:pPr>
          </w:p>
        </w:tc>
      </w:tr>
      <w:tr w14:paraId="3F40C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4" w:type="dxa"/>
            <w:vAlign w:val="center"/>
          </w:tcPr>
          <w:p w14:paraId="444D7665">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16</w:t>
            </w:r>
          </w:p>
        </w:tc>
        <w:tc>
          <w:tcPr>
            <w:tcW w:w="900" w:type="dxa"/>
            <w:vAlign w:val="center"/>
          </w:tcPr>
          <w:p w14:paraId="6F5259F5">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12</w:t>
            </w:r>
            <w:r>
              <w:rPr>
                <w:rFonts w:hint="eastAsia" w:ascii="宋体" w:hAnsi="宋体" w:eastAsia="宋体"/>
              </w:rPr>
              <w:t>章</w:t>
            </w:r>
          </w:p>
        </w:tc>
        <w:tc>
          <w:tcPr>
            <w:tcW w:w="3633" w:type="dxa"/>
            <w:vAlign w:val="center"/>
          </w:tcPr>
          <w:p w14:paraId="53D05750">
            <w:pPr>
              <w:widowControl/>
              <w:spacing w:before="156" w:beforeLines="50" w:after="156" w:afterLines="50"/>
              <w:jc w:val="center"/>
              <w:rPr>
                <w:rFonts w:hint="eastAsia" w:ascii="宋体" w:hAnsi="宋体" w:eastAsia="宋体"/>
                <w:szCs w:val="21"/>
              </w:rPr>
            </w:pPr>
            <w:r>
              <w:rPr>
                <w:rFonts w:hint="eastAsia" w:ascii="宋体" w:hAnsi="宋体" w:eastAsia="宋体"/>
                <w:szCs w:val="21"/>
                <w:lang w:val="en-US" w:eastAsia="zh-CN"/>
              </w:rPr>
              <w:t>中国特色社会主义理论体系哲学思想</w:t>
            </w:r>
          </w:p>
        </w:tc>
        <w:tc>
          <w:tcPr>
            <w:tcW w:w="844" w:type="dxa"/>
            <w:vAlign w:val="center"/>
          </w:tcPr>
          <w:p w14:paraId="59757F7C">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034" w:type="dxa"/>
            <w:vAlign w:val="center"/>
          </w:tcPr>
          <w:p w14:paraId="10653773">
            <w:pPr>
              <w:widowControl/>
              <w:spacing w:before="156" w:beforeLines="50" w:after="156" w:afterLines="50"/>
              <w:jc w:val="center"/>
              <w:rPr>
                <w:rFonts w:hint="eastAsia" w:ascii="宋体" w:hAnsi="宋体" w:eastAsia="宋体"/>
                <w:szCs w:val="21"/>
              </w:rPr>
            </w:pPr>
            <w:r>
              <w:rPr>
                <w:rFonts w:hint="eastAsia" w:ascii="宋体" w:hAnsi="宋体" w:eastAsia="宋体"/>
                <w:szCs w:val="21"/>
              </w:rPr>
              <w:t>阅读</w:t>
            </w:r>
            <w:r>
              <w:rPr>
                <w:rFonts w:hint="eastAsia" w:ascii="宋体" w:hAnsi="宋体" w:eastAsia="宋体"/>
                <w:lang w:val="en-US" w:eastAsia="zh-CN"/>
              </w:rPr>
              <w:t>教材</w:t>
            </w:r>
            <w:r>
              <w:rPr>
                <w:rFonts w:ascii="宋体" w:hAnsi="宋体" w:eastAsia="宋体"/>
              </w:rPr>
              <w:t>第1</w:t>
            </w:r>
            <w:r>
              <w:rPr>
                <w:rFonts w:hint="eastAsia" w:ascii="宋体" w:hAnsi="宋体" w:eastAsia="宋体"/>
                <w:lang w:val="en-US" w:eastAsia="zh-CN"/>
              </w:rPr>
              <w:t>2</w:t>
            </w:r>
            <w:r>
              <w:rPr>
                <w:rFonts w:ascii="宋体" w:hAnsi="宋体" w:eastAsia="宋体"/>
              </w:rPr>
              <w:t>章</w:t>
            </w:r>
          </w:p>
        </w:tc>
        <w:tc>
          <w:tcPr>
            <w:tcW w:w="513" w:type="dxa"/>
            <w:vAlign w:val="center"/>
          </w:tcPr>
          <w:p w14:paraId="75826459">
            <w:pPr>
              <w:widowControl/>
              <w:spacing w:before="156" w:beforeLines="50" w:after="156" w:afterLines="50"/>
              <w:jc w:val="center"/>
              <w:rPr>
                <w:rFonts w:ascii="宋体" w:hAnsi="宋体" w:eastAsia="宋体"/>
                <w:szCs w:val="21"/>
              </w:rPr>
            </w:pPr>
          </w:p>
        </w:tc>
      </w:tr>
      <w:tr w14:paraId="3F9A1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4" w:type="dxa"/>
            <w:vAlign w:val="center"/>
          </w:tcPr>
          <w:p w14:paraId="61D3263F">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17</w:t>
            </w:r>
          </w:p>
        </w:tc>
        <w:tc>
          <w:tcPr>
            <w:tcW w:w="900" w:type="dxa"/>
            <w:vAlign w:val="center"/>
          </w:tcPr>
          <w:p w14:paraId="7B56DE60">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13</w:t>
            </w:r>
            <w:r>
              <w:rPr>
                <w:rFonts w:hint="eastAsia" w:ascii="宋体" w:hAnsi="宋体" w:eastAsia="宋体"/>
              </w:rPr>
              <w:t>章</w:t>
            </w:r>
          </w:p>
        </w:tc>
        <w:tc>
          <w:tcPr>
            <w:tcW w:w="3633" w:type="dxa"/>
            <w:vAlign w:val="center"/>
          </w:tcPr>
          <w:p w14:paraId="162C7F7F">
            <w:pPr>
              <w:widowControl/>
              <w:spacing w:before="156" w:beforeLines="50" w:after="156" w:afterLines="50"/>
              <w:jc w:val="center"/>
              <w:rPr>
                <w:rFonts w:hint="eastAsia" w:ascii="宋体" w:hAnsi="宋体" w:eastAsia="宋体"/>
                <w:szCs w:val="21"/>
              </w:rPr>
            </w:pPr>
            <w:r>
              <w:rPr>
                <w:rFonts w:hint="eastAsia" w:ascii="宋体" w:hAnsi="宋体" w:eastAsia="宋体"/>
                <w:szCs w:val="21"/>
                <w:lang w:val="en-US" w:eastAsia="zh-CN"/>
              </w:rPr>
              <w:t>习近平新时代中国特色社会主义思想对马克思主义哲学的创造性运用与发展</w:t>
            </w:r>
          </w:p>
        </w:tc>
        <w:tc>
          <w:tcPr>
            <w:tcW w:w="844" w:type="dxa"/>
            <w:vAlign w:val="center"/>
          </w:tcPr>
          <w:p w14:paraId="6278A7D0">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034" w:type="dxa"/>
            <w:vAlign w:val="center"/>
          </w:tcPr>
          <w:p w14:paraId="560FFA77">
            <w:pPr>
              <w:widowControl/>
              <w:spacing w:before="156" w:beforeLines="50" w:after="156" w:afterLines="50"/>
              <w:jc w:val="center"/>
              <w:rPr>
                <w:rFonts w:hint="eastAsia" w:ascii="宋体" w:hAnsi="宋体" w:eastAsia="宋体"/>
                <w:szCs w:val="21"/>
              </w:rPr>
            </w:pPr>
            <w:r>
              <w:rPr>
                <w:rFonts w:hint="eastAsia" w:ascii="宋体" w:hAnsi="宋体" w:eastAsia="宋体"/>
                <w:szCs w:val="21"/>
              </w:rPr>
              <w:t>阅读</w:t>
            </w:r>
            <w:r>
              <w:rPr>
                <w:rFonts w:hint="eastAsia" w:ascii="宋体" w:hAnsi="宋体" w:eastAsia="宋体"/>
                <w:lang w:val="en-US" w:eastAsia="zh-CN"/>
              </w:rPr>
              <w:t>教材</w:t>
            </w:r>
            <w:r>
              <w:rPr>
                <w:rFonts w:ascii="宋体" w:hAnsi="宋体" w:eastAsia="宋体"/>
              </w:rPr>
              <w:t>第1</w:t>
            </w:r>
            <w:r>
              <w:rPr>
                <w:rFonts w:hint="eastAsia" w:ascii="宋体" w:hAnsi="宋体" w:eastAsia="宋体"/>
                <w:lang w:val="en-US" w:eastAsia="zh-CN"/>
              </w:rPr>
              <w:t>3</w:t>
            </w:r>
            <w:r>
              <w:rPr>
                <w:rFonts w:ascii="宋体" w:hAnsi="宋体" w:eastAsia="宋体"/>
              </w:rPr>
              <w:t>章</w:t>
            </w:r>
          </w:p>
        </w:tc>
        <w:tc>
          <w:tcPr>
            <w:tcW w:w="513" w:type="dxa"/>
            <w:vAlign w:val="center"/>
          </w:tcPr>
          <w:p w14:paraId="12961743">
            <w:pPr>
              <w:widowControl/>
              <w:spacing w:before="156" w:beforeLines="50" w:after="156" w:afterLines="50"/>
              <w:jc w:val="center"/>
              <w:rPr>
                <w:rFonts w:ascii="宋体" w:hAnsi="宋体" w:eastAsia="宋体"/>
                <w:szCs w:val="21"/>
              </w:rPr>
            </w:pPr>
          </w:p>
        </w:tc>
      </w:tr>
    </w:tbl>
    <w:p w14:paraId="63886822">
      <w:pPr>
        <w:widowControl/>
        <w:spacing w:before="156" w:beforeLines="50" w:after="156" w:afterLines="50"/>
        <w:jc w:val="left"/>
      </w:pPr>
      <w:r>
        <w:rPr>
          <w:rFonts w:hint="eastAsia" w:ascii="黑体" w:hAnsi="黑体" w:eastAsia="黑体"/>
          <w:b/>
          <w:sz w:val="28"/>
          <w:szCs w:val="28"/>
        </w:rPr>
        <w:t>六、教材及参考书目</w:t>
      </w:r>
    </w:p>
    <w:p w14:paraId="0A8B2F16">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教材：</w:t>
      </w:r>
    </w:p>
    <w:p w14:paraId="502440C4">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lang w:eastAsia="zh-CN"/>
        </w:rPr>
        <w:t>《</w:t>
      </w:r>
      <w:r>
        <w:rPr>
          <w:rFonts w:hint="eastAsia" w:ascii="宋体" w:hAnsi="宋体" w:eastAsia="宋体"/>
          <w:lang w:val="en-US" w:eastAsia="zh-CN"/>
        </w:rPr>
        <w:t>马克思主义哲学史</w:t>
      </w:r>
      <w:r>
        <w:rPr>
          <w:rFonts w:hint="eastAsia" w:ascii="宋体" w:hAnsi="宋体" w:eastAsia="宋体"/>
          <w:lang w:eastAsia="zh-CN"/>
        </w:rPr>
        <w:t>》</w:t>
      </w:r>
      <w:r>
        <w:rPr>
          <w:rFonts w:hint="eastAsia" w:ascii="宋体" w:hAnsi="宋体" w:eastAsia="宋体"/>
          <w:lang w:val="en-US" w:eastAsia="zh-CN"/>
        </w:rPr>
        <w:t>编写组</w:t>
      </w:r>
      <w:r>
        <w:rPr>
          <w:rFonts w:hint="eastAsia" w:ascii="宋体" w:hAnsi="宋体" w:eastAsia="宋体"/>
        </w:rPr>
        <w:t>：《</w:t>
      </w:r>
      <w:r>
        <w:rPr>
          <w:rFonts w:hint="eastAsia" w:ascii="宋体" w:hAnsi="宋体" w:eastAsia="宋体"/>
          <w:lang w:val="en-US" w:eastAsia="zh-CN"/>
        </w:rPr>
        <w:t>马克思主义哲学史</w:t>
      </w:r>
      <w:r>
        <w:rPr>
          <w:rFonts w:hint="eastAsia" w:ascii="宋体" w:hAnsi="宋体" w:eastAsia="宋体"/>
        </w:rPr>
        <w:t>》</w:t>
      </w:r>
      <w:r>
        <w:rPr>
          <w:rFonts w:hint="eastAsia" w:ascii="宋体" w:hAnsi="宋体" w:eastAsia="宋体"/>
          <w:lang w:eastAsia="zh-CN"/>
        </w:rPr>
        <w:t>（</w:t>
      </w:r>
      <w:r>
        <w:rPr>
          <w:rFonts w:hint="eastAsia" w:ascii="宋体" w:hAnsi="宋体" w:eastAsia="宋体"/>
          <w:lang w:val="en-US" w:eastAsia="zh-CN"/>
        </w:rPr>
        <w:t>第二版</w:t>
      </w:r>
      <w:r>
        <w:rPr>
          <w:rFonts w:hint="eastAsia" w:ascii="宋体" w:hAnsi="宋体" w:eastAsia="宋体"/>
          <w:lang w:eastAsia="zh-CN"/>
        </w:rPr>
        <w:t>）</w:t>
      </w:r>
      <w:r>
        <w:rPr>
          <w:rFonts w:hint="eastAsia" w:ascii="宋体" w:hAnsi="宋体" w:eastAsia="宋体"/>
        </w:rPr>
        <w:t>，</w:t>
      </w:r>
      <w:r>
        <w:rPr>
          <w:rFonts w:hint="eastAsia" w:ascii="宋体" w:hAnsi="宋体" w:eastAsia="宋体"/>
          <w:lang w:val="en-US" w:eastAsia="zh-CN"/>
        </w:rPr>
        <w:t>人民出版社</w:t>
      </w:r>
      <w:r>
        <w:rPr>
          <w:rFonts w:hint="eastAsia" w:ascii="宋体" w:hAnsi="宋体" w:eastAsia="宋体"/>
        </w:rPr>
        <w:t>，2020年</w:t>
      </w:r>
      <w:r>
        <w:rPr>
          <w:rFonts w:hint="eastAsia" w:ascii="宋体" w:hAnsi="宋体" w:eastAsia="宋体"/>
          <w:lang w:val="en-US" w:eastAsia="zh-CN"/>
        </w:rPr>
        <w:t>版</w:t>
      </w:r>
      <w:r>
        <w:rPr>
          <w:rFonts w:hint="eastAsia" w:ascii="宋体" w:hAnsi="宋体" w:eastAsia="宋体"/>
        </w:rPr>
        <w:t>。</w:t>
      </w:r>
    </w:p>
    <w:p w14:paraId="4A319016">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val="en-US" w:eastAsia="zh-CN"/>
        </w:rPr>
        <w:t>参考书目：</w:t>
      </w:r>
    </w:p>
    <w:p w14:paraId="40A107F3">
      <w:pPr>
        <w:widowControl/>
        <w:spacing w:before="156" w:beforeLines="50" w:after="156" w:afterLines="50"/>
        <w:ind w:firstLine="420" w:firstLineChars="200"/>
        <w:jc w:val="left"/>
        <w:rPr>
          <w:rFonts w:hint="eastAsia" w:ascii="宋体" w:hAnsi="宋体" w:eastAsia="宋体"/>
          <w:lang w:val="en-US" w:eastAsia="zh-CN"/>
        </w:rPr>
      </w:pPr>
      <w:r>
        <w:rPr>
          <w:rFonts w:ascii="宋体" w:hAnsi="宋体" w:eastAsia="宋体"/>
        </w:rPr>
        <w:t>1</w:t>
      </w:r>
      <w:r>
        <w:rPr>
          <w:rFonts w:hint="eastAsia" w:ascii="宋体" w:hAnsi="宋体" w:eastAsia="宋体"/>
        </w:rPr>
        <w:t>．</w:t>
      </w:r>
      <w:r>
        <w:rPr>
          <w:rFonts w:hint="eastAsia" w:ascii="宋体" w:hAnsi="宋体" w:eastAsia="宋体"/>
          <w:lang w:val="en-US" w:eastAsia="zh-CN"/>
        </w:rPr>
        <w:t>姚顺良：《马克思主义哲学书》，北京师范大学出版社，2010年版。</w:t>
      </w:r>
    </w:p>
    <w:p w14:paraId="4BBA6F93">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2</w:t>
      </w:r>
      <w:r>
        <w:rPr>
          <w:rFonts w:hint="eastAsia" w:ascii="宋体" w:hAnsi="宋体" w:eastAsia="宋体"/>
        </w:rPr>
        <w:t>．</w:t>
      </w:r>
      <w:r>
        <w:rPr>
          <w:rFonts w:hint="eastAsia" w:ascii="宋体" w:hAnsi="宋体" w:eastAsia="宋体"/>
          <w:lang w:val="en-US" w:eastAsia="zh-CN"/>
        </w:rPr>
        <w:t>安启念：《新编马克思主义哲学发展史》，中国人民大学出版社，2004年版。</w:t>
      </w:r>
    </w:p>
    <w:p w14:paraId="2172AAF5">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3</w:t>
      </w:r>
      <w:r>
        <w:rPr>
          <w:rFonts w:hint="eastAsia" w:ascii="宋体" w:hAnsi="宋体" w:eastAsia="宋体"/>
        </w:rPr>
        <w:t>．黄楠森</w:t>
      </w:r>
      <w:r>
        <w:rPr>
          <w:rFonts w:hint="eastAsia" w:ascii="宋体" w:hAnsi="宋体" w:eastAsia="宋体"/>
          <w:lang w:eastAsia="zh-CN"/>
        </w:rPr>
        <w:t>：《</w:t>
      </w:r>
      <w:r>
        <w:rPr>
          <w:rFonts w:hint="eastAsia" w:ascii="宋体" w:hAnsi="宋体" w:eastAsia="宋体"/>
          <w:lang w:val="en-US" w:eastAsia="zh-CN"/>
        </w:rPr>
        <w:t>马克思主义哲学史</w:t>
      </w:r>
      <w:r>
        <w:rPr>
          <w:rFonts w:hint="eastAsia" w:ascii="宋体" w:hAnsi="宋体" w:eastAsia="宋体"/>
          <w:lang w:eastAsia="zh-CN"/>
        </w:rPr>
        <w:t>》，</w:t>
      </w:r>
      <w:r>
        <w:rPr>
          <w:rFonts w:hint="eastAsia" w:ascii="宋体" w:hAnsi="宋体" w:eastAsia="宋体"/>
          <w:lang w:val="en-US" w:eastAsia="zh-CN"/>
        </w:rPr>
        <w:t>高等教育出版社，1998年版。</w:t>
      </w:r>
    </w:p>
    <w:p w14:paraId="607898BC">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4</w:t>
      </w:r>
      <w:r>
        <w:rPr>
          <w:rFonts w:hint="eastAsia" w:ascii="宋体" w:hAnsi="宋体" w:eastAsia="宋体"/>
        </w:rPr>
        <w:t>．</w:t>
      </w:r>
      <w:r>
        <w:rPr>
          <w:rFonts w:hint="eastAsia" w:ascii="宋体" w:hAnsi="宋体" w:eastAsia="宋体"/>
          <w:lang w:val="en-US" w:eastAsia="zh-CN"/>
        </w:rPr>
        <w:t>肖前 主编：《马克思主义哲学原理》，中国人民大学出版社，1994年版。</w:t>
      </w:r>
    </w:p>
    <w:p w14:paraId="7108E8BD">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5</w:t>
      </w:r>
      <w:r>
        <w:rPr>
          <w:rFonts w:hint="eastAsia" w:ascii="宋体" w:hAnsi="宋体" w:eastAsia="宋体"/>
        </w:rPr>
        <w:t>．</w:t>
      </w:r>
      <w:r>
        <w:rPr>
          <w:rFonts w:hint="eastAsia" w:ascii="宋体" w:hAnsi="宋体" w:eastAsia="宋体"/>
          <w:lang w:val="en-US" w:eastAsia="zh-CN"/>
        </w:rPr>
        <w:t>张一兵 主编：《当代国外马克思主义哲学思潮》，江苏人民出版社，2012年版。</w:t>
      </w:r>
    </w:p>
    <w:p w14:paraId="2D50FFA9">
      <w:pPr>
        <w:widowControl/>
        <w:spacing w:before="156" w:beforeLines="50" w:after="156" w:afterLines="50"/>
        <w:jc w:val="left"/>
        <w:rPr>
          <w:rFonts w:ascii="宋体" w:hAnsi="宋体" w:eastAsia="宋体"/>
        </w:rPr>
      </w:pPr>
      <w:r>
        <w:rPr>
          <w:rFonts w:hint="eastAsia" w:ascii="黑体" w:hAnsi="黑体" w:eastAsia="黑体"/>
          <w:b/>
          <w:sz w:val="28"/>
          <w:szCs w:val="28"/>
        </w:rPr>
        <w:t>七、教学方法</w:t>
      </w:r>
    </w:p>
    <w:p w14:paraId="227753EB">
      <w:pPr>
        <w:widowControl/>
        <w:spacing w:before="156" w:beforeLines="50" w:after="156" w:afterLines="50"/>
        <w:ind w:firstLine="420" w:firstLineChars="200"/>
        <w:jc w:val="left"/>
        <w:rPr>
          <w:rFonts w:ascii="宋体" w:hAnsi="宋体" w:eastAsia="宋体"/>
        </w:rPr>
      </w:pPr>
      <w:r>
        <w:rPr>
          <w:rFonts w:hint="eastAsia" w:ascii="宋体" w:hAnsi="宋体" w:eastAsia="宋体"/>
        </w:rPr>
        <w:t>1．讲授法：授课教师</w:t>
      </w:r>
      <w:r>
        <w:rPr>
          <w:rFonts w:hint="eastAsia" w:ascii="宋体" w:hAnsi="宋体" w:eastAsia="宋体"/>
          <w:lang w:val="en-US" w:eastAsia="zh-CN"/>
        </w:rPr>
        <w:t>针对教材中的内容进行讲授</w:t>
      </w:r>
      <w:r>
        <w:rPr>
          <w:rFonts w:hint="eastAsia" w:ascii="宋体" w:hAnsi="宋体" w:eastAsia="宋体"/>
        </w:rPr>
        <w:t>。</w:t>
      </w:r>
    </w:p>
    <w:p w14:paraId="23639911">
      <w:pPr>
        <w:widowControl/>
        <w:spacing w:before="156" w:beforeLines="50" w:after="156" w:afterLines="50"/>
        <w:ind w:firstLine="420" w:firstLineChars="200"/>
        <w:jc w:val="left"/>
        <w:rPr>
          <w:rFonts w:ascii="宋体" w:hAnsi="宋体" w:eastAsia="宋体"/>
        </w:rPr>
      </w:pPr>
      <w:r>
        <w:rPr>
          <w:rFonts w:hint="eastAsia" w:ascii="宋体" w:hAnsi="宋体" w:eastAsia="宋体"/>
        </w:rPr>
        <w:t>2．讨论法：</w:t>
      </w:r>
      <w:r>
        <w:rPr>
          <w:rFonts w:hint="eastAsia" w:ascii="宋体" w:hAnsi="宋体" w:eastAsia="宋体"/>
          <w:lang w:val="en-US" w:eastAsia="zh-CN"/>
        </w:rPr>
        <w:t>学生分组讨论并做课堂汇报</w:t>
      </w:r>
      <w:r>
        <w:rPr>
          <w:rFonts w:hint="eastAsia" w:ascii="宋体" w:hAnsi="宋体" w:eastAsia="宋体"/>
        </w:rPr>
        <w:t>。</w:t>
      </w:r>
    </w:p>
    <w:p w14:paraId="2636F2AE">
      <w:pPr>
        <w:widowControl/>
        <w:spacing w:before="156" w:beforeLines="50" w:after="156" w:afterLines="50"/>
        <w:jc w:val="left"/>
        <w:rPr>
          <w:rFonts w:ascii="黑体" w:hAnsi="黑体" w:eastAsia="黑体"/>
          <w:b/>
          <w:sz w:val="28"/>
          <w:szCs w:val="28"/>
        </w:rPr>
      </w:pPr>
      <w:r>
        <w:rPr>
          <w:rFonts w:hint="eastAsia" w:ascii="黑体" w:hAnsi="黑体" w:eastAsia="黑体"/>
          <w:b/>
          <w:sz w:val="28"/>
          <w:szCs w:val="28"/>
        </w:rPr>
        <w:t>八、考核方式及评定方法</w:t>
      </w:r>
    </w:p>
    <w:p w14:paraId="4D9082B1">
      <w:pPr>
        <w:widowControl/>
        <w:spacing w:before="156" w:beforeLines="50" w:after="156" w:afterLines="50"/>
        <w:ind w:firstLine="482" w:firstLineChars="200"/>
        <w:jc w:val="left"/>
        <w:outlineLvl w:val="0"/>
        <w:rPr>
          <w:rFonts w:ascii="黑体" w:hAnsi="黑体" w:eastAsia="黑体"/>
          <w:b/>
          <w:sz w:val="24"/>
          <w:szCs w:val="24"/>
        </w:rPr>
      </w:pPr>
      <w:r>
        <w:rPr>
          <w:rFonts w:hint="eastAsia" w:ascii="黑体" w:hAnsi="黑体" w:eastAsia="黑体"/>
          <w:b/>
          <w:sz w:val="24"/>
          <w:szCs w:val="24"/>
        </w:rPr>
        <w:t>（一）课程考核与课程目标的对应关系</w:t>
      </w:r>
    </w:p>
    <w:p w14:paraId="4EAB4132">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7"/>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66DCB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60E5180A">
            <w:pPr>
              <w:pStyle w:val="3"/>
              <w:spacing w:before="156" w:beforeLines="50" w:after="156" w:afterLines="50"/>
              <w:jc w:val="center"/>
              <w:rPr>
                <w:rFonts w:hAnsi="宋体"/>
                <w:b/>
              </w:rPr>
            </w:pPr>
            <w:r>
              <w:rPr>
                <w:rFonts w:hint="eastAsia" w:hAnsi="宋体"/>
                <w:b/>
              </w:rPr>
              <w:t>课程目标</w:t>
            </w:r>
          </w:p>
        </w:tc>
        <w:tc>
          <w:tcPr>
            <w:tcW w:w="2849" w:type="dxa"/>
            <w:vAlign w:val="center"/>
          </w:tcPr>
          <w:p w14:paraId="6E1DCDBF">
            <w:pPr>
              <w:pStyle w:val="3"/>
              <w:spacing w:before="156" w:beforeLines="50" w:after="156" w:afterLines="50"/>
              <w:jc w:val="center"/>
              <w:rPr>
                <w:rFonts w:hAnsi="宋体"/>
                <w:b/>
              </w:rPr>
            </w:pPr>
            <w:r>
              <w:rPr>
                <w:rFonts w:hint="eastAsia" w:hAnsi="宋体"/>
                <w:b/>
              </w:rPr>
              <w:t>考核要点</w:t>
            </w:r>
          </w:p>
        </w:tc>
        <w:tc>
          <w:tcPr>
            <w:tcW w:w="2849" w:type="dxa"/>
            <w:vAlign w:val="center"/>
          </w:tcPr>
          <w:p w14:paraId="3822A20C">
            <w:pPr>
              <w:pStyle w:val="3"/>
              <w:spacing w:before="156" w:beforeLines="50" w:after="156" w:afterLines="50"/>
              <w:jc w:val="center"/>
              <w:rPr>
                <w:rFonts w:hAnsi="宋体"/>
                <w:b/>
              </w:rPr>
            </w:pPr>
            <w:r>
              <w:rPr>
                <w:rFonts w:hint="eastAsia" w:hAnsi="宋体"/>
                <w:b/>
              </w:rPr>
              <w:t>考核方式</w:t>
            </w:r>
          </w:p>
        </w:tc>
      </w:tr>
      <w:tr w14:paraId="4CBB9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7662AA7C">
            <w:pPr>
              <w:pStyle w:val="3"/>
              <w:spacing w:before="156" w:beforeLines="50" w:after="156" w:afterLines="50"/>
              <w:jc w:val="center"/>
              <w:rPr>
                <w:rFonts w:hint="eastAsia" w:hAnsi="宋体" w:eastAsia="宋体"/>
                <w:lang w:val="en-US" w:eastAsia="zh-CN"/>
              </w:rPr>
            </w:pPr>
            <w:r>
              <w:rPr>
                <w:rFonts w:hint="eastAsia" w:hAnsi="宋体"/>
              </w:rPr>
              <w:t>课程目标1-</w:t>
            </w:r>
            <w:r>
              <w:rPr>
                <w:rFonts w:hint="eastAsia" w:hAnsi="宋体"/>
                <w:lang w:val="en-US" w:eastAsia="zh-CN"/>
              </w:rPr>
              <w:t>4</w:t>
            </w:r>
          </w:p>
        </w:tc>
        <w:tc>
          <w:tcPr>
            <w:tcW w:w="2849" w:type="dxa"/>
            <w:vAlign w:val="center"/>
          </w:tcPr>
          <w:p w14:paraId="50852507">
            <w:pPr>
              <w:pStyle w:val="3"/>
              <w:spacing w:before="156" w:beforeLines="50" w:after="156" w:afterLines="50"/>
              <w:jc w:val="center"/>
              <w:rPr>
                <w:rFonts w:hAnsi="宋体"/>
                <w:bCs/>
              </w:rPr>
            </w:pPr>
            <w:r>
              <w:rPr>
                <w:rFonts w:hint="eastAsia" w:hAnsi="宋体"/>
                <w:bCs/>
              </w:rPr>
              <w:t>授课内容，</w:t>
            </w:r>
            <w:r>
              <w:rPr>
                <w:rFonts w:hint="eastAsia" w:hAnsi="宋体"/>
                <w:bCs/>
                <w:lang w:val="en-US" w:eastAsia="zh-CN"/>
              </w:rPr>
              <w:t>以教学重难点</w:t>
            </w:r>
            <w:r>
              <w:rPr>
                <w:rFonts w:hint="eastAsia" w:hAnsi="宋体"/>
                <w:bCs/>
              </w:rPr>
              <w:t>为主</w:t>
            </w:r>
          </w:p>
        </w:tc>
        <w:tc>
          <w:tcPr>
            <w:tcW w:w="2849" w:type="dxa"/>
            <w:vAlign w:val="center"/>
          </w:tcPr>
          <w:p w14:paraId="5EEFB578">
            <w:pPr>
              <w:pStyle w:val="3"/>
              <w:spacing w:before="156" w:beforeLines="50" w:after="156" w:afterLines="50"/>
              <w:jc w:val="center"/>
              <w:rPr>
                <w:rFonts w:hint="default" w:hAnsi="宋体" w:eastAsia="宋体"/>
                <w:bCs/>
                <w:lang w:val="en-US" w:eastAsia="zh-CN"/>
              </w:rPr>
            </w:pPr>
            <w:r>
              <w:rPr>
                <w:rFonts w:hint="eastAsia" w:hAnsi="宋体"/>
                <w:bCs/>
                <w:lang w:val="en-US" w:eastAsia="zh-CN"/>
              </w:rPr>
              <w:t>课程论文</w:t>
            </w:r>
          </w:p>
        </w:tc>
      </w:tr>
    </w:tbl>
    <w:p w14:paraId="132B9556">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（二）评定方法</w:t>
      </w:r>
    </w:p>
    <w:p w14:paraId="5BC605A1">
      <w:pPr>
        <w:widowControl/>
        <w:spacing w:before="156" w:beforeLines="50" w:after="156" w:afterLines="50"/>
        <w:ind w:firstLine="422" w:firstLineChars="200"/>
        <w:jc w:val="left"/>
        <w:rPr>
          <w:rFonts w:ascii="宋体" w:hAnsi="宋体" w:eastAsia="宋体"/>
          <w:b/>
        </w:rPr>
      </w:pPr>
      <w:r>
        <w:rPr>
          <w:rFonts w:hint="eastAsia" w:ascii="宋体" w:hAnsi="宋体" w:eastAsia="宋体"/>
          <w:b/>
        </w:rPr>
        <w:t>1．评定方法</w:t>
      </w:r>
    </w:p>
    <w:p w14:paraId="2C176E2E">
      <w:pPr>
        <w:widowControl/>
        <w:spacing w:before="156" w:beforeLines="50" w:after="156" w:afterLines="50"/>
        <w:ind w:firstLine="315" w:firstLineChars="150"/>
        <w:jc w:val="left"/>
        <w:rPr>
          <w:rFonts w:ascii="宋体" w:hAnsi="宋体" w:eastAsia="宋体"/>
        </w:rPr>
      </w:pPr>
      <w:r>
        <w:rPr>
          <w:rFonts w:hint="eastAsia" w:ascii="宋体" w:hAnsi="宋体" w:eastAsia="宋体"/>
        </w:rPr>
        <w:t>平时成绩：</w:t>
      </w:r>
      <w:r>
        <w:rPr>
          <w:rFonts w:hint="eastAsia" w:ascii="宋体" w:hAnsi="宋体" w:eastAsia="宋体"/>
          <w:lang w:val="en-US" w:eastAsia="zh-CN"/>
        </w:rPr>
        <w:t>2</w:t>
      </w:r>
      <w:r>
        <w:rPr>
          <w:rFonts w:ascii="宋体" w:hAnsi="宋体" w:eastAsia="宋体"/>
        </w:rPr>
        <w:t>0%</w:t>
      </w:r>
      <w:r>
        <w:rPr>
          <w:rFonts w:hint="eastAsia" w:ascii="宋体" w:hAnsi="宋体" w:eastAsia="宋体"/>
        </w:rPr>
        <w:t>，期中：</w:t>
      </w:r>
      <w:r>
        <w:rPr>
          <w:rFonts w:hint="eastAsia" w:ascii="宋体" w:hAnsi="宋体" w:eastAsia="宋体"/>
          <w:lang w:val="en-US" w:eastAsia="zh-CN"/>
        </w:rPr>
        <w:t>20</w:t>
      </w:r>
      <w:r>
        <w:rPr>
          <w:rFonts w:ascii="宋体" w:hAnsi="宋体" w:eastAsia="宋体"/>
        </w:rPr>
        <w:t>%</w:t>
      </w:r>
      <w:r>
        <w:rPr>
          <w:rFonts w:hint="eastAsia" w:ascii="宋体" w:hAnsi="宋体" w:eastAsia="宋体"/>
        </w:rPr>
        <w:t>，期末论文</w:t>
      </w:r>
      <w:r>
        <w:rPr>
          <w:rFonts w:ascii="宋体" w:hAnsi="宋体" w:eastAsia="宋体"/>
        </w:rPr>
        <w:t>60%</w:t>
      </w:r>
      <w:r>
        <w:rPr>
          <w:rFonts w:hint="eastAsia" w:ascii="宋体" w:hAnsi="宋体" w:eastAsia="宋体"/>
        </w:rPr>
        <w:t>。</w:t>
      </w:r>
    </w:p>
    <w:p w14:paraId="7D1E2603">
      <w:pPr>
        <w:widowControl/>
        <w:spacing w:before="156" w:beforeLines="50" w:after="156" w:afterLines="50"/>
        <w:ind w:firstLine="422" w:firstLineChars="200"/>
        <w:jc w:val="left"/>
        <w:outlineLvl w:val="0"/>
        <w:rPr>
          <w:rFonts w:ascii="宋体" w:hAnsi="宋体" w:eastAsia="宋体"/>
        </w:rPr>
      </w:pPr>
      <w:r>
        <w:rPr>
          <w:rFonts w:hint="eastAsia" w:ascii="宋体" w:hAnsi="宋体" w:eastAsia="宋体"/>
          <w:b/>
        </w:rPr>
        <w:t>2．课程目标的考核占比与达成度分析</w:t>
      </w:r>
    </w:p>
    <w:p w14:paraId="1B78CA2F">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7"/>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672FC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39E85EA7">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1C67CAD7">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112134DC">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2761158E">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62BC657F">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6AEF5EB2">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73485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2ADF5269">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14:paraId="39DD6B53">
            <w:pPr>
              <w:spacing w:before="156" w:beforeLines="50" w:after="156" w:afterLines="50"/>
              <w:jc w:val="center"/>
              <w:rPr>
                <w:rFonts w:ascii="宋体" w:hAnsi="宋体" w:eastAsia="宋体"/>
                <w:kern w:val="0"/>
                <w:szCs w:val="21"/>
              </w:rPr>
            </w:pPr>
            <w:r>
              <w:rPr>
                <w:rFonts w:hint="eastAsia" w:ascii="宋体" w:hAnsi="宋体" w:eastAsia="宋体"/>
                <w:lang w:val="en-US" w:eastAsia="zh-CN"/>
              </w:rPr>
              <w:t>20</w:t>
            </w:r>
            <w:r>
              <w:rPr>
                <w:rFonts w:ascii="宋体" w:hAnsi="宋体" w:eastAsia="宋体"/>
              </w:rPr>
              <w:t>%</w:t>
            </w:r>
          </w:p>
        </w:tc>
        <w:tc>
          <w:tcPr>
            <w:tcW w:w="1134" w:type="dxa"/>
            <w:shd w:val="clear" w:color="auto" w:fill="auto"/>
            <w:vAlign w:val="center"/>
          </w:tcPr>
          <w:p w14:paraId="431427DD">
            <w:pPr>
              <w:spacing w:before="156" w:beforeLines="50" w:after="156" w:afterLines="50"/>
              <w:jc w:val="center"/>
              <w:rPr>
                <w:rFonts w:ascii="宋体" w:hAnsi="宋体" w:eastAsia="宋体"/>
                <w:kern w:val="0"/>
                <w:szCs w:val="21"/>
              </w:rPr>
            </w:pPr>
            <w:r>
              <w:rPr>
                <w:rFonts w:hint="eastAsia" w:ascii="宋体" w:hAnsi="宋体" w:eastAsia="宋体"/>
                <w:lang w:val="en-US" w:eastAsia="zh-CN"/>
              </w:rPr>
              <w:t>20</w:t>
            </w:r>
            <w:r>
              <w:rPr>
                <w:rFonts w:ascii="宋体" w:hAnsi="宋体" w:eastAsia="宋体"/>
              </w:rPr>
              <w:t>%</w:t>
            </w:r>
          </w:p>
        </w:tc>
        <w:tc>
          <w:tcPr>
            <w:tcW w:w="1134" w:type="dxa"/>
            <w:vAlign w:val="center"/>
          </w:tcPr>
          <w:p w14:paraId="19578331">
            <w:pPr>
              <w:spacing w:before="156" w:beforeLines="50" w:after="156" w:afterLines="50"/>
              <w:jc w:val="center"/>
              <w:rPr>
                <w:rFonts w:ascii="宋体" w:hAnsi="宋体" w:eastAsia="宋体"/>
                <w:kern w:val="0"/>
                <w:szCs w:val="21"/>
              </w:rPr>
            </w:pPr>
            <w:r>
              <w:rPr>
                <w:rFonts w:hint="eastAsia" w:ascii="宋体" w:hAnsi="宋体" w:eastAsia="宋体"/>
              </w:rPr>
              <w:t>6</w:t>
            </w:r>
            <w:r>
              <w:rPr>
                <w:rFonts w:ascii="宋体" w:hAnsi="宋体" w:eastAsia="宋体"/>
              </w:rPr>
              <w:t>0%</w:t>
            </w:r>
          </w:p>
        </w:tc>
        <w:tc>
          <w:tcPr>
            <w:tcW w:w="2627" w:type="dxa"/>
            <w:vMerge w:val="restart"/>
            <w:shd w:val="clear" w:color="auto" w:fill="auto"/>
            <w:vAlign w:val="center"/>
          </w:tcPr>
          <w:p w14:paraId="05FCF1BA">
            <w:pPr>
              <w:spacing w:before="156" w:beforeLines="50" w:after="156" w:afterLines="50"/>
              <w:rPr>
                <w:rFonts w:hint="default" w:ascii="宋体" w:hAnsi="宋体" w:eastAsia="宋体"/>
                <w:kern w:val="0"/>
                <w:szCs w:val="21"/>
                <w:lang w:val="en-US" w:eastAsia="zh-CN"/>
              </w:rPr>
            </w:pPr>
            <w:r>
              <w:rPr>
                <w:rFonts w:hint="eastAsia" w:ascii="宋体" w:hAnsi="宋体" w:eastAsia="宋体"/>
                <w:kern w:val="0"/>
                <w:szCs w:val="21"/>
              </w:rPr>
              <w:t>课程目标1</w:t>
            </w:r>
            <w:r>
              <w:rPr>
                <w:rFonts w:hint="eastAsia" w:ascii="宋体" w:hAnsi="宋体" w:eastAsia="宋体"/>
                <w:kern w:val="0"/>
                <w:szCs w:val="21"/>
                <w:lang w:val="en-US" w:eastAsia="zh-CN"/>
              </w:rPr>
              <w:t>-4成绩占总成绩权重依次为：0.4,0.2,0.2,0.2</w:t>
            </w:r>
          </w:p>
        </w:tc>
      </w:tr>
      <w:tr w14:paraId="3DB71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4CC21BBD">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6DFB55FF">
            <w:pPr>
              <w:spacing w:before="156" w:beforeLines="50" w:after="156" w:afterLines="50"/>
              <w:jc w:val="center"/>
              <w:rPr>
                <w:rFonts w:ascii="宋体" w:hAnsi="宋体" w:eastAsia="宋体"/>
                <w:kern w:val="0"/>
                <w:szCs w:val="21"/>
              </w:rPr>
            </w:pPr>
            <w:r>
              <w:rPr>
                <w:rFonts w:hint="eastAsia" w:ascii="宋体" w:hAnsi="宋体" w:eastAsia="宋体"/>
                <w:lang w:val="en-US" w:eastAsia="zh-CN"/>
              </w:rPr>
              <w:t>20</w:t>
            </w:r>
            <w:r>
              <w:rPr>
                <w:rFonts w:ascii="宋体" w:hAnsi="宋体" w:eastAsia="宋体"/>
              </w:rPr>
              <w:t>%</w:t>
            </w:r>
          </w:p>
        </w:tc>
        <w:tc>
          <w:tcPr>
            <w:tcW w:w="1134" w:type="dxa"/>
            <w:shd w:val="clear" w:color="auto" w:fill="auto"/>
            <w:vAlign w:val="center"/>
          </w:tcPr>
          <w:p w14:paraId="3FEF7571">
            <w:pPr>
              <w:spacing w:before="156" w:beforeLines="50" w:after="156" w:afterLines="50"/>
              <w:jc w:val="center"/>
              <w:rPr>
                <w:rFonts w:ascii="宋体" w:hAnsi="宋体" w:eastAsia="宋体"/>
                <w:kern w:val="0"/>
                <w:szCs w:val="21"/>
              </w:rPr>
            </w:pPr>
            <w:r>
              <w:rPr>
                <w:rFonts w:hint="eastAsia" w:ascii="宋体" w:hAnsi="宋体" w:eastAsia="宋体"/>
                <w:lang w:val="en-US" w:eastAsia="zh-CN"/>
              </w:rPr>
              <w:t>20</w:t>
            </w:r>
            <w:r>
              <w:rPr>
                <w:rFonts w:ascii="宋体" w:hAnsi="宋体" w:eastAsia="宋体"/>
              </w:rPr>
              <w:t>%</w:t>
            </w:r>
          </w:p>
        </w:tc>
        <w:tc>
          <w:tcPr>
            <w:tcW w:w="1134" w:type="dxa"/>
            <w:vAlign w:val="center"/>
          </w:tcPr>
          <w:p w14:paraId="780B9155">
            <w:pPr>
              <w:spacing w:before="156" w:beforeLines="50" w:after="156" w:afterLines="50"/>
              <w:jc w:val="center"/>
              <w:rPr>
                <w:rFonts w:ascii="宋体" w:hAnsi="宋体" w:eastAsia="宋体"/>
                <w:kern w:val="0"/>
                <w:szCs w:val="21"/>
              </w:rPr>
            </w:pPr>
            <w:r>
              <w:rPr>
                <w:rFonts w:hint="eastAsia" w:ascii="宋体" w:hAnsi="宋体" w:eastAsia="宋体"/>
              </w:rPr>
              <w:t>6</w:t>
            </w:r>
            <w:r>
              <w:rPr>
                <w:rFonts w:ascii="宋体" w:hAnsi="宋体" w:eastAsia="宋体"/>
              </w:rPr>
              <w:t>0%</w:t>
            </w:r>
          </w:p>
        </w:tc>
        <w:tc>
          <w:tcPr>
            <w:tcW w:w="2627" w:type="dxa"/>
            <w:vMerge w:val="continue"/>
            <w:shd w:val="clear" w:color="auto" w:fill="auto"/>
            <w:vAlign w:val="center"/>
          </w:tcPr>
          <w:p w14:paraId="1B12C8B7">
            <w:pPr>
              <w:spacing w:before="156" w:beforeLines="50" w:after="156" w:afterLines="50"/>
              <w:rPr>
                <w:rFonts w:ascii="宋体" w:hAnsi="宋体" w:eastAsia="宋体"/>
                <w:kern w:val="0"/>
                <w:szCs w:val="21"/>
              </w:rPr>
            </w:pPr>
          </w:p>
        </w:tc>
      </w:tr>
      <w:tr w14:paraId="0B07A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3CB78CB3">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14:paraId="15175B3E">
            <w:pPr>
              <w:spacing w:before="156" w:beforeLines="50" w:after="156" w:afterLines="50"/>
              <w:jc w:val="center"/>
              <w:rPr>
                <w:rFonts w:ascii="宋体" w:hAnsi="宋体" w:eastAsia="宋体"/>
                <w:kern w:val="0"/>
                <w:szCs w:val="21"/>
              </w:rPr>
            </w:pPr>
            <w:r>
              <w:rPr>
                <w:rFonts w:hint="eastAsia" w:ascii="宋体" w:hAnsi="宋体" w:eastAsia="宋体"/>
                <w:lang w:val="en-US" w:eastAsia="zh-CN"/>
              </w:rPr>
              <w:t>20</w:t>
            </w:r>
            <w:r>
              <w:rPr>
                <w:rFonts w:ascii="宋体" w:hAnsi="宋体" w:eastAsia="宋体"/>
              </w:rPr>
              <w:t>%</w:t>
            </w:r>
          </w:p>
        </w:tc>
        <w:tc>
          <w:tcPr>
            <w:tcW w:w="1134" w:type="dxa"/>
            <w:shd w:val="clear" w:color="auto" w:fill="auto"/>
            <w:vAlign w:val="center"/>
          </w:tcPr>
          <w:p w14:paraId="284B025F">
            <w:pPr>
              <w:spacing w:before="156" w:beforeLines="50" w:after="156" w:afterLines="50"/>
              <w:jc w:val="center"/>
              <w:rPr>
                <w:rFonts w:ascii="宋体" w:hAnsi="宋体" w:eastAsia="宋体"/>
                <w:kern w:val="0"/>
                <w:szCs w:val="21"/>
              </w:rPr>
            </w:pPr>
            <w:r>
              <w:rPr>
                <w:rFonts w:hint="eastAsia" w:ascii="宋体" w:hAnsi="宋体" w:eastAsia="宋体"/>
                <w:lang w:val="en-US" w:eastAsia="zh-CN"/>
              </w:rPr>
              <w:t>20</w:t>
            </w:r>
            <w:r>
              <w:rPr>
                <w:rFonts w:ascii="宋体" w:hAnsi="宋体" w:eastAsia="宋体"/>
              </w:rPr>
              <w:t>%</w:t>
            </w:r>
          </w:p>
        </w:tc>
        <w:tc>
          <w:tcPr>
            <w:tcW w:w="1134" w:type="dxa"/>
            <w:vAlign w:val="center"/>
          </w:tcPr>
          <w:p w14:paraId="03E4BC47">
            <w:pPr>
              <w:spacing w:before="156" w:beforeLines="50" w:after="156" w:afterLines="50"/>
              <w:jc w:val="center"/>
              <w:rPr>
                <w:rFonts w:ascii="宋体" w:hAnsi="宋体" w:eastAsia="宋体"/>
                <w:kern w:val="0"/>
                <w:szCs w:val="21"/>
              </w:rPr>
            </w:pPr>
            <w:r>
              <w:rPr>
                <w:rFonts w:hint="eastAsia" w:ascii="宋体" w:hAnsi="宋体" w:eastAsia="宋体"/>
              </w:rPr>
              <w:t>6</w:t>
            </w:r>
            <w:r>
              <w:rPr>
                <w:rFonts w:ascii="宋体" w:hAnsi="宋体" w:eastAsia="宋体"/>
              </w:rPr>
              <w:t>0%</w:t>
            </w:r>
          </w:p>
        </w:tc>
        <w:tc>
          <w:tcPr>
            <w:tcW w:w="2627" w:type="dxa"/>
            <w:vMerge w:val="continue"/>
            <w:shd w:val="clear" w:color="auto" w:fill="auto"/>
            <w:vAlign w:val="center"/>
          </w:tcPr>
          <w:p w14:paraId="3679C9DC">
            <w:pPr>
              <w:spacing w:before="156" w:beforeLines="50" w:after="156" w:afterLines="50"/>
              <w:rPr>
                <w:rFonts w:ascii="宋体" w:hAnsi="宋体" w:eastAsia="宋体"/>
                <w:kern w:val="0"/>
                <w:szCs w:val="21"/>
              </w:rPr>
            </w:pPr>
          </w:p>
        </w:tc>
      </w:tr>
      <w:tr w14:paraId="6B7F8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6A69BBEE">
            <w:pPr>
              <w:spacing w:before="156" w:beforeLines="50" w:after="156" w:afterLines="50"/>
              <w:jc w:val="center"/>
              <w:rPr>
                <w:rFonts w:hint="eastAsia" w:ascii="宋体" w:hAnsi="宋体" w:eastAsia="宋体"/>
                <w:kern w:val="0"/>
                <w:szCs w:val="21"/>
                <w:lang w:val="en-US" w:eastAsia="zh-CN"/>
              </w:rPr>
            </w:pPr>
            <w:r>
              <w:rPr>
                <w:rFonts w:hint="eastAsia" w:ascii="宋体" w:hAnsi="宋体" w:eastAsia="宋体"/>
                <w:kern w:val="0"/>
                <w:szCs w:val="21"/>
              </w:rPr>
              <w:t>课程目标</w:t>
            </w:r>
            <w:r>
              <w:rPr>
                <w:rFonts w:hint="eastAsia" w:ascii="宋体" w:hAnsi="宋体" w:eastAsia="宋体"/>
                <w:kern w:val="0"/>
                <w:szCs w:val="21"/>
                <w:lang w:val="en-US" w:eastAsia="zh-CN"/>
              </w:rPr>
              <w:t>4</w:t>
            </w:r>
          </w:p>
        </w:tc>
        <w:tc>
          <w:tcPr>
            <w:tcW w:w="858" w:type="dxa"/>
            <w:shd w:val="clear" w:color="auto" w:fill="auto"/>
            <w:vAlign w:val="center"/>
          </w:tcPr>
          <w:p w14:paraId="14AD7E3A">
            <w:pPr>
              <w:spacing w:before="156" w:beforeLines="50" w:after="156" w:afterLines="50"/>
              <w:jc w:val="center"/>
              <w:rPr>
                <w:rFonts w:ascii="宋体" w:hAnsi="宋体" w:eastAsia="宋体"/>
              </w:rPr>
            </w:pPr>
            <w:r>
              <w:rPr>
                <w:rFonts w:hint="eastAsia" w:ascii="宋体" w:hAnsi="宋体" w:eastAsia="宋体"/>
                <w:lang w:val="en-US" w:eastAsia="zh-CN"/>
              </w:rPr>
              <w:t>20</w:t>
            </w:r>
            <w:r>
              <w:rPr>
                <w:rFonts w:ascii="宋体" w:hAnsi="宋体" w:eastAsia="宋体"/>
              </w:rPr>
              <w:t>%</w:t>
            </w:r>
          </w:p>
        </w:tc>
        <w:tc>
          <w:tcPr>
            <w:tcW w:w="1134" w:type="dxa"/>
            <w:shd w:val="clear" w:color="auto" w:fill="auto"/>
            <w:vAlign w:val="center"/>
          </w:tcPr>
          <w:p w14:paraId="7E4519B8">
            <w:pPr>
              <w:spacing w:before="156" w:beforeLines="50" w:after="156" w:afterLines="50"/>
              <w:jc w:val="center"/>
              <w:rPr>
                <w:rFonts w:ascii="宋体" w:hAnsi="宋体" w:eastAsia="宋体"/>
              </w:rPr>
            </w:pPr>
            <w:r>
              <w:rPr>
                <w:rFonts w:hint="eastAsia" w:ascii="宋体" w:hAnsi="宋体" w:eastAsia="宋体"/>
                <w:lang w:val="en-US" w:eastAsia="zh-CN"/>
              </w:rPr>
              <w:t>20</w:t>
            </w:r>
            <w:r>
              <w:rPr>
                <w:rFonts w:ascii="宋体" w:hAnsi="宋体" w:eastAsia="宋体"/>
              </w:rPr>
              <w:t>%</w:t>
            </w:r>
          </w:p>
        </w:tc>
        <w:tc>
          <w:tcPr>
            <w:tcW w:w="1134" w:type="dxa"/>
            <w:vAlign w:val="center"/>
          </w:tcPr>
          <w:p w14:paraId="40E360EE">
            <w:pPr>
              <w:spacing w:before="156" w:beforeLines="50" w:after="156" w:afterLines="50"/>
              <w:jc w:val="center"/>
              <w:rPr>
                <w:rFonts w:hint="eastAsia" w:ascii="宋体" w:hAnsi="宋体" w:eastAsia="宋体"/>
              </w:rPr>
            </w:pPr>
            <w:r>
              <w:rPr>
                <w:rFonts w:hint="eastAsia" w:ascii="宋体" w:hAnsi="宋体" w:eastAsia="宋体"/>
              </w:rPr>
              <w:t>6</w:t>
            </w:r>
            <w:r>
              <w:rPr>
                <w:rFonts w:ascii="宋体" w:hAnsi="宋体" w:eastAsia="宋体"/>
              </w:rPr>
              <w:t>0%</w:t>
            </w:r>
          </w:p>
        </w:tc>
        <w:tc>
          <w:tcPr>
            <w:tcW w:w="2627" w:type="dxa"/>
            <w:vMerge w:val="continue"/>
            <w:shd w:val="clear" w:color="auto" w:fill="auto"/>
            <w:vAlign w:val="center"/>
          </w:tcPr>
          <w:p w14:paraId="43626209">
            <w:pPr>
              <w:spacing w:before="156" w:beforeLines="50" w:after="156" w:afterLines="50"/>
              <w:rPr>
                <w:rFonts w:ascii="宋体" w:hAnsi="宋体" w:eastAsia="宋体"/>
                <w:kern w:val="0"/>
                <w:szCs w:val="21"/>
              </w:rPr>
            </w:pPr>
          </w:p>
        </w:tc>
      </w:tr>
    </w:tbl>
    <w:p w14:paraId="2B137A00">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r>
        <w:rPr>
          <w:rFonts w:hint="eastAsia" w:ascii="宋体" w:hAnsi="宋体" w:eastAsia="宋体"/>
          <w:szCs w:val="21"/>
        </w:rPr>
        <w:t>（小四号黑体）</w:t>
      </w:r>
    </w:p>
    <w:tbl>
      <w:tblPr>
        <w:tblStyle w:val="7"/>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6251A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2011C1F1">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4DA702EE">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2EA3F4FB">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7C6F5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371A3FD0">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4123430A">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022FBA22">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57B24152">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0B60EC92">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1B3B6DD5">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1F889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5A60E936">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611DF5E8">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527A0E4E">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5B503FB0">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5A2A1D73">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338988F2">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0AE32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3184D4A9">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32DB0D1B">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104E8679">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43D72BE0">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1E57905B">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288403BA">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bl>
    <w:p w14:paraId="1A8B3F92">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MS Gothic"/>
    <w:panose1 w:val="02020603050405020304"/>
    <w:charset w:val="00"/>
    <w:family w:val="roman"/>
    <w:pitch w:val="default"/>
    <w:sig w:usb0="00000000" w:usb1="00000000" w:usb2="00000009" w:usb3="00000000" w:csb0="000001FF" w:csb1="00000000"/>
  </w:font>
  <w:font w:name="MS Gothic">
    <w:panose1 w:val="020B0609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BiNzEwZjEzZGEzOThjYzU3NzRjMGEzMTAyODI0YmUifQ=="/>
  </w:docVars>
  <w:rsids>
    <w:rsidRoot w:val="001E5724"/>
    <w:rsid w:val="00022CBB"/>
    <w:rsid w:val="00027092"/>
    <w:rsid w:val="00060853"/>
    <w:rsid w:val="00077A5F"/>
    <w:rsid w:val="00097A43"/>
    <w:rsid w:val="000A2A05"/>
    <w:rsid w:val="000B3EA0"/>
    <w:rsid w:val="000F054A"/>
    <w:rsid w:val="001148B8"/>
    <w:rsid w:val="00162407"/>
    <w:rsid w:val="00167EAB"/>
    <w:rsid w:val="0017767D"/>
    <w:rsid w:val="001E5724"/>
    <w:rsid w:val="001E6E16"/>
    <w:rsid w:val="00242673"/>
    <w:rsid w:val="0024352F"/>
    <w:rsid w:val="00285327"/>
    <w:rsid w:val="002964F5"/>
    <w:rsid w:val="002A7568"/>
    <w:rsid w:val="00313A87"/>
    <w:rsid w:val="00322986"/>
    <w:rsid w:val="0034254B"/>
    <w:rsid w:val="00344D12"/>
    <w:rsid w:val="00364A4F"/>
    <w:rsid w:val="0038665C"/>
    <w:rsid w:val="003B2677"/>
    <w:rsid w:val="003B6D8A"/>
    <w:rsid w:val="003D1F76"/>
    <w:rsid w:val="003D7C9D"/>
    <w:rsid w:val="003F42BF"/>
    <w:rsid w:val="00401058"/>
    <w:rsid w:val="004070CF"/>
    <w:rsid w:val="0041532D"/>
    <w:rsid w:val="00440C49"/>
    <w:rsid w:val="004D30C3"/>
    <w:rsid w:val="004D400B"/>
    <w:rsid w:val="00567384"/>
    <w:rsid w:val="00584B77"/>
    <w:rsid w:val="005A0378"/>
    <w:rsid w:val="005A40A5"/>
    <w:rsid w:val="00634612"/>
    <w:rsid w:val="006639F5"/>
    <w:rsid w:val="00665621"/>
    <w:rsid w:val="006D46D2"/>
    <w:rsid w:val="006E4F82"/>
    <w:rsid w:val="006F64C9"/>
    <w:rsid w:val="00700D4D"/>
    <w:rsid w:val="007117A6"/>
    <w:rsid w:val="00751F28"/>
    <w:rsid w:val="00753B95"/>
    <w:rsid w:val="007639A2"/>
    <w:rsid w:val="00785B34"/>
    <w:rsid w:val="007C379D"/>
    <w:rsid w:val="007C62ED"/>
    <w:rsid w:val="007E39E3"/>
    <w:rsid w:val="008128AD"/>
    <w:rsid w:val="00812DB5"/>
    <w:rsid w:val="008553F0"/>
    <w:rsid w:val="008560E2"/>
    <w:rsid w:val="00860D10"/>
    <w:rsid w:val="0086576A"/>
    <w:rsid w:val="00886EBF"/>
    <w:rsid w:val="00926A59"/>
    <w:rsid w:val="009270C2"/>
    <w:rsid w:val="00983354"/>
    <w:rsid w:val="009B13C7"/>
    <w:rsid w:val="009E7A8D"/>
    <w:rsid w:val="00A03BBD"/>
    <w:rsid w:val="00A128F4"/>
    <w:rsid w:val="00A413A1"/>
    <w:rsid w:val="00A47723"/>
    <w:rsid w:val="00A61209"/>
    <w:rsid w:val="00A61EFD"/>
    <w:rsid w:val="00AA4570"/>
    <w:rsid w:val="00AA630A"/>
    <w:rsid w:val="00AB3837"/>
    <w:rsid w:val="00AC0684"/>
    <w:rsid w:val="00AE3D1A"/>
    <w:rsid w:val="00B03909"/>
    <w:rsid w:val="00B40ECD"/>
    <w:rsid w:val="00B7407A"/>
    <w:rsid w:val="00BA23F0"/>
    <w:rsid w:val="00BD5FDF"/>
    <w:rsid w:val="00C00798"/>
    <w:rsid w:val="00C306FC"/>
    <w:rsid w:val="00C36020"/>
    <w:rsid w:val="00C54636"/>
    <w:rsid w:val="00C766B6"/>
    <w:rsid w:val="00CA1E23"/>
    <w:rsid w:val="00CA53B2"/>
    <w:rsid w:val="00CE6EAE"/>
    <w:rsid w:val="00CE7C80"/>
    <w:rsid w:val="00D02F99"/>
    <w:rsid w:val="00D07B6C"/>
    <w:rsid w:val="00D10551"/>
    <w:rsid w:val="00D13271"/>
    <w:rsid w:val="00D14471"/>
    <w:rsid w:val="00D417A1"/>
    <w:rsid w:val="00D504B7"/>
    <w:rsid w:val="00D55401"/>
    <w:rsid w:val="00D715F7"/>
    <w:rsid w:val="00D84B3F"/>
    <w:rsid w:val="00DA309B"/>
    <w:rsid w:val="00DB5BCF"/>
    <w:rsid w:val="00DD7B5F"/>
    <w:rsid w:val="00DE7849"/>
    <w:rsid w:val="00DF0D30"/>
    <w:rsid w:val="00E05E8B"/>
    <w:rsid w:val="00E177F1"/>
    <w:rsid w:val="00E366AB"/>
    <w:rsid w:val="00E506CB"/>
    <w:rsid w:val="00E76E34"/>
    <w:rsid w:val="00EA52E8"/>
    <w:rsid w:val="00ED7F81"/>
    <w:rsid w:val="00EF7000"/>
    <w:rsid w:val="00F56396"/>
    <w:rsid w:val="00F6088D"/>
    <w:rsid w:val="00F96EEA"/>
    <w:rsid w:val="00FB6110"/>
    <w:rsid w:val="00FB77A1"/>
    <w:rsid w:val="00FC24B5"/>
    <w:rsid w:val="00FE236F"/>
    <w:rsid w:val="00FF102B"/>
    <w:rsid w:val="02884762"/>
    <w:rsid w:val="033F6241"/>
    <w:rsid w:val="06E61AD7"/>
    <w:rsid w:val="095F3199"/>
    <w:rsid w:val="0A287A2F"/>
    <w:rsid w:val="12645437"/>
    <w:rsid w:val="12AF0CEE"/>
    <w:rsid w:val="15284D87"/>
    <w:rsid w:val="16551BAC"/>
    <w:rsid w:val="168129A1"/>
    <w:rsid w:val="18992555"/>
    <w:rsid w:val="1F24071A"/>
    <w:rsid w:val="22D95913"/>
    <w:rsid w:val="266B370A"/>
    <w:rsid w:val="2DED0D5D"/>
    <w:rsid w:val="3ABC6F44"/>
    <w:rsid w:val="3F5479B8"/>
    <w:rsid w:val="3FF102E8"/>
    <w:rsid w:val="45EF2532"/>
    <w:rsid w:val="547542B2"/>
    <w:rsid w:val="55172147"/>
    <w:rsid w:val="69D837FB"/>
    <w:rsid w:val="6DB1683D"/>
    <w:rsid w:val="7D715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0"/>
    <w:qFormat/>
    <w:uiPriority w:val="99"/>
    <w:rPr>
      <w:rFonts w:ascii="宋体" w:hAnsi="Courier New" w:eastAsia="宋体" w:cs="Times New Roman"/>
      <w:szCs w:val="20"/>
    </w:rPr>
  </w:style>
  <w:style w:type="paragraph" w:styleId="4">
    <w:name w:val="Balloon Text"/>
    <w:basedOn w:val="1"/>
    <w:link w:val="13"/>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纯文本 字符"/>
    <w:basedOn w:val="9"/>
    <w:link w:val="3"/>
    <w:qFormat/>
    <w:uiPriority w:val="99"/>
    <w:rPr>
      <w:rFonts w:ascii="宋体" w:hAnsi="Courier New" w:eastAsia="宋体" w:cs="Times New Roman"/>
      <w:szCs w:val="20"/>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character" w:customStyle="1" w:styleId="13">
    <w:name w:val="批注框文本 字符"/>
    <w:basedOn w:val="9"/>
    <w:link w:val="4"/>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10</Pages>
  <Words>4610</Words>
  <Characters>4870</Characters>
  <Lines>23</Lines>
  <Paragraphs>6</Paragraphs>
  <TotalTime>3</TotalTime>
  <ScaleCrop>false</ScaleCrop>
  <LinksUpToDate>false</LinksUpToDate>
  <CharactersWithSpaces>4898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王一成</cp:lastModifiedBy>
  <cp:lastPrinted>2020-12-24T07:17:00Z</cp:lastPrinted>
  <dcterms:modified xsi:type="dcterms:W3CDTF">2024-09-02T00:24:32Z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F1E6F735578B4ED486DEBC9EF414DE9F</vt:lpwstr>
  </property>
</Properties>
</file>