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0CE4B">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生产与运作管理</w:t>
      </w:r>
      <w:r>
        <w:rPr>
          <w:rFonts w:hint="eastAsia" w:ascii="黑体" w:hAnsi="黑体" w:eastAsia="黑体"/>
          <w:sz w:val="32"/>
          <w:szCs w:val="32"/>
        </w:rPr>
        <w:t>》课程教学大纲</w:t>
      </w:r>
    </w:p>
    <w:p w14:paraId="5036DC00">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14:paraId="36320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A2D426">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14:paraId="78B1A213">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Production and Operations Management</w:t>
            </w:r>
          </w:p>
        </w:tc>
        <w:tc>
          <w:tcPr>
            <w:tcW w:w="1134" w:type="dxa"/>
            <w:vAlign w:val="center"/>
          </w:tcPr>
          <w:p w14:paraId="51A39ECC">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14:paraId="0D0FE788">
            <w:pPr>
              <w:spacing w:before="156" w:beforeLines="50" w:after="156" w:afterLines="50"/>
              <w:rPr>
                <w:rFonts w:ascii="宋体" w:hAnsi="宋体" w:eastAsia="宋体"/>
              </w:rPr>
            </w:pPr>
            <w:r>
              <w:rPr>
                <w:rFonts w:hint="eastAsia" w:ascii="宋体" w:hAnsi="宋体" w:eastAsia="宋体"/>
              </w:rPr>
              <w:t>LOGM3002</w:t>
            </w:r>
          </w:p>
        </w:tc>
      </w:tr>
      <w:tr w14:paraId="7B8B2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7C4EC2E">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14:paraId="18A567BF">
            <w:pPr>
              <w:spacing w:before="156" w:beforeLines="50" w:after="156" w:afterLines="50"/>
              <w:jc w:val="left"/>
              <w:rPr>
                <w:rFonts w:ascii="宋体" w:hAnsi="宋体" w:eastAsia="宋体"/>
              </w:rPr>
            </w:pPr>
            <w:r>
              <w:rPr>
                <w:rFonts w:hint="eastAsia" w:ascii="宋体" w:hAnsi="宋体" w:eastAsia="宋体"/>
              </w:rPr>
              <w:t>专业核心课程</w:t>
            </w:r>
          </w:p>
        </w:tc>
        <w:tc>
          <w:tcPr>
            <w:tcW w:w="1134" w:type="dxa"/>
            <w:vAlign w:val="center"/>
          </w:tcPr>
          <w:p w14:paraId="1C89C55C">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14:paraId="6C650C06">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物流管理</w:t>
            </w:r>
          </w:p>
        </w:tc>
      </w:tr>
      <w:tr w14:paraId="6260A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2428ED45">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14:paraId="51233BF8">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3</w:t>
            </w:r>
          </w:p>
        </w:tc>
        <w:tc>
          <w:tcPr>
            <w:tcW w:w="1134" w:type="dxa"/>
            <w:vAlign w:val="center"/>
          </w:tcPr>
          <w:p w14:paraId="4FC07302">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14:paraId="2508EC5E">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54</w:t>
            </w:r>
          </w:p>
        </w:tc>
      </w:tr>
      <w:tr w14:paraId="51C3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31038279">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14:paraId="6EB1242F">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李宗活</w:t>
            </w:r>
          </w:p>
        </w:tc>
        <w:tc>
          <w:tcPr>
            <w:tcW w:w="1134" w:type="dxa"/>
            <w:vAlign w:val="center"/>
          </w:tcPr>
          <w:p w14:paraId="1CC6232D">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14:paraId="784031D0">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2024.08.27</w:t>
            </w:r>
          </w:p>
        </w:tc>
      </w:tr>
      <w:tr w14:paraId="60F4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14:paraId="63C70492">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14:paraId="650737CB">
            <w:pPr>
              <w:spacing w:before="156" w:beforeLines="50" w:after="156" w:afterLines="50"/>
              <w:rPr>
                <w:rFonts w:hint="default" w:ascii="宋体" w:hAnsi="宋体" w:eastAsia="宋体"/>
                <w:lang w:val="en-US" w:eastAsia="zh-CN"/>
              </w:rPr>
            </w:pPr>
            <w:r>
              <w:rPr>
                <w:rFonts w:hint="eastAsia" w:ascii="宋体" w:hAnsi="宋体" w:eastAsia="宋体"/>
                <w:lang w:eastAsia="zh-CN"/>
              </w:rPr>
              <w:t>《</w:t>
            </w:r>
            <w:r>
              <w:rPr>
                <w:rFonts w:hint="eastAsia" w:ascii="宋体" w:hAnsi="宋体" w:eastAsia="宋体"/>
                <w:lang w:val="en-US" w:eastAsia="zh-CN"/>
              </w:rPr>
              <w:t>生产与运作管理</w:t>
            </w:r>
            <w:r>
              <w:rPr>
                <w:rFonts w:hint="eastAsia" w:ascii="宋体" w:hAnsi="宋体" w:eastAsia="宋体"/>
                <w:lang w:eastAsia="zh-CN"/>
              </w:rPr>
              <w:t>》（</w:t>
            </w:r>
            <w:r>
              <w:rPr>
                <w:rFonts w:hint="eastAsia" w:ascii="宋体" w:hAnsi="宋体" w:eastAsia="宋体"/>
                <w:lang w:val="en-US" w:eastAsia="zh-CN"/>
              </w:rPr>
              <w:t>第4版</w:t>
            </w:r>
            <w:r>
              <w:rPr>
                <w:rFonts w:hint="eastAsia" w:ascii="宋体" w:hAnsi="宋体" w:eastAsia="宋体"/>
                <w:lang w:eastAsia="zh-CN"/>
              </w:rPr>
              <w:t>）</w:t>
            </w:r>
            <w:r>
              <w:rPr>
                <w:rFonts w:hint="eastAsia" w:ascii="宋体" w:hAnsi="宋体" w:eastAsia="宋体"/>
                <w:lang w:val="en-US" w:eastAsia="zh-CN"/>
              </w:rPr>
              <w:t xml:space="preserve"> 机械工业出版社 陈志祥 编</w:t>
            </w:r>
          </w:p>
        </w:tc>
      </w:tr>
    </w:tbl>
    <w:p w14:paraId="17AEB187">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14:paraId="23DD362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14:paraId="7872384C">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s="宋体"/>
        </w:rPr>
      </w:pPr>
      <w:r>
        <w:rPr>
          <w:rFonts w:hint="eastAsia" w:hAnsi="宋体" w:cs="宋体"/>
        </w:rPr>
        <w:t>生产是工商企业的三大基本职能之一。生产活动通常占用企业的大部分资源。生产系统是一个企业的增加值形成系统。生产系统的组织水平和生产活动的管理水平在很大程度上决定了企业的产品竞争力和企业的竞争力。生产管理学的研究对象是生产运作系统的设计和生产运作过程的计划、组织与控制。企业生产管理要控制的主要目标是质量、成本、时间和柔性。生产管理在企业经营中具有重要作用。</w:t>
      </w:r>
    </w:p>
    <w:p w14:paraId="3D27BEAD">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Ansi="宋体" w:cs="宋体"/>
        </w:rPr>
      </w:pPr>
      <w:r>
        <w:rPr>
          <w:rFonts w:hint="eastAsia" w:ascii="黑体" w:hAnsi="黑体" w:eastAsia="黑体" w:cs="宋体"/>
          <w:sz w:val="24"/>
          <w:szCs w:val="24"/>
        </w:rPr>
        <w:t>（二）课程目标：</w:t>
      </w:r>
    </w:p>
    <w:p w14:paraId="5C084A69">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hAnsi="宋体" w:eastAsia="宋体" w:cs="宋体"/>
          <w:b/>
          <w:lang w:val="en-US" w:eastAsia="zh-CN"/>
        </w:rPr>
      </w:pPr>
      <w:r>
        <w:rPr>
          <w:rFonts w:hint="eastAsia" w:hAnsi="宋体" w:cs="宋体"/>
          <w:b/>
        </w:rPr>
        <w:t>课程目标1：</w:t>
      </w:r>
      <w:r>
        <w:rPr>
          <w:rFonts w:hint="eastAsia" w:hAnsi="宋体" w:cs="宋体"/>
          <w:b/>
          <w:lang w:val="en-US" w:eastAsia="zh-CN"/>
        </w:rPr>
        <w:t>掌握生产运作战略与生产组织概述</w:t>
      </w:r>
    </w:p>
    <w:p w14:paraId="0595B2F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1.1培养学生掌握生产与运作管理相关基本概念和生产运作战略理论，对产品与服务设计形成系统的理论框架。</w:t>
      </w:r>
    </w:p>
    <w:p w14:paraId="0A2C4F3A">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rPr>
      </w:pPr>
      <w:r>
        <w:rPr>
          <w:rFonts w:hint="eastAsia" w:hAnsi="宋体" w:cs="宋体"/>
          <w:lang w:val="en-US" w:eastAsia="zh-CN"/>
        </w:rPr>
        <w:t>1.2培养学习掌握设施选址与布置规划，掌握一套有效的设施选址方法，理清工作系统设计与劳动组织基本形态与要义。</w:t>
      </w:r>
    </w:p>
    <w:p w14:paraId="60E80C88">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hAnsi="宋体" w:eastAsia="宋体" w:cs="宋体"/>
          <w:b/>
          <w:lang w:val="en-US" w:eastAsia="zh-CN"/>
        </w:rPr>
      </w:pPr>
      <w:r>
        <w:rPr>
          <w:rFonts w:hint="eastAsia" w:hAnsi="宋体" w:cs="宋体"/>
          <w:b/>
        </w:rPr>
        <w:t>课程目标2：</w:t>
      </w:r>
      <w:r>
        <w:rPr>
          <w:rFonts w:hint="eastAsia" w:hAnsi="宋体" w:cs="宋体"/>
          <w:b/>
          <w:lang w:val="en-US" w:eastAsia="zh-CN"/>
        </w:rPr>
        <w:t>掌握生产计划与控制业务能力</w:t>
      </w:r>
    </w:p>
    <w:p w14:paraId="41359A8B">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2.1培养学生掌握需求管理预测方法，理解生产计划的制定流程与类别，能够依据课本知识开展需求预测、制定生产计划。</w:t>
      </w:r>
    </w:p>
    <w:p w14:paraId="4C8D9E21">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s="宋体"/>
          <w:lang w:val="en-US" w:eastAsia="zh-CN"/>
        </w:rPr>
      </w:pPr>
      <w:r>
        <w:rPr>
          <w:rFonts w:hint="eastAsia" w:hAnsi="宋体" w:cs="宋体"/>
          <w:lang w:val="en-US" w:eastAsia="zh-CN"/>
        </w:rPr>
        <w:t>2.2培养学生掌握库存管理相关理论知识，能够进行库存模型构建与运算，分清不同类别的库存计算方法。掌握MRP管理的原理、组成与实施步骤。</w:t>
      </w:r>
    </w:p>
    <w:p w14:paraId="517280B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eastAsia="zh-CN"/>
        </w:rPr>
      </w:pPr>
      <w:r>
        <w:rPr>
          <w:rFonts w:hint="eastAsia" w:hAnsi="宋体" w:cs="宋体"/>
          <w:lang w:val="en-US" w:eastAsia="zh-CN"/>
        </w:rPr>
        <w:t>2.3培养学生掌握生产作业计划、服务作业计划和项目网络计划相关理论知识，能够将生产计划进行细分，并根据产品类别制定作业计划。熟悉掌握网络计划优化方法的计算。</w:t>
      </w:r>
    </w:p>
    <w:p w14:paraId="286D30C1">
      <w:pPr>
        <w:pStyle w:val="2"/>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hAnsi="宋体" w:eastAsia="宋体" w:cs="宋体"/>
          <w:b/>
          <w:lang w:val="en-US" w:eastAsia="zh-CN"/>
        </w:rPr>
      </w:pPr>
      <w:r>
        <w:rPr>
          <w:rFonts w:hint="eastAsia" w:hAnsi="宋体" w:cs="宋体"/>
          <w:b/>
        </w:rPr>
        <w:t>课程目标3：</w:t>
      </w:r>
      <w:r>
        <w:rPr>
          <w:rFonts w:hint="eastAsia" w:hAnsi="宋体" w:cs="宋体"/>
          <w:b/>
          <w:lang w:val="en-US" w:eastAsia="zh-CN"/>
        </w:rPr>
        <w:t>掌握生产维护与改善理论知识与能力</w:t>
      </w:r>
    </w:p>
    <w:p w14:paraId="7FF4265D">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eastAsia="zh-CN"/>
        </w:rPr>
      </w:pPr>
      <w:r>
        <w:rPr>
          <w:rFonts w:hint="eastAsia" w:hAnsi="宋体" w:cs="宋体"/>
          <w:lang w:val="en-US" w:eastAsia="zh-CN"/>
        </w:rPr>
        <w:t>3.1培养学生开展生产维护的基本知识与能力，能够开展产品可靠性分析。掌握质量管理的基本思想，能够运用质量分析相关方法提升产品和生产性能。</w:t>
      </w:r>
    </w:p>
    <w:p w14:paraId="5F425139">
      <w:pPr>
        <w:pStyle w:val="2"/>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hAnsi="宋体" w:cs="宋体"/>
          <w:lang w:val="en-US"/>
        </w:rPr>
      </w:pPr>
      <w:r>
        <w:rPr>
          <w:rFonts w:hint="eastAsia" w:hAnsi="宋体" w:cs="宋体"/>
          <w:lang w:val="en-US" w:eastAsia="zh-CN"/>
        </w:rPr>
        <w:t>3.2认识丰田生产方式与精准生产相关理论，能够运用精准生产理念开展生产的优化与改进。</w:t>
      </w:r>
    </w:p>
    <w:p w14:paraId="043E0459">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Ansi="宋体" w:cs="宋体"/>
        </w:rPr>
      </w:pPr>
      <w:r>
        <w:rPr>
          <w:rFonts w:hint="eastAsia" w:ascii="黑体" w:hAnsi="黑体" w:eastAsia="黑体" w:cs="宋体"/>
          <w:sz w:val="24"/>
          <w:szCs w:val="24"/>
        </w:rPr>
        <w:t>（三）课程目标与毕业要求、课程内容的对应关系</w:t>
      </w:r>
    </w:p>
    <w:p w14:paraId="5A397EEE">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14:paraId="6CAC3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14:paraId="6AC75DEE">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14:paraId="7D6B5BC2">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14:paraId="1AAC1BB0">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14:paraId="57AEEC4D">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14:paraId="66EE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26B12DAB">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14:paraId="7631D282">
            <w:pPr>
              <w:pStyle w:val="2"/>
              <w:spacing w:before="156" w:beforeLines="50" w:after="156" w:afterLines="50"/>
              <w:jc w:val="center"/>
              <w:rPr>
                <w:rFonts w:hAnsi="宋体" w:cs="宋体"/>
              </w:rPr>
            </w:pPr>
            <w:r>
              <w:rPr>
                <w:rFonts w:hint="eastAsia" w:hAnsi="宋体" w:cs="宋体"/>
              </w:rPr>
              <w:t>1.1</w:t>
            </w:r>
          </w:p>
        </w:tc>
        <w:tc>
          <w:tcPr>
            <w:tcW w:w="3118" w:type="dxa"/>
            <w:vAlign w:val="center"/>
          </w:tcPr>
          <w:p w14:paraId="7065B9D0">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第一章、第二章、第三章</w:t>
            </w:r>
          </w:p>
        </w:tc>
        <w:tc>
          <w:tcPr>
            <w:tcW w:w="2688" w:type="dxa"/>
            <w:vAlign w:val="center"/>
          </w:tcPr>
          <w:p w14:paraId="099652AF">
            <w:pPr>
              <w:pStyle w:val="2"/>
              <w:spacing w:before="156" w:beforeLines="50" w:after="156" w:afterLines="50"/>
              <w:jc w:val="center"/>
              <w:rPr>
                <w:rFonts w:hint="eastAsia" w:hAnsi="宋体" w:eastAsia="宋体" w:cs="宋体"/>
                <w:lang w:eastAsia="zh-CN"/>
              </w:rPr>
            </w:pPr>
            <w:r>
              <w:rPr>
                <w:rFonts w:hint="eastAsia" w:hAnsi="宋体" w:cs="宋体"/>
              </w:rPr>
              <w:t>2-1能够根据所学科学知识的基本原理识别和判断物流管理中问题的关键环节和参数</w:t>
            </w:r>
            <w:r>
              <w:rPr>
                <w:rFonts w:hint="eastAsia" w:hAnsi="宋体" w:cs="宋体"/>
                <w:lang w:eastAsia="zh-CN"/>
              </w:rPr>
              <w:t>；</w:t>
            </w:r>
          </w:p>
          <w:p w14:paraId="5C6D2534">
            <w:pPr>
              <w:pStyle w:val="2"/>
              <w:spacing w:before="156" w:beforeLines="50" w:after="156" w:afterLines="50"/>
              <w:jc w:val="center"/>
              <w:rPr>
                <w:rFonts w:hint="eastAsia" w:hAnsi="宋体" w:cs="宋体"/>
              </w:rPr>
            </w:pPr>
            <w:r>
              <w:rPr>
                <w:rFonts w:hint="eastAsia" w:hAnsi="宋体" w:cs="宋体"/>
              </w:rPr>
              <w:t>4-1掌握相关管理学、经济学、物流管理等专业知识</w:t>
            </w:r>
          </w:p>
        </w:tc>
      </w:tr>
      <w:tr w14:paraId="13682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E05730">
            <w:pPr>
              <w:pStyle w:val="2"/>
              <w:spacing w:before="156" w:beforeLines="50" w:after="156" w:afterLines="50"/>
              <w:jc w:val="center"/>
              <w:rPr>
                <w:rFonts w:hAnsi="宋体" w:cs="宋体"/>
                <w:szCs w:val="21"/>
              </w:rPr>
            </w:pPr>
          </w:p>
        </w:tc>
        <w:tc>
          <w:tcPr>
            <w:tcW w:w="1959" w:type="dxa"/>
            <w:vAlign w:val="center"/>
          </w:tcPr>
          <w:p w14:paraId="757DC332">
            <w:pPr>
              <w:pStyle w:val="2"/>
              <w:spacing w:before="156" w:beforeLines="50" w:after="156" w:afterLines="50"/>
              <w:jc w:val="center"/>
              <w:rPr>
                <w:rFonts w:hAnsi="宋体" w:cs="宋体"/>
              </w:rPr>
            </w:pPr>
            <w:r>
              <w:rPr>
                <w:rFonts w:hint="eastAsia" w:hAnsi="宋体" w:cs="宋体"/>
              </w:rPr>
              <w:t>1.2</w:t>
            </w:r>
          </w:p>
        </w:tc>
        <w:tc>
          <w:tcPr>
            <w:tcW w:w="3118" w:type="dxa"/>
            <w:vAlign w:val="center"/>
          </w:tcPr>
          <w:p w14:paraId="74B6519E">
            <w:pPr>
              <w:pStyle w:val="2"/>
              <w:spacing w:before="156" w:beforeLines="50" w:after="156" w:afterLines="50"/>
              <w:jc w:val="center"/>
              <w:rPr>
                <w:rFonts w:hAnsi="宋体" w:cs="宋体"/>
              </w:rPr>
            </w:pPr>
            <w:r>
              <w:rPr>
                <w:rFonts w:hint="eastAsia" w:hAnsi="宋体" w:cs="宋体"/>
                <w:lang w:val="en-US" w:eastAsia="zh-CN"/>
              </w:rPr>
              <w:t>第四章、第五章</w:t>
            </w:r>
          </w:p>
        </w:tc>
        <w:tc>
          <w:tcPr>
            <w:tcW w:w="2688" w:type="dxa"/>
            <w:vAlign w:val="center"/>
          </w:tcPr>
          <w:p w14:paraId="11660F5D">
            <w:pPr>
              <w:pStyle w:val="2"/>
              <w:spacing w:before="156" w:beforeLines="50" w:after="156" w:afterLines="50"/>
              <w:jc w:val="center"/>
              <w:rPr>
                <w:rFonts w:hint="eastAsia" w:hAnsi="宋体" w:eastAsia="宋体" w:cs="宋体"/>
                <w:lang w:eastAsia="zh-CN"/>
              </w:rPr>
            </w:pPr>
            <w:r>
              <w:rPr>
                <w:rFonts w:hint="eastAsia" w:hAnsi="宋体" w:cs="宋体"/>
              </w:rPr>
              <w:t>2-1能够根据所学科学知识的基本原理识别和判断物流管理中问题的关键环节和参数</w:t>
            </w:r>
            <w:r>
              <w:rPr>
                <w:rFonts w:hint="eastAsia" w:hAnsi="宋体" w:cs="宋体"/>
                <w:lang w:eastAsia="zh-CN"/>
              </w:rPr>
              <w:t>；</w:t>
            </w:r>
          </w:p>
          <w:p w14:paraId="7D0DB8AA">
            <w:pPr>
              <w:pStyle w:val="2"/>
              <w:spacing w:before="156" w:beforeLines="50" w:after="156" w:afterLines="50"/>
              <w:jc w:val="center"/>
              <w:rPr>
                <w:rFonts w:hint="eastAsia" w:hAnsi="宋体" w:cs="宋体"/>
              </w:rPr>
            </w:pPr>
            <w:r>
              <w:rPr>
                <w:rFonts w:hint="eastAsia" w:hAnsi="宋体" w:cs="宋体"/>
              </w:rPr>
              <w:t>2-2能够通过文献研究寻求问题的解决方案及其可替代方案</w:t>
            </w:r>
          </w:p>
        </w:tc>
      </w:tr>
      <w:tr w14:paraId="08A86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1E49F610">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14:paraId="16717C16">
            <w:pPr>
              <w:pStyle w:val="2"/>
              <w:spacing w:before="156" w:beforeLines="50" w:after="156" w:afterLines="50"/>
              <w:jc w:val="center"/>
              <w:rPr>
                <w:rFonts w:hAnsi="宋体" w:cs="宋体"/>
              </w:rPr>
            </w:pPr>
            <w:r>
              <w:rPr>
                <w:rFonts w:hint="eastAsia" w:hAnsi="宋体" w:cs="宋体"/>
              </w:rPr>
              <w:t>2.1</w:t>
            </w:r>
          </w:p>
        </w:tc>
        <w:tc>
          <w:tcPr>
            <w:tcW w:w="3118" w:type="dxa"/>
            <w:vAlign w:val="center"/>
          </w:tcPr>
          <w:p w14:paraId="1AB21B48">
            <w:pPr>
              <w:pStyle w:val="2"/>
              <w:spacing w:before="156" w:beforeLines="50" w:after="156" w:afterLines="50"/>
              <w:jc w:val="center"/>
              <w:rPr>
                <w:rFonts w:hAnsi="宋体" w:cs="宋体"/>
              </w:rPr>
            </w:pPr>
            <w:r>
              <w:rPr>
                <w:rFonts w:hint="eastAsia" w:hAnsi="宋体" w:cs="宋体"/>
                <w:lang w:val="en-US" w:eastAsia="zh-CN"/>
              </w:rPr>
              <w:t>第六章、第七章</w:t>
            </w:r>
          </w:p>
        </w:tc>
        <w:tc>
          <w:tcPr>
            <w:tcW w:w="2688" w:type="dxa"/>
            <w:vAlign w:val="center"/>
          </w:tcPr>
          <w:p w14:paraId="3DCD50FA">
            <w:pPr>
              <w:pStyle w:val="2"/>
              <w:spacing w:before="156" w:beforeLines="50" w:after="156" w:afterLines="50"/>
              <w:jc w:val="center"/>
              <w:rPr>
                <w:rFonts w:hint="eastAsia" w:hAnsi="宋体" w:eastAsia="宋体" w:cs="宋体"/>
                <w:lang w:eastAsia="zh-CN"/>
              </w:rPr>
            </w:pPr>
            <w:r>
              <w:rPr>
                <w:rFonts w:hint="eastAsia" w:hAnsi="宋体" w:cs="宋体"/>
              </w:rPr>
              <w:t>3-1能够分析应用的特定需求确定具体的研发目标</w:t>
            </w:r>
            <w:r>
              <w:rPr>
                <w:rFonts w:hint="eastAsia" w:hAnsi="宋体" w:cs="宋体"/>
                <w:lang w:eastAsia="zh-CN"/>
              </w:rPr>
              <w:t>；</w:t>
            </w:r>
          </w:p>
          <w:p w14:paraId="34417CC5">
            <w:pPr>
              <w:pStyle w:val="2"/>
              <w:spacing w:before="156" w:beforeLines="50" w:after="156" w:afterLines="50"/>
              <w:jc w:val="center"/>
              <w:rPr>
                <w:rFonts w:hint="eastAsia" w:hAnsi="宋体" w:eastAsia="宋体" w:cs="宋体"/>
                <w:lang w:eastAsia="zh-CN"/>
              </w:rPr>
            </w:pPr>
            <w:r>
              <w:rPr>
                <w:rFonts w:hint="eastAsia" w:hAnsi="宋体" w:cs="宋体"/>
              </w:rPr>
              <w:t>3-2能够根据具体问题提供针对性解决方案</w:t>
            </w:r>
            <w:r>
              <w:rPr>
                <w:rFonts w:hint="eastAsia" w:hAnsi="宋体" w:cs="宋体"/>
                <w:lang w:eastAsia="zh-CN"/>
              </w:rPr>
              <w:t>；</w:t>
            </w:r>
          </w:p>
          <w:p w14:paraId="0D40383B">
            <w:pPr>
              <w:pStyle w:val="2"/>
              <w:spacing w:before="156" w:beforeLines="50" w:after="156" w:afterLines="50"/>
              <w:jc w:val="center"/>
              <w:rPr>
                <w:rFonts w:hint="eastAsia" w:hAnsi="宋体" w:cs="宋体"/>
              </w:rPr>
            </w:pPr>
            <w:r>
              <w:rPr>
                <w:rFonts w:hint="eastAsia" w:hAnsi="宋体" w:cs="宋体"/>
              </w:rPr>
              <w:t>4-3能够选用适当的方法，并正确采集数据</w:t>
            </w:r>
          </w:p>
        </w:tc>
      </w:tr>
      <w:tr w14:paraId="5B7B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1FEC8E4E">
            <w:pPr>
              <w:pStyle w:val="2"/>
              <w:spacing w:before="156" w:beforeLines="50" w:after="156" w:afterLines="50"/>
              <w:jc w:val="center"/>
              <w:rPr>
                <w:rFonts w:hint="eastAsia" w:hAnsi="宋体" w:cs="宋体"/>
                <w:szCs w:val="21"/>
              </w:rPr>
            </w:pPr>
          </w:p>
        </w:tc>
        <w:tc>
          <w:tcPr>
            <w:tcW w:w="1959" w:type="dxa"/>
            <w:vAlign w:val="center"/>
          </w:tcPr>
          <w:p w14:paraId="5C3A337A">
            <w:pPr>
              <w:pStyle w:val="2"/>
              <w:spacing w:before="156" w:beforeLines="50" w:after="156" w:afterLines="50"/>
              <w:jc w:val="center"/>
              <w:rPr>
                <w:rFonts w:hint="eastAsia" w:hAnsi="宋体" w:cs="宋体"/>
              </w:rPr>
            </w:pPr>
            <w:r>
              <w:rPr>
                <w:rFonts w:hint="eastAsia" w:hAnsi="宋体" w:cs="宋体"/>
              </w:rPr>
              <w:t>2.2</w:t>
            </w:r>
          </w:p>
        </w:tc>
        <w:tc>
          <w:tcPr>
            <w:tcW w:w="3118" w:type="dxa"/>
            <w:vAlign w:val="center"/>
          </w:tcPr>
          <w:p w14:paraId="7A1D4A58">
            <w:pPr>
              <w:pStyle w:val="2"/>
              <w:spacing w:before="156" w:beforeLines="50" w:after="156" w:afterLines="50"/>
              <w:jc w:val="center"/>
              <w:rPr>
                <w:rFonts w:hint="eastAsia" w:hAnsi="宋体" w:cs="宋体"/>
                <w:lang w:val="en-US" w:eastAsia="zh-CN"/>
              </w:rPr>
            </w:pPr>
            <w:r>
              <w:rPr>
                <w:rFonts w:hint="eastAsia" w:hAnsi="宋体" w:cs="宋体"/>
                <w:lang w:val="en-US" w:eastAsia="zh-CN"/>
              </w:rPr>
              <w:t>第八章</w:t>
            </w:r>
          </w:p>
        </w:tc>
        <w:tc>
          <w:tcPr>
            <w:tcW w:w="2688" w:type="dxa"/>
            <w:vAlign w:val="center"/>
          </w:tcPr>
          <w:p w14:paraId="4612BE26">
            <w:pPr>
              <w:pStyle w:val="2"/>
              <w:spacing w:before="156" w:beforeLines="50" w:after="156" w:afterLines="50"/>
              <w:jc w:val="center"/>
              <w:rPr>
                <w:rFonts w:hint="eastAsia" w:hAnsi="宋体" w:cs="宋体"/>
                <w:lang w:eastAsia="zh-CN"/>
              </w:rPr>
            </w:pPr>
            <w:r>
              <w:rPr>
                <w:rFonts w:hint="eastAsia" w:hAnsi="宋体" w:cs="宋体"/>
              </w:rPr>
              <w:t>2-2能够通过文献研究寻求问题的解决方案及其可替代方案</w:t>
            </w:r>
            <w:r>
              <w:rPr>
                <w:rFonts w:hint="eastAsia" w:hAnsi="宋体" w:cs="宋体"/>
                <w:lang w:eastAsia="zh-CN"/>
              </w:rPr>
              <w:t>；</w:t>
            </w:r>
          </w:p>
          <w:p w14:paraId="41F26DB0">
            <w:pPr>
              <w:pStyle w:val="2"/>
              <w:spacing w:before="156" w:beforeLines="50" w:after="156" w:afterLines="50"/>
              <w:jc w:val="center"/>
              <w:rPr>
                <w:rFonts w:hint="eastAsia" w:hAnsi="宋体" w:cs="宋体"/>
                <w:lang w:eastAsia="zh-CN"/>
              </w:rPr>
            </w:pPr>
            <w:r>
              <w:rPr>
                <w:rFonts w:hint="eastAsia" w:hAnsi="宋体" w:cs="宋体"/>
              </w:rPr>
              <w:t>2-3能够正确表述一个问题解决方案并分析其合理性</w:t>
            </w:r>
            <w:r>
              <w:rPr>
                <w:rFonts w:hint="eastAsia" w:hAnsi="宋体" w:cs="宋体"/>
                <w:lang w:eastAsia="zh-CN"/>
              </w:rPr>
              <w:t>；</w:t>
            </w:r>
          </w:p>
          <w:p w14:paraId="7FD0A679">
            <w:pPr>
              <w:pStyle w:val="2"/>
              <w:spacing w:before="156" w:beforeLines="50" w:after="156" w:afterLines="50"/>
              <w:jc w:val="center"/>
              <w:rPr>
                <w:rFonts w:hint="eastAsia" w:hAnsi="宋体" w:cs="宋体"/>
                <w:lang w:eastAsia="zh-CN"/>
              </w:rPr>
            </w:pPr>
            <w:r>
              <w:rPr>
                <w:rFonts w:hint="eastAsia" w:hAnsi="宋体" w:cs="宋体"/>
              </w:rPr>
              <w:t>4-2能基于专业理论设计针对特定需求进行研发的可行方案</w:t>
            </w:r>
            <w:r>
              <w:rPr>
                <w:rFonts w:hint="eastAsia" w:hAnsi="宋体" w:cs="宋体"/>
                <w:lang w:eastAsia="zh-CN"/>
              </w:rPr>
              <w:t>；</w:t>
            </w:r>
          </w:p>
          <w:p w14:paraId="17938323">
            <w:pPr>
              <w:pStyle w:val="2"/>
              <w:spacing w:before="156" w:beforeLines="50" w:after="156" w:afterLines="50"/>
              <w:jc w:val="center"/>
              <w:rPr>
                <w:rFonts w:hint="eastAsia" w:hAnsi="宋体" w:cs="宋体"/>
              </w:rPr>
            </w:pPr>
            <w:r>
              <w:rPr>
                <w:rFonts w:hint="eastAsia" w:hAnsi="宋体" w:cs="宋体"/>
              </w:rPr>
              <w:t>4-4能够进行量化和质性分析以获得合理有效的结论</w:t>
            </w:r>
          </w:p>
        </w:tc>
      </w:tr>
      <w:tr w14:paraId="4E03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553AFBAB">
            <w:pPr>
              <w:pStyle w:val="2"/>
              <w:spacing w:before="156" w:beforeLines="50" w:after="156" w:afterLines="50"/>
              <w:jc w:val="center"/>
              <w:rPr>
                <w:rFonts w:hAnsi="宋体" w:cs="宋体"/>
                <w:szCs w:val="21"/>
              </w:rPr>
            </w:pPr>
          </w:p>
        </w:tc>
        <w:tc>
          <w:tcPr>
            <w:tcW w:w="1959" w:type="dxa"/>
            <w:vAlign w:val="center"/>
          </w:tcPr>
          <w:p w14:paraId="6FDE7686">
            <w:pPr>
              <w:pStyle w:val="2"/>
              <w:spacing w:before="156" w:beforeLines="50" w:after="156" w:afterLines="50"/>
              <w:jc w:val="center"/>
              <w:rPr>
                <w:rFonts w:hint="eastAsia" w:hAnsi="宋体" w:eastAsia="宋体" w:cs="宋体"/>
                <w:lang w:eastAsia="zh-CN"/>
              </w:rPr>
            </w:pPr>
            <w:r>
              <w:rPr>
                <w:rFonts w:hint="eastAsia" w:hAnsi="宋体" w:cs="宋体"/>
              </w:rPr>
              <w:t>2.</w:t>
            </w:r>
            <w:r>
              <w:rPr>
                <w:rFonts w:hint="eastAsia" w:hAnsi="宋体" w:cs="宋体"/>
                <w:lang w:val="en-US" w:eastAsia="zh-CN"/>
              </w:rPr>
              <w:t>3</w:t>
            </w:r>
          </w:p>
        </w:tc>
        <w:tc>
          <w:tcPr>
            <w:tcW w:w="3118" w:type="dxa"/>
            <w:vAlign w:val="center"/>
          </w:tcPr>
          <w:p w14:paraId="4475D85C">
            <w:pPr>
              <w:pStyle w:val="2"/>
              <w:spacing w:before="156" w:beforeLines="50" w:after="156" w:afterLines="50"/>
              <w:jc w:val="center"/>
              <w:rPr>
                <w:rFonts w:ascii="黑体" w:hAnsi="宋体"/>
                <w:b/>
                <w:bCs/>
                <w:szCs w:val="21"/>
              </w:rPr>
            </w:pPr>
            <w:r>
              <w:rPr>
                <w:rFonts w:hint="eastAsia" w:hAnsi="宋体" w:cs="宋体"/>
                <w:lang w:val="en-US" w:eastAsia="zh-CN"/>
              </w:rPr>
              <w:t>第九章、第十章、第十一章</w:t>
            </w:r>
          </w:p>
        </w:tc>
        <w:tc>
          <w:tcPr>
            <w:tcW w:w="2688" w:type="dxa"/>
            <w:vAlign w:val="center"/>
          </w:tcPr>
          <w:p w14:paraId="77FA07A0">
            <w:pPr>
              <w:pStyle w:val="2"/>
              <w:spacing w:before="156" w:beforeLines="50" w:after="156" w:afterLines="50"/>
              <w:jc w:val="center"/>
              <w:rPr>
                <w:rFonts w:hint="eastAsia" w:hAnsi="宋体" w:eastAsia="宋体" w:cs="宋体"/>
                <w:lang w:eastAsia="zh-CN"/>
              </w:rPr>
            </w:pPr>
            <w:r>
              <w:rPr>
                <w:rFonts w:hint="eastAsia" w:hAnsi="宋体" w:cs="宋体"/>
              </w:rPr>
              <w:t>3-4能够针对研发方案提出优化的措施</w:t>
            </w:r>
            <w:r>
              <w:rPr>
                <w:rFonts w:hint="eastAsia" w:hAnsi="宋体" w:cs="宋体"/>
                <w:lang w:eastAsia="zh-CN"/>
              </w:rPr>
              <w:t>；</w:t>
            </w:r>
          </w:p>
          <w:p w14:paraId="076FF728">
            <w:pPr>
              <w:pStyle w:val="2"/>
              <w:spacing w:before="156" w:beforeLines="50" w:after="156" w:afterLines="50"/>
              <w:jc w:val="center"/>
              <w:rPr>
                <w:rFonts w:hint="eastAsia" w:hAnsi="宋体" w:cs="宋体"/>
              </w:rPr>
            </w:pPr>
            <w:r>
              <w:rPr>
                <w:rFonts w:hint="eastAsia" w:hAnsi="宋体" w:cs="宋体"/>
              </w:rPr>
              <w:t>4-2能基于专业理论设计针对特定需求进行研发的可行方案</w:t>
            </w:r>
          </w:p>
        </w:tc>
      </w:tr>
      <w:tr w14:paraId="0C854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9410C1F">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14:paraId="4F7B06C9">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118" w:type="dxa"/>
            <w:vAlign w:val="center"/>
          </w:tcPr>
          <w:p w14:paraId="3DC01ADF">
            <w:pPr>
              <w:pStyle w:val="2"/>
              <w:spacing w:before="156" w:beforeLines="50" w:after="156" w:afterLines="50"/>
              <w:jc w:val="center"/>
              <w:rPr>
                <w:rFonts w:ascii="黑体" w:hAnsi="宋体"/>
                <w:b/>
                <w:bCs/>
                <w:szCs w:val="21"/>
              </w:rPr>
            </w:pPr>
            <w:r>
              <w:rPr>
                <w:rFonts w:hint="eastAsia" w:hAnsi="宋体" w:cs="宋体"/>
                <w:lang w:val="en-US" w:eastAsia="zh-CN"/>
              </w:rPr>
              <w:t>第十二章、第十三章</w:t>
            </w:r>
          </w:p>
        </w:tc>
        <w:tc>
          <w:tcPr>
            <w:tcW w:w="2688" w:type="dxa"/>
            <w:vAlign w:val="center"/>
          </w:tcPr>
          <w:p w14:paraId="313658E4">
            <w:pPr>
              <w:pStyle w:val="2"/>
              <w:spacing w:before="156" w:beforeLines="50" w:after="156" w:afterLines="50"/>
              <w:jc w:val="center"/>
              <w:rPr>
                <w:rFonts w:hint="eastAsia" w:hAnsi="宋体" w:eastAsia="宋体" w:cs="宋体"/>
                <w:lang w:eastAsia="zh-CN"/>
              </w:rPr>
            </w:pPr>
            <w:r>
              <w:rPr>
                <w:rFonts w:hint="eastAsia" w:hAnsi="宋体" w:cs="宋体"/>
              </w:rPr>
              <w:t>2-3能够正确表述一个问题解决方案并分析其合理性</w:t>
            </w:r>
            <w:r>
              <w:rPr>
                <w:rFonts w:hint="eastAsia" w:hAnsi="宋体" w:cs="宋体"/>
                <w:lang w:eastAsia="zh-CN"/>
              </w:rPr>
              <w:t>；</w:t>
            </w:r>
          </w:p>
          <w:p w14:paraId="0DD3AC4A">
            <w:pPr>
              <w:pStyle w:val="2"/>
              <w:spacing w:before="156" w:beforeLines="50" w:after="156" w:afterLines="50"/>
              <w:jc w:val="center"/>
              <w:rPr>
                <w:rFonts w:hAnsi="宋体" w:cs="宋体"/>
              </w:rPr>
            </w:pPr>
            <w:r>
              <w:rPr>
                <w:rFonts w:hint="eastAsia" w:hAnsi="宋体" w:cs="宋体"/>
              </w:rPr>
              <w:t>3-3能够对经济效益和社会效益进行综合性评价</w:t>
            </w:r>
          </w:p>
        </w:tc>
      </w:tr>
      <w:tr w14:paraId="652B9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0EBBD74">
            <w:pPr>
              <w:pStyle w:val="2"/>
              <w:spacing w:before="156" w:beforeLines="50" w:after="156" w:afterLines="50"/>
              <w:jc w:val="center"/>
              <w:rPr>
                <w:rFonts w:hAnsi="宋体" w:cs="宋体"/>
                <w:szCs w:val="21"/>
              </w:rPr>
            </w:pPr>
          </w:p>
        </w:tc>
        <w:tc>
          <w:tcPr>
            <w:tcW w:w="1959" w:type="dxa"/>
            <w:vAlign w:val="center"/>
          </w:tcPr>
          <w:p w14:paraId="1ECFF145">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118" w:type="dxa"/>
            <w:vAlign w:val="center"/>
          </w:tcPr>
          <w:p w14:paraId="2A67ADB9">
            <w:pPr>
              <w:pStyle w:val="2"/>
              <w:spacing w:before="156" w:beforeLines="50" w:after="156" w:afterLines="50"/>
              <w:jc w:val="center"/>
              <w:rPr>
                <w:rFonts w:ascii="黑体" w:hAnsi="宋体"/>
                <w:b/>
                <w:bCs/>
                <w:szCs w:val="21"/>
              </w:rPr>
            </w:pPr>
            <w:r>
              <w:rPr>
                <w:rFonts w:hint="eastAsia" w:hAnsi="宋体" w:cs="宋体"/>
                <w:lang w:val="en-US" w:eastAsia="zh-CN"/>
              </w:rPr>
              <w:t>第十四章</w:t>
            </w:r>
          </w:p>
        </w:tc>
        <w:tc>
          <w:tcPr>
            <w:tcW w:w="2688" w:type="dxa"/>
            <w:vAlign w:val="center"/>
          </w:tcPr>
          <w:p w14:paraId="7EEA6FC6">
            <w:pPr>
              <w:pStyle w:val="2"/>
              <w:spacing w:before="156" w:beforeLines="50" w:after="156" w:afterLines="50"/>
              <w:jc w:val="center"/>
              <w:rPr>
                <w:rFonts w:hint="eastAsia" w:hAnsi="宋体" w:cs="宋体"/>
                <w:lang w:eastAsia="zh-CN"/>
              </w:rPr>
            </w:pPr>
            <w:r>
              <w:rPr>
                <w:rFonts w:hint="eastAsia" w:hAnsi="宋体" w:cs="宋体"/>
              </w:rPr>
              <w:t>3-2能够根据具体问题提供针对性解决方案</w:t>
            </w:r>
            <w:r>
              <w:rPr>
                <w:rFonts w:hint="eastAsia" w:hAnsi="宋体" w:cs="宋体"/>
                <w:lang w:eastAsia="zh-CN"/>
              </w:rPr>
              <w:t>；</w:t>
            </w:r>
          </w:p>
          <w:p w14:paraId="66805AE3">
            <w:pPr>
              <w:pStyle w:val="2"/>
              <w:spacing w:before="156" w:beforeLines="50" w:after="156" w:afterLines="50"/>
              <w:jc w:val="center"/>
              <w:rPr>
                <w:rFonts w:hAnsi="宋体" w:cs="宋体"/>
              </w:rPr>
            </w:pPr>
            <w:r>
              <w:rPr>
                <w:rFonts w:hint="eastAsia" w:hAnsi="宋体" w:cs="宋体"/>
              </w:rPr>
              <w:t>4-4能够进行量化和质性分析以获得合理有效的结论</w:t>
            </w:r>
          </w:p>
        </w:tc>
      </w:tr>
    </w:tbl>
    <w:p w14:paraId="54658555">
      <w:pPr>
        <w:spacing w:before="156" w:beforeLines="50" w:after="156" w:afterLines="50" w:line="360" w:lineRule="auto"/>
        <w:rPr>
          <w:rFonts w:ascii="宋体" w:hAnsi="宋体" w:eastAsia="宋体"/>
          <w:szCs w:val="21"/>
        </w:rPr>
      </w:pPr>
    </w:p>
    <w:p w14:paraId="55B8F966">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14:paraId="4A46F28A">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val="en-US" w:eastAsia="zh-CN"/>
        </w:rPr>
        <w:t>生产系统与生产运作管理概述</w:t>
      </w:r>
    </w:p>
    <w:p w14:paraId="6D664C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1ED3720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szCs w:val="21"/>
          <w:lang w:eastAsia="zh-CN"/>
        </w:rPr>
      </w:pPr>
      <w:r>
        <w:rPr>
          <w:rFonts w:hint="eastAsia" w:ascii="宋体" w:hAnsi="宋体" w:eastAsia="宋体" w:cs="TimesNewRomanPSMT"/>
          <w:color w:val="000000"/>
          <w:kern w:val="0"/>
          <w:szCs w:val="21"/>
        </w:rPr>
        <w:t>了解生产系统的基本要素</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熟悉生产管理的目标与主要工作内容</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了解不同生产类型的特征与管理策略</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了解生产运作管理的发展过程</w:t>
      </w:r>
      <w:r>
        <w:rPr>
          <w:rFonts w:hint="eastAsia" w:ascii="宋体" w:hAnsi="宋体" w:eastAsia="宋体" w:cs="TimesNewRomanPSMT"/>
          <w:color w:val="000000"/>
          <w:kern w:val="0"/>
          <w:szCs w:val="21"/>
          <w:lang w:eastAsia="zh-CN"/>
        </w:rPr>
        <w:t>。</w:t>
      </w:r>
    </w:p>
    <w:p w14:paraId="584762B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0CB0F0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生产系统组成要素；生产类型与特征。</w:t>
      </w:r>
    </w:p>
    <w:p w14:paraId="712A6DB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408F90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本章介绍生产与运作管理的基本知识。对生产管理的基本理念、生产管理在企业经营管理中的作用、生产管理的发展等进行了全面的论述。</w:t>
      </w:r>
    </w:p>
    <w:p w14:paraId="08C5C3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第1.1节介绍生产系统组成要素与功能，包括生产系统组成要素、生产系统功能等。</w:t>
      </w:r>
    </w:p>
    <w:p w14:paraId="57EA0D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第1.2节</w:t>
      </w:r>
      <w:r>
        <w:rPr>
          <w:rFonts w:hint="eastAsia" w:ascii="宋体" w:hAnsi="宋体" w:eastAsia="宋体" w:cs="宋体"/>
          <w:color w:val="000000"/>
          <w:kern w:val="0"/>
          <w:szCs w:val="21"/>
          <w:lang w:val="en-US" w:eastAsia="zh-CN"/>
        </w:rPr>
        <w:t>介绍生产类型与特征，包括按照不同划分方法划分生产类型以及各种生产类型的特征</w:t>
      </w:r>
      <w:r>
        <w:rPr>
          <w:rFonts w:hint="default" w:ascii="宋体" w:hAnsi="宋体" w:eastAsia="宋体" w:cs="宋体"/>
          <w:color w:val="000000"/>
          <w:kern w:val="0"/>
          <w:szCs w:val="21"/>
          <w:lang w:val="en-US" w:eastAsia="zh-CN"/>
        </w:rPr>
        <w:t>。</w:t>
      </w:r>
    </w:p>
    <w:p w14:paraId="25A0C3C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第1.3节介绍生产运作管理的目标、任务与决策。</w:t>
      </w:r>
    </w:p>
    <w:p w14:paraId="0905DA4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第1.</w:t>
      </w:r>
      <w:r>
        <w:rPr>
          <w:rFonts w:hint="eastAsia" w:ascii="宋体" w:hAnsi="宋体" w:eastAsia="宋体" w:cs="宋体"/>
          <w:color w:val="000000"/>
          <w:kern w:val="0"/>
          <w:szCs w:val="21"/>
          <w:lang w:val="en-US" w:eastAsia="zh-CN"/>
        </w:rPr>
        <w:t>4节介绍服务运作系统与管理</w:t>
      </w:r>
      <w:r>
        <w:rPr>
          <w:rFonts w:hint="default" w:ascii="宋体" w:hAnsi="宋体" w:eastAsia="宋体" w:cs="宋体"/>
          <w:color w:val="000000"/>
          <w:kern w:val="0"/>
          <w:szCs w:val="21"/>
          <w:lang w:val="en-US" w:eastAsia="zh-CN"/>
        </w:rPr>
        <w:t>。</w:t>
      </w:r>
    </w:p>
    <w:p w14:paraId="54A6B53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第1.</w:t>
      </w:r>
      <w:r>
        <w:rPr>
          <w:rFonts w:hint="eastAsia" w:ascii="宋体" w:hAnsi="宋体" w:eastAsia="宋体" w:cs="宋体"/>
          <w:color w:val="000000"/>
          <w:kern w:val="0"/>
          <w:szCs w:val="21"/>
          <w:lang w:val="en-US" w:eastAsia="zh-CN"/>
        </w:rPr>
        <w:t>5节介绍生产运作管理的发展与未来趋势，包括全球化、企业社会责任、绿色制造与可持续供应链、服务型制造等</w:t>
      </w:r>
      <w:r>
        <w:rPr>
          <w:rFonts w:hint="default" w:ascii="宋体" w:hAnsi="宋体" w:eastAsia="宋体" w:cs="宋体"/>
          <w:color w:val="000000"/>
          <w:kern w:val="0"/>
          <w:szCs w:val="21"/>
          <w:lang w:val="en-US" w:eastAsia="zh-CN"/>
        </w:rPr>
        <w:t>。</w:t>
      </w:r>
    </w:p>
    <w:p w14:paraId="72FAEAC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40E04D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课堂讲授。</w:t>
      </w:r>
    </w:p>
    <w:p w14:paraId="06CBA39C">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w:t>
      </w:r>
      <w:r>
        <w:rPr>
          <w:rFonts w:hint="eastAsia" w:ascii="黑体" w:hAnsi="黑体" w:eastAsia="黑体" w:cs="Times New Roman"/>
          <w:b/>
          <w:sz w:val="24"/>
          <w:szCs w:val="24"/>
          <w:lang w:val="en-US" w:eastAsia="zh-CN"/>
        </w:rPr>
        <w:t>生产运作战略</w:t>
      </w:r>
    </w:p>
    <w:p w14:paraId="78BF507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082FA06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了解生产率的含义和测定方法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了解生产运作竞争力</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熟悉生产运作战略的内容和决策</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了解生产运作战略的实施步骤</w:t>
      </w:r>
      <w:r>
        <w:rPr>
          <w:rFonts w:hint="eastAsia" w:ascii="宋体" w:hAnsi="宋体" w:eastAsia="宋体" w:cs="宋体"/>
          <w:color w:val="000000"/>
          <w:kern w:val="0"/>
          <w:szCs w:val="21"/>
        </w:rPr>
        <w:t>。</w:t>
      </w:r>
    </w:p>
    <w:p w14:paraId="39FE38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0F29B50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生产运作能力的多维度性；生产运作竞争模式。</w:t>
      </w:r>
    </w:p>
    <w:p w14:paraId="1B32C43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126F0F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本章讨论了生产运作战略的内容和实施方法，基本要点如下：</w:t>
      </w:r>
    </w:p>
    <w:p w14:paraId="2737B4E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（1）生产率是衡量企业综合竞争力和生产运作能力的重要指标，生产运作能力在企业竞争力中发挥重要作用，企业应该通过生产运作能力的提升形成企业的竞争优势。</w:t>
      </w:r>
    </w:p>
    <w:p w14:paraId="136726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生产运作能力的表现是多维度的，并且会不断变化。在目前的市场竞争环境下，时间、质量、成本、服务构成了企业竞争力的四维指标，这四个方面的综合是企业综合竞争力的表现。与之对应的生产运作竞争力四维指标是时间、质量、成本、柔性。</w:t>
      </w:r>
    </w:p>
    <w:p w14:paraId="5E053D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（3）生产与市场之间不是切割的关系，随着市场竞争的深入，生产与市场之间的关系越来越紧密，联系生产与市场的重要纽带是两个重要的指标:订单赢得要素与订单资格要素。</w:t>
      </w:r>
    </w:p>
    <w:p w14:paraId="21A4BC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（4）常见的生产运作竞争模式：基于成本竞争、基于质量竞争、基于柔性竞争、基于时间竞争、基于服务竞争。与之相对的生产系统应采取相应的运作策略。</w:t>
      </w:r>
    </w:p>
    <w:p w14:paraId="0CB6733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（5）本章介绍有关生产运作战略的实施步骤。</w:t>
      </w:r>
    </w:p>
    <w:p w14:paraId="66E8A7A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7E9816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36D03FB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TimesNewRomanPSMT" w:hAnsi="TimesNewRomanPSMT" w:cs="TimesNewRomanPSMT"/>
          <w:color w:val="000000"/>
          <w:kern w:val="0"/>
          <w:sz w:val="20"/>
          <w:szCs w:val="20"/>
        </w:rPr>
      </w:pPr>
      <w:r>
        <w:rPr>
          <w:rFonts w:hint="eastAsia" w:ascii="宋体" w:hAnsi="宋体" w:eastAsia="宋体" w:cs="宋体"/>
          <w:color w:val="000000"/>
          <w:kern w:val="0"/>
          <w:szCs w:val="21"/>
        </w:rPr>
        <w:t xml:space="preserve"> </w:t>
      </w: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产品与服务设计</w:t>
      </w:r>
    </w:p>
    <w:p w14:paraId="53D12FC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53AD49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了解产品开发的策略</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了解工业产品设计的新思想</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了解服务产品设计的理念与方法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了解先进的产品开发管理模式</w:t>
      </w:r>
      <w:r>
        <w:rPr>
          <w:rFonts w:hint="eastAsia" w:ascii="宋体" w:hAnsi="宋体" w:eastAsia="宋体" w:cs="宋体"/>
          <w:color w:val="000000"/>
          <w:kern w:val="0"/>
          <w:szCs w:val="21"/>
        </w:rPr>
        <w:t>。</w:t>
      </w:r>
    </w:p>
    <w:p w14:paraId="6DCC679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6890F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产品生命周期；服务产品及流程设计。</w:t>
      </w:r>
    </w:p>
    <w:p w14:paraId="459EB68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ADE08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本章讨论产品与服务设计有关问题，主要介绍有关产品与服务设计的基本策略和方法。</w:t>
      </w:r>
    </w:p>
    <w:p w14:paraId="14B3EE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3.1节主要介绍产品生命周期与产品开发的驱动模式、程序、评价和国际企业产品开发的新特点。</w:t>
      </w:r>
    </w:p>
    <w:p w14:paraId="0FB503B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3.2节介绍工业产品设计的思路与方法，重点介绍面向顾客的产品设计的方法，如价值工程方法。</w:t>
      </w:r>
    </w:p>
    <w:p w14:paraId="4FA653E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3.3节介绍服务产品及流程设计，重点介绍新服务产品的类型与特征以及新服务产品开发的流程。</w:t>
      </w:r>
    </w:p>
    <w:p w14:paraId="3CE882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3.4节介绍先进的产品开发管理模式，包括集成产品开发管理模式和并行工程产品开发管理模式。</w:t>
      </w:r>
    </w:p>
    <w:p w14:paraId="55A344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1369FB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w:t>
      </w:r>
    </w:p>
    <w:p w14:paraId="0D7274C4">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设施选址与布置</w:t>
      </w:r>
    </w:p>
    <w:p w14:paraId="6E3767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9BBCB1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w:t>
      </w:r>
      <w:r>
        <w:rPr>
          <w:rFonts w:hint="eastAsia" w:ascii="宋体" w:hAnsi="宋体" w:eastAsia="宋体" w:cs="TimesNewRomanPSMT"/>
          <w:color w:val="000000"/>
          <w:kern w:val="0"/>
          <w:szCs w:val="21"/>
          <w:lang w:val="en-US" w:eastAsia="zh-CN"/>
        </w:rPr>
        <w:t>影响</w:t>
      </w:r>
      <w:r>
        <w:rPr>
          <w:rFonts w:hint="eastAsia" w:ascii="宋体" w:hAnsi="宋体" w:eastAsia="宋体" w:cs="TimesNewRomanPSMT"/>
          <w:color w:val="000000"/>
          <w:kern w:val="0"/>
          <w:szCs w:val="21"/>
        </w:rPr>
        <w:t>设施选址主要因素与评价方法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了解设施布置的目标与形式</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熟悉几种常用的设施布置方法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熟悉装配线平衡的基本方法</w:t>
      </w:r>
      <w:r>
        <w:rPr>
          <w:rFonts w:hint="eastAsia" w:ascii="宋体" w:hAnsi="宋体" w:eastAsia="宋体" w:cs="宋体"/>
          <w:color w:val="000000"/>
          <w:kern w:val="0"/>
          <w:szCs w:val="21"/>
        </w:rPr>
        <w:t>。</w:t>
      </w:r>
    </w:p>
    <w:p w14:paraId="17656FA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636A6C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设施选址方法；装配线平衡。</w:t>
      </w:r>
    </w:p>
    <w:p w14:paraId="51C11F8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7BE8B19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本章对生产与运作设施选址与布置问题进行讨论，重点介绍一些常用的选址与设施布置方法。</w:t>
      </w:r>
    </w:p>
    <w:p w14:paraId="29155C7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 xml:space="preserve">4.1节介绍设施选址。 </w:t>
      </w:r>
    </w:p>
    <w:p w14:paraId="44A3FDF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4.2节介绍设施布置问题。</w:t>
      </w:r>
    </w:p>
    <w:p w14:paraId="6DCFCB4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4.3节介绍设施布置的方法。</w:t>
      </w:r>
    </w:p>
    <w:p w14:paraId="3164159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default" w:ascii="宋体" w:hAnsi="宋体" w:eastAsia="宋体" w:cs="宋体"/>
          <w:color w:val="000000"/>
          <w:kern w:val="0"/>
          <w:szCs w:val="21"/>
          <w:lang w:val="en-US" w:eastAsia="zh-CN"/>
        </w:rPr>
        <w:t>第</w:t>
      </w:r>
      <w:r>
        <w:rPr>
          <w:rFonts w:hint="eastAsia" w:ascii="宋体" w:hAnsi="宋体" w:eastAsia="宋体" w:cs="宋体"/>
          <w:color w:val="000000"/>
          <w:kern w:val="0"/>
          <w:szCs w:val="21"/>
          <w:lang w:val="en-US" w:eastAsia="zh-CN"/>
        </w:rPr>
        <w:t>4.4节介绍装配线平衡，讨论了装配线平衡的有关问题</w:t>
      </w:r>
      <w:r>
        <w:rPr>
          <w:rFonts w:hint="default" w:ascii="宋体" w:hAnsi="宋体" w:eastAsia="宋体" w:cs="宋体"/>
          <w:color w:val="000000"/>
          <w:kern w:val="0"/>
          <w:szCs w:val="21"/>
          <w:lang w:val="en-US" w:eastAsia="zh-CN"/>
        </w:rPr>
        <w:t>。</w:t>
      </w:r>
    </w:p>
    <w:p w14:paraId="4F51140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3345D6E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01048505">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五</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工作系统设计与劳动组织</w:t>
      </w:r>
    </w:p>
    <w:p w14:paraId="5871AEC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936885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了解工作系统设计的技术与行为方法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了解劳动分工在生产组织中的作用</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熟悉工作测量的方法和标准时间的制定方法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了解劳动定员管理的要求</w:t>
      </w:r>
      <w:r>
        <w:rPr>
          <w:rFonts w:hint="eastAsia" w:ascii="宋体" w:hAnsi="宋体" w:eastAsia="宋体" w:cs="宋体"/>
          <w:color w:val="000000"/>
          <w:kern w:val="0"/>
          <w:szCs w:val="21"/>
        </w:rPr>
        <w:t>。</w:t>
      </w:r>
    </w:p>
    <w:p w14:paraId="3B06EFF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7F1B92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工作方法分析与标准化；工作测量方法。</w:t>
      </w:r>
    </w:p>
    <w:p w14:paraId="138EE14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BB6BAE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本章对工作系统设计与劳动组织进行讨论，重点从“工作方法”与“工作时间”两个方面介绍工作系统设计方法。</w:t>
      </w:r>
    </w:p>
    <w:p w14:paraId="2F98BC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第5.1节介绍工作系统设计的技术方法与行为方法。</w:t>
      </w:r>
    </w:p>
    <w:p w14:paraId="4822E40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第5.2节介绍工作方法分析与标准化，包括流程分析、操作分析与动作分析。</w:t>
      </w:r>
    </w:p>
    <w:p w14:paraId="782C669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第5.3节介绍工作测量方法，重点介绍直接测时法与抽样法。</w:t>
      </w:r>
    </w:p>
    <w:p w14:paraId="0440D02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第5.4节介绍劳动分工与定员管理。</w:t>
      </w:r>
    </w:p>
    <w:p w14:paraId="008BD0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123A0C0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w:t>
      </w:r>
    </w:p>
    <w:p w14:paraId="26A6A95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六</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需求管理</w:t>
      </w:r>
    </w:p>
    <w:p w14:paraId="12EAA05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08025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了解需求管理对于生产计划与生产运作的作用</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掌握常用的需求预测方法</w:t>
      </w:r>
      <w:r>
        <w:rPr>
          <w:rFonts w:hint="eastAsia" w:ascii="宋体" w:hAnsi="宋体" w:eastAsia="宋体" w:cs="宋体"/>
          <w:color w:val="000000"/>
          <w:kern w:val="0"/>
          <w:szCs w:val="21"/>
        </w:rPr>
        <w:t>。</w:t>
      </w:r>
    </w:p>
    <w:p w14:paraId="13DF8B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9CB58B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需求预测的程序与方法。</w:t>
      </w:r>
    </w:p>
    <w:p w14:paraId="42669EA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E1235C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需求管理是企业生产运作管理的基础，是联系生产与市场的桥梁。本章主要介绍需求管理以及需求预测的有关理论与方法。</w:t>
      </w:r>
    </w:p>
    <w:p w14:paraId="2B8A99E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首先，介绍需求管理的基本原理，包括需求管理的主动需求管理策略与被动需求管理策略、需求预测与生产计划的关系等。</w:t>
      </w:r>
    </w:p>
    <w:p w14:paraId="7BDF7A2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其次，介绍需求预测的程序与方法，重点介绍时间序列平滑模型和时间序列分解模型的应用。</w:t>
      </w:r>
    </w:p>
    <w:p w14:paraId="11DA9B1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最后，介绍需求预测误差与控制</w:t>
      </w:r>
      <w:r>
        <w:rPr>
          <w:rFonts w:hint="default" w:ascii="宋体" w:hAnsi="宋体" w:eastAsia="宋体" w:cs="宋体"/>
          <w:color w:val="000000"/>
          <w:kern w:val="0"/>
          <w:szCs w:val="21"/>
          <w:lang w:val="en-US" w:eastAsia="zh-CN"/>
        </w:rPr>
        <w:t>。</w:t>
      </w:r>
    </w:p>
    <w:p w14:paraId="2991E6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518C5A8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4C82FCA7">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七</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生产计划</w:t>
      </w:r>
    </w:p>
    <w:p w14:paraId="5ACB439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1C8C79E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了解生产计划决策的基本信息</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了解提高生产计划有效性的策略</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熟悉备货式与订货式生产计划的决策方法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熟悉生产能力规划与平衡的策略</w:t>
      </w:r>
      <w:r>
        <w:rPr>
          <w:rFonts w:hint="eastAsia" w:ascii="宋体" w:hAnsi="宋体" w:eastAsia="宋体" w:cs="宋体"/>
          <w:color w:val="000000"/>
          <w:kern w:val="0"/>
          <w:szCs w:val="21"/>
        </w:rPr>
        <w:t>。</w:t>
      </w:r>
    </w:p>
    <w:p w14:paraId="5681CB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ED8A43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综合生产计划的编制方法。</w:t>
      </w:r>
    </w:p>
    <w:p w14:paraId="224571C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E8DD59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本章对综合生产计划的基本原理与方法进行了深入的讨论：</w:t>
      </w:r>
    </w:p>
    <w:p w14:paraId="2671F9A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第7.1节介绍了生产类型与生产计划的特点、生产计划的层次结构、生产计划的信息集成、生产计划的有效性策略、滚动式生产计划方法等。</w:t>
      </w:r>
    </w:p>
    <w:p w14:paraId="62012F3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第7.2节介绍了综合生产计划的编制方法，包括品种选择、产量优化、进度安排策略等。</w:t>
      </w:r>
    </w:p>
    <w:p w14:paraId="0F382B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第7.3节介绍了生产能力需求与规划。</w:t>
      </w:r>
    </w:p>
    <w:p w14:paraId="5BE1ADE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宋体"/>
          <w:color w:val="000000"/>
          <w:kern w:val="0"/>
          <w:szCs w:val="21"/>
          <w:lang w:val="en-US" w:eastAsia="zh-CN"/>
        </w:rPr>
        <w:t>第7.4节介绍了服务业的生产计划与能力规划策略</w:t>
      </w:r>
      <w:r>
        <w:rPr>
          <w:rFonts w:hint="eastAsia" w:ascii="宋体" w:hAnsi="宋体" w:eastAsia="宋体" w:cs="TimesNewRomanPSMT"/>
          <w:color w:val="000000"/>
          <w:kern w:val="0"/>
          <w:szCs w:val="21"/>
        </w:rPr>
        <w:t>。</w:t>
      </w:r>
    </w:p>
    <w:p w14:paraId="6055F84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2AE917C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640DE081">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八</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库存管理与MRP原理</w:t>
      </w:r>
    </w:p>
    <w:p w14:paraId="241D027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F61A78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了解库存管理在企业中的作用与意义</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掌握几种库存控制系统的基本策略与应用方法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掌握经济定货批量模型</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了解先进的库存管理理念与方法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掌握MRP（物料需求计划）的基本原理与应用策略</w:t>
      </w:r>
      <w:r>
        <w:rPr>
          <w:rFonts w:hint="eastAsia" w:ascii="宋体" w:hAnsi="宋体" w:eastAsia="宋体" w:cs="宋体"/>
          <w:color w:val="000000"/>
          <w:kern w:val="0"/>
          <w:szCs w:val="21"/>
        </w:rPr>
        <w:t>。</w:t>
      </w:r>
    </w:p>
    <w:p w14:paraId="3BD2DA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668607A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独立需求库存管理的理论与方法</w:t>
      </w:r>
      <w:r>
        <w:rPr>
          <w:rFonts w:hint="eastAsia" w:ascii="宋体" w:hAnsi="宋体" w:eastAsia="宋体" w:cs="TimesNewRomanPSMT"/>
          <w:color w:val="000000"/>
          <w:kern w:val="0"/>
          <w:szCs w:val="21"/>
          <w:lang w:val="en-US" w:eastAsia="zh-CN"/>
        </w:rPr>
        <w:t>；</w:t>
      </w:r>
      <w:r>
        <w:rPr>
          <w:rFonts w:hint="eastAsia" w:ascii="宋体" w:hAnsi="宋体" w:eastAsia="宋体" w:cs="宋体"/>
          <w:color w:val="000000"/>
          <w:kern w:val="0"/>
          <w:szCs w:val="21"/>
          <w:lang w:val="en-US" w:eastAsia="zh-CN"/>
        </w:rPr>
        <w:t>MRP的基本输入、输出、运算逻辑。</w:t>
      </w:r>
    </w:p>
    <w:p w14:paraId="393C0CA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43ACECC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本章介绍库存管理的传统理论与物料需求计划(MRP)的原理。</w:t>
      </w:r>
    </w:p>
    <w:p w14:paraId="0FD09B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第8.1节介绍库存管理的基本概念。</w:t>
      </w:r>
    </w:p>
    <w:p w14:paraId="0FBF9BA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第8.2节介绍独立需求库存管理的理论与方法，重点介绍了连续检查系统与周期检查系统的库存决策。</w:t>
      </w:r>
    </w:p>
    <w:p w14:paraId="615B5B3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第8.3节介绍MRP原理，包括MRP的基本输入、输出、运算逻辑等。</w:t>
      </w:r>
    </w:p>
    <w:p w14:paraId="5D45FE2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第8.4节介绍MRP的新发展一制造资源计划与企 业资源计划的基本结构和功能。</w:t>
      </w:r>
    </w:p>
    <w:p w14:paraId="13C30F0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6177415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课堂讲授、课堂练习。</w:t>
      </w:r>
    </w:p>
    <w:p w14:paraId="0C2F1D44">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九</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生产作业计划与控制</w:t>
      </w:r>
    </w:p>
    <w:p w14:paraId="2099EF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32CA96E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了解生产作业计划的基础工作—期量标准</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掌握生产作业计划的理论基础—排序的基本方法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熟悉生产作业控制的内容与方法</w:t>
      </w:r>
      <w:r>
        <w:rPr>
          <w:rFonts w:hint="eastAsia" w:ascii="宋体" w:hAnsi="宋体" w:eastAsia="宋体" w:cs="宋体"/>
          <w:color w:val="000000"/>
          <w:kern w:val="0"/>
          <w:szCs w:val="21"/>
        </w:rPr>
        <w:t>。</w:t>
      </w:r>
    </w:p>
    <w:p w14:paraId="7580B79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35B147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期量标准</w:t>
      </w:r>
      <w:r>
        <w:rPr>
          <w:rFonts w:hint="eastAsia" w:ascii="宋体" w:hAnsi="宋体" w:eastAsia="宋体" w:cs="TimesNewRomanPSMT"/>
          <w:color w:val="000000"/>
          <w:kern w:val="0"/>
          <w:szCs w:val="21"/>
          <w:lang w:val="en-US" w:eastAsia="zh-CN"/>
        </w:rPr>
        <w:t>；</w:t>
      </w:r>
      <w:r>
        <w:rPr>
          <w:rFonts w:hint="eastAsia" w:ascii="宋体" w:hAnsi="宋体" w:eastAsia="宋体" w:cs="宋体"/>
          <w:color w:val="000000"/>
          <w:kern w:val="0"/>
          <w:szCs w:val="21"/>
          <w:lang w:val="en-US" w:eastAsia="zh-CN"/>
        </w:rPr>
        <w:t>排序方法。</w:t>
      </w:r>
    </w:p>
    <w:p w14:paraId="6C2C573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CC91EE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生产作业计划与控制是运作系统最基层的管理活动，它是中高层计划落实到每一个工作岗位上，并通过控制手段来保证计划的执行。本章讨论制造业的作业计划与控制方法。</w:t>
      </w:r>
    </w:p>
    <w:p w14:paraId="7521363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第9.1节概述生产作业计划与控制；</w:t>
      </w:r>
    </w:p>
    <w:p w14:paraId="4401801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第9.2节介绍生产作业计划编制的工作基础:期量标准。</w:t>
      </w:r>
    </w:p>
    <w:p w14:paraId="73B37F3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第9.3节介绍生产作业计划的理论基础:排序方法，主要介绍单台设备作业排序与多台设备流水作业排序方法。</w:t>
      </w:r>
    </w:p>
    <w:p w14:paraId="614008B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第9.4节介绍生产控制的方法，包括生产调度与进度控制等，同时介绍智能制造环境下的生产控制问题。</w:t>
      </w:r>
    </w:p>
    <w:p w14:paraId="15FF978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026E4BC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pPr>
      <w:r>
        <w:rPr>
          <w:rFonts w:hint="eastAsia" w:ascii="宋体" w:hAnsi="宋体" w:eastAsia="宋体" w:cs="宋体"/>
          <w:color w:val="000000"/>
          <w:kern w:val="0"/>
          <w:szCs w:val="21"/>
          <w:lang w:val="en-US" w:eastAsia="zh-CN"/>
        </w:rPr>
        <w:t>课堂讲授、课堂练习。</w:t>
      </w:r>
    </w:p>
    <w:p w14:paraId="197A988C">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十</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服务作业计划与控制</w:t>
      </w:r>
    </w:p>
    <w:p w14:paraId="6E45DC8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25FA4A0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掌握排队服务模型和绩效指标</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掌握服务人员轮班的计划方法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了解服务作业控制的策略</w:t>
      </w:r>
      <w:r>
        <w:rPr>
          <w:rFonts w:hint="eastAsia" w:ascii="宋体" w:hAnsi="宋体" w:eastAsia="宋体" w:cs="宋体"/>
          <w:color w:val="000000"/>
          <w:kern w:val="0"/>
          <w:szCs w:val="21"/>
        </w:rPr>
        <w:t>。</w:t>
      </w:r>
    </w:p>
    <w:p w14:paraId="1584286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2E55E27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rPr>
        <w:t>服务人员轮班的计划方法</w:t>
      </w:r>
      <w:r>
        <w:rPr>
          <w:rFonts w:hint="eastAsia" w:ascii="宋体" w:hAnsi="宋体" w:eastAsia="宋体" w:cs="宋体"/>
          <w:color w:val="000000"/>
          <w:kern w:val="0"/>
          <w:szCs w:val="21"/>
          <w:lang w:val="en-US" w:eastAsia="zh-CN"/>
        </w:rPr>
        <w:t>。</w:t>
      </w:r>
    </w:p>
    <w:p w14:paraId="66CC95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006C3D0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本章讨论服务作业管理问题，介绍服务作业的特点及排队系统的基本概念、特征与模型;还介绍员工作业轮班的问题以及服务作业控制中服务质量控制和服务效率控制问题。</w:t>
      </w:r>
    </w:p>
    <w:p w14:paraId="5449686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5342411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pPr>
      <w:r>
        <w:rPr>
          <w:rFonts w:hint="eastAsia" w:ascii="宋体" w:hAnsi="宋体" w:eastAsia="宋体" w:cs="宋体"/>
          <w:color w:val="000000"/>
          <w:kern w:val="0"/>
          <w:szCs w:val="21"/>
          <w:lang w:val="en-US" w:eastAsia="zh-CN"/>
        </w:rPr>
        <w:t>课堂讲授、课堂练习。</w:t>
      </w:r>
    </w:p>
    <w:p w14:paraId="593CB6F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十一</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项目网络计划方法</w:t>
      </w:r>
    </w:p>
    <w:p w14:paraId="76E826D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023418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了解网络计划方法的基本原理与作用</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掌握网络图时间参数的计算方法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掌握网络计划的时间-费用优化方法</w:t>
      </w:r>
      <w:r>
        <w:rPr>
          <w:rFonts w:hint="eastAsia" w:ascii="宋体" w:hAnsi="宋体" w:eastAsia="宋体" w:cs="宋体"/>
          <w:color w:val="000000"/>
          <w:kern w:val="0"/>
          <w:szCs w:val="21"/>
        </w:rPr>
        <w:t>。</w:t>
      </w:r>
    </w:p>
    <w:p w14:paraId="06CB54E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511159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网络图的优化方法；</w:t>
      </w:r>
      <w:r>
        <w:rPr>
          <w:rFonts w:hint="eastAsia" w:ascii="宋体" w:hAnsi="宋体" w:eastAsia="宋体" w:cs="TimesNewRomanPSMT"/>
          <w:color w:val="000000"/>
          <w:kern w:val="0"/>
          <w:szCs w:val="21"/>
        </w:rPr>
        <w:t>网络计划的时间-费用优化方法</w:t>
      </w:r>
      <w:r>
        <w:rPr>
          <w:rFonts w:hint="eastAsia" w:ascii="宋体" w:hAnsi="宋体" w:eastAsia="宋体" w:cs="宋体"/>
          <w:color w:val="000000"/>
          <w:kern w:val="0"/>
          <w:szCs w:val="21"/>
          <w:lang w:val="en-US" w:eastAsia="zh-CN"/>
        </w:rPr>
        <w:t>。</w:t>
      </w:r>
    </w:p>
    <w:p w14:paraId="4A3C4F9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C11960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本章介绍网络计划方法的基本原理与方法。</w:t>
      </w:r>
    </w:p>
    <w:p w14:paraId="128DC85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第11.1节介绍项目和项目管理的基本概念。</w:t>
      </w:r>
    </w:p>
    <w:p w14:paraId="1AD4B63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第11.2节介绍网络图绘制方法及时间参数的计算。</w:t>
      </w:r>
    </w:p>
    <w:p w14:paraId="05EA564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第11.3节介绍网络图优化的方法。</w:t>
      </w:r>
    </w:p>
    <w:p w14:paraId="76FA5F7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19F38CA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pPr>
      <w:r>
        <w:rPr>
          <w:rFonts w:hint="eastAsia" w:ascii="宋体" w:hAnsi="宋体" w:eastAsia="宋体" w:cs="宋体"/>
          <w:color w:val="000000"/>
          <w:kern w:val="0"/>
          <w:szCs w:val="21"/>
          <w:lang w:val="en-US" w:eastAsia="zh-CN"/>
        </w:rPr>
        <w:t>课堂讲授、课堂练习。</w:t>
      </w:r>
    </w:p>
    <w:p w14:paraId="48019117">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十二</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生产维护与设备管理</w:t>
      </w:r>
    </w:p>
    <w:p w14:paraId="660F187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7E4ABBE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掌握系统可靠性的衡量方法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熟悉设备故障规律和基本设备维护决策</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了解全员生产维护的基本思想和内容</w:t>
      </w:r>
      <w:r>
        <w:rPr>
          <w:rFonts w:hint="eastAsia" w:ascii="宋体" w:hAnsi="宋体" w:eastAsia="宋体" w:cs="宋体"/>
          <w:color w:val="000000"/>
          <w:kern w:val="0"/>
          <w:szCs w:val="21"/>
        </w:rPr>
        <w:t>。</w:t>
      </w:r>
    </w:p>
    <w:p w14:paraId="3C9B368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519400A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rPr>
        <w:t>系统可靠性的衡量方法</w:t>
      </w:r>
      <w:r>
        <w:rPr>
          <w:rFonts w:hint="eastAsia" w:ascii="宋体" w:hAnsi="宋体" w:eastAsia="宋体" w:cs="宋体"/>
          <w:color w:val="000000"/>
          <w:kern w:val="0"/>
          <w:szCs w:val="21"/>
          <w:lang w:val="en-US" w:eastAsia="zh-CN"/>
        </w:rPr>
        <w:t>。</w:t>
      </w:r>
    </w:p>
    <w:p w14:paraId="305C793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30F702F2">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设备管理的目的是提高设备的可靠性，这可以通过实施设备维护策略来实现。很多公司通过实施全员生产维护使员工对其所操作的设备有某种“拥有”感，当员工对自己所操作的设备承担起修理或预防维护的责任时，设备故障会少得多。</w:t>
      </w:r>
    </w:p>
    <w:p w14:paraId="03770EF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本章介绍设备可靠性原理和设备维修管理的内容，重点介绍全员生产维护的思想与方法。</w:t>
      </w:r>
    </w:p>
    <w:p w14:paraId="401A027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3CD3E35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pPr>
      <w:r>
        <w:rPr>
          <w:rFonts w:hint="eastAsia" w:ascii="宋体" w:hAnsi="宋体" w:eastAsia="宋体" w:cs="宋体"/>
          <w:color w:val="000000"/>
          <w:kern w:val="0"/>
          <w:szCs w:val="21"/>
          <w:lang w:val="en-US" w:eastAsia="zh-CN"/>
        </w:rPr>
        <w:t>课堂讲授、课堂练习。</w:t>
      </w:r>
    </w:p>
    <w:p w14:paraId="18DA479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十三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质量管理</w:t>
      </w:r>
    </w:p>
    <w:p w14:paraId="7D07B16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0C2279E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了解质量管理的基本概念</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掌握全面质量管理的内涵和工作方法PDCA循环的要点</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熟悉质量管理的基本工具</w:t>
      </w:r>
      <w:r>
        <w:rPr>
          <w:rFonts w:hint="eastAsia" w:ascii="宋体" w:hAnsi="宋体" w:eastAsia="宋体" w:cs="宋体"/>
          <w:color w:val="000000"/>
          <w:kern w:val="0"/>
          <w:szCs w:val="21"/>
        </w:rPr>
        <w:t>。</w:t>
      </w:r>
    </w:p>
    <w:p w14:paraId="63C8973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7E5AF11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控制图的使用方法；工序能力计算方法以及工序能力分析。</w:t>
      </w:r>
    </w:p>
    <w:p w14:paraId="55F19488">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6DD4822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本章介绍质量管理的基本概念、理论与方法。</w:t>
      </w:r>
    </w:p>
    <w:p w14:paraId="262C8A77">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第13.1节介绍质量与质量管理的概念以及全面质量管理的基本思想与实施方法。</w:t>
      </w:r>
    </w:p>
    <w:p w14:paraId="3CADA9B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第13.2节介绍常用的统计质量管理工具，重点是控制图的使用方法。</w:t>
      </w:r>
    </w:p>
    <w:p w14:paraId="2E844100">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第13.3节介绍工序能力指数的概念与计算方法以及工序能力分析。</w:t>
      </w:r>
    </w:p>
    <w:p w14:paraId="5101D53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第13.4节介绍产品抽样检验。</w:t>
      </w:r>
    </w:p>
    <w:p w14:paraId="60E8C2B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第13.5节介绍新的质量改进方法一六西格玛质量改善的基本原理与实施方法。</w:t>
      </w:r>
    </w:p>
    <w:p w14:paraId="152113DA">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第13.6节介绍质量成本管理。</w:t>
      </w:r>
    </w:p>
    <w:p w14:paraId="30AD5B9E">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2146B386">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pPr>
      <w:r>
        <w:rPr>
          <w:rFonts w:hint="eastAsia" w:ascii="宋体" w:hAnsi="宋体" w:eastAsia="宋体" w:cs="宋体"/>
          <w:color w:val="000000"/>
          <w:kern w:val="0"/>
          <w:szCs w:val="21"/>
          <w:lang w:val="en-US" w:eastAsia="zh-CN"/>
        </w:rPr>
        <w:t>课堂讲授、课堂练习。</w:t>
      </w:r>
    </w:p>
    <w:p w14:paraId="0188E4CB">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rPr>
          <w:rFonts w:hint="default" w:ascii="TimesNewRomanPSMT" w:hAnsi="TimesNewRomanPSMT" w:cs="TimesNewRomanPSMT"/>
          <w:color w:val="000000"/>
          <w:kern w:val="0"/>
          <w:sz w:val="20"/>
          <w:szCs w:val="20"/>
          <w:lang w:val="en-US"/>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十四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val="en-US" w:eastAsia="zh-CN"/>
        </w:rPr>
        <w:t>丰田生产方式与精益生产</w:t>
      </w:r>
    </w:p>
    <w:p w14:paraId="113D858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eastAsia="zh-CN"/>
        </w:rPr>
      </w:pPr>
      <w:r>
        <w:rPr>
          <w:rFonts w:ascii="宋体" w:hAnsi="宋体" w:eastAsia="宋体" w:cs="TimesNewRomanPSMT"/>
          <w:color w:val="000000"/>
          <w:kern w:val="0"/>
          <w:szCs w:val="21"/>
        </w:rPr>
        <w:t>1.</w:t>
      </w:r>
      <w:r>
        <w:rPr>
          <w:rFonts w:hint="eastAsia" w:ascii="宋体" w:hAnsi="宋体" w:eastAsia="宋体"/>
        </w:rPr>
        <w:t>教学目标</w:t>
      </w:r>
    </w:p>
    <w:p w14:paraId="39A17F0B">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ascii="宋体" w:hAnsi="宋体" w:eastAsia="宋体"/>
          <w:szCs w:val="21"/>
        </w:rPr>
      </w:pPr>
      <w:r>
        <w:rPr>
          <w:rFonts w:hint="eastAsia" w:ascii="宋体" w:hAnsi="宋体" w:eastAsia="宋体" w:cs="TimesNewRomanPSMT"/>
          <w:color w:val="000000"/>
          <w:kern w:val="0"/>
          <w:szCs w:val="21"/>
        </w:rPr>
        <w:t>了解丰田生产方式的基本理念与经营思想</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熟悉丰田生产方式的主要方法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了解丰田生产方式的新发展：精益生产的内涵</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了解如何在非制造业中应用丰田生产方式</w:t>
      </w:r>
      <w:r>
        <w:rPr>
          <w:rFonts w:hint="eastAsia" w:ascii="宋体" w:hAnsi="宋体" w:eastAsia="宋体" w:cs="宋体"/>
          <w:color w:val="000000"/>
          <w:kern w:val="0"/>
          <w:szCs w:val="21"/>
        </w:rPr>
        <w:t>。</w:t>
      </w:r>
    </w:p>
    <w:p w14:paraId="0C6AFCF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14:paraId="1925B10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color w:val="000000"/>
          <w:kern w:val="0"/>
          <w:szCs w:val="21"/>
          <w:lang w:val="en-US" w:eastAsia="zh-CN"/>
        </w:rPr>
      </w:pPr>
      <w:r>
        <w:rPr>
          <w:rFonts w:hint="eastAsia" w:ascii="宋体" w:hAnsi="宋体" w:eastAsia="宋体" w:cs="TimesNewRomanPSMT"/>
          <w:color w:val="000000"/>
          <w:kern w:val="0"/>
          <w:szCs w:val="21"/>
        </w:rPr>
        <w:t>丰田生产方式的主要方法</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rPr>
        <w:t>精益生产的内涵</w:t>
      </w:r>
      <w:r>
        <w:rPr>
          <w:rFonts w:hint="eastAsia" w:ascii="宋体" w:hAnsi="宋体" w:eastAsia="宋体" w:cs="宋体"/>
          <w:color w:val="000000"/>
          <w:kern w:val="0"/>
          <w:szCs w:val="21"/>
          <w:lang w:val="en-US" w:eastAsia="zh-CN"/>
        </w:rPr>
        <w:t>。</w:t>
      </w:r>
    </w:p>
    <w:p w14:paraId="2E7A426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14:paraId="26287C8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丰田生产方式是世界级的生产管理模式，这种先进的生产管理方大蕴含着多种管理思想与管理。本章对丰田生产方式的基本思想及共新发展精益生产的基本原理与方法进行系统的讨论。</w:t>
      </w:r>
    </w:p>
    <w:p w14:paraId="3AF02B8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第14.1节主要介绍丰田生产方式的起源与精馈，丰田生产方式的核心是不断消除浪费，进行永无休止的改善。</w:t>
      </w:r>
    </w:p>
    <w:p w14:paraId="4597D90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14.2节介绍丰田生产方式的方法体系，为了减少浪费，丰田公司提出了消除七种浪费的方法，主要方法包括准时生产线、平准化计划、看板管理、全面质量管理、准时采购、少人化、现场改善、改进产品设计、缩短调整准备时间等。各种方法之间是相互联系的，并且形成一个整体。</w:t>
      </w:r>
    </w:p>
    <w:p w14:paraId="6828AAC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14.3节论述精益生产，精益生产是丰田生产方式的延伸与发展，其基本原理是不断改进消除对资源的浪费、协力工作、沟通。企业要实施精益生产，必须在全公司范围内进行精益改造，把精益理念扩展到全公司，从传统的粗放式生产管理模式向精益生产管理模式转变，成为精益企业。</w:t>
      </w:r>
    </w:p>
    <w:p w14:paraId="1C6E895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第14.4节介绍价值流图分析，其应用的步骤包括:选择一个价值流(产品族)，描绘目前的状态，现状价值流分析，未来价值流描绘，价值流改进计划。</w:t>
      </w:r>
    </w:p>
    <w:p w14:paraId="32B1DEA9">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第14.5节讨论精益生产理念在非制造业中的运用，精益生产的理念在服务业同样具有很好的应用前景，许多服务企业已经开始利用丰田的JIT生产与精益运作思想改善企业的管理，提升企业竞争力。</w:t>
      </w:r>
    </w:p>
    <w:p w14:paraId="072FB8FF">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p>
    <w:p w14:paraId="0EEADFE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课堂讲授。</w:t>
      </w:r>
    </w:p>
    <w:p w14:paraId="1EBE4731">
      <w:pPr>
        <w:widowControl/>
        <w:spacing w:before="156" w:beforeLines="50" w:after="156" w:afterLines="50"/>
        <w:ind w:firstLine="562" w:firstLineChars="200"/>
        <w:jc w:val="left"/>
      </w:pPr>
      <w:r>
        <w:rPr>
          <w:rFonts w:hint="eastAsia" w:ascii="黑体" w:hAnsi="黑体" w:eastAsia="黑体"/>
          <w:b/>
          <w:sz w:val="28"/>
          <w:szCs w:val="28"/>
        </w:rPr>
        <w:t>四、学时分配</w:t>
      </w:r>
    </w:p>
    <w:p w14:paraId="04BDE2A5">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4984"/>
        <w:gridCol w:w="2072"/>
      </w:tblGrid>
      <w:tr w14:paraId="3A91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03AC7E21">
            <w:pPr>
              <w:widowControl/>
              <w:spacing w:before="156" w:beforeLines="50" w:after="156" w:afterLines="50"/>
              <w:jc w:val="center"/>
              <w:rPr>
                <w:rFonts w:ascii="宋体" w:hAnsi="宋体" w:eastAsia="宋体"/>
              </w:rPr>
            </w:pPr>
            <w:r>
              <w:rPr>
                <w:rFonts w:hint="eastAsia" w:ascii="宋体" w:hAnsi="宋体" w:eastAsia="宋体"/>
              </w:rPr>
              <w:t>章节</w:t>
            </w:r>
          </w:p>
        </w:tc>
        <w:tc>
          <w:tcPr>
            <w:tcW w:w="4984" w:type="dxa"/>
            <w:vAlign w:val="center"/>
          </w:tcPr>
          <w:p w14:paraId="0B6F7595">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072" w:type="dxa"/>
            <w:vAlign w:val="center"/>
          </w:tcPr>
          <w:p w14:paraId="4DFE9471">
            <w:pPr>
              <w:widowControl/>
              <w:spacing w:before="156" w:beforeLines="50" w:after="156" w:afterLines="50"/>
              <w:jc w:val="center"/>
              <w:rPr>
                <w:rFonts w:ascii="宋体" w:hAnsi="宋体" w:eastAsia="宋体"/>
              </w:rPr>
            </w:pPr>
            <w:r>
              <w:rPr>
                <w:rFonts w:hint="eastAsia" w:ascii="宋体" w:hAnsi="宋体" w:eastAsia="宋体"/>
              </w:rPr>
              <w:t>学时分配</w:t>
            </w:r>
          </w:p>
        </w:tc>
      </w:tr>
      <w:tr w14:paraId="61CF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7FA2984B">
            <w:pPr>
              <w:widowControl/>
              <w:spacing w:before="156" w:beforeLines="50" w:after="156" w:afterLines="50"/>
              <w:jc w:val="center"/>
              <w:rPr>
                <w:rFonts w:ascii="宋体" w:hAnsi="宋体" w:eastAsia="宋体"/>
              </w:rPr>
            </w:pPr>
            <w:r>
              <w:rPr>
                <w:rFonts w:hint="eastAsia" w:ascii="宋体" w:hAnsi="宋体" w:eastAsia="宋体"/>
              </w:rPr>
              <w:t>第一章</w:t>
            </w:r>
          </w:p>
        </w:tc>
        <w:tc>
          <w:tcPr>
            <w:tcW w:w="4984" w:type="dxa"/>
            <w:vAlign w:val="center"/>
          </w:tcPr>
          <w:p w14:paraId="7781C140">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1、生产系统的组成要素与功能</w:t>
            </w:r>
          </w:p>
          <w:p w14:paraId="41FE3024">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2、生产类型与特征</w:t>
            </w:r>
          </w:p>
          <w:p w14:paraId="62687FF3">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3、生产运作管理的目标、任务与决策</w:t>
            </w:r>
          </w:p>
          <w:p w14:paraId="30901EA4">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4、服务运作系统与管理</w:t>
            </w:r>
          </w:p>
          <w:p w14:paraId="5C8E9E99">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5、生产运作管理的发展历史与趋势</w:t>
            </w:r>
          </w:p>
        </w:tc>
        <w:tc>
          <w:tcPr>
            <w:tcW w:w="2072" w:type="dxa"/>
            <w:vAlign w:val="center"/>
          </w:tcPr>
          <w:p w14:paraId="363D1EB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CE0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688EBB91">
            <w:pPr>
              <w:widowControl/>
              <w:spacing w:before="156" w:beforeLines="50" w:after="156" w:afterLines="50"/>
              <w:jc w:val="center"/>
              <w:rPr>
                <w:rFonts w:ascii="宋体" w:hAnsi="宋体" w:eastAsia="宋体"/>
              </w:rPr>
            </w:pPr>
            <w:r>
              <w:rPr>
                <w:rFonts w:hint="eastAsia" w:ascii="宋体" w:hAnsi="宋体" w:eastAsia="宋体"/>
              </w:rPr>
              <w:t>第二章</w:t>
            </w:r>
          </w:p>
        </w:tc>
        <w:tc>
          <w:tcPr>
            <w:tcW w:w="4984" w:type="dxa"/>
            <w:vAlign w:val="center"/>
          </w:tcPr>
          <w:p w14:paraId="7D2B7D2E">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 xml:space="preserve">1、生产率与生产运作竞争力在企业竞争力的地位 </w:t>
            </w:r>
          </w:p>
          <w:p w14:paraId="10DC5D4B">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 xml:space="preserve">2、生产运作竞争力 </w:t>
            </w:r>
          </w:p>
          <w:p w14:paraId="47018947">
            <w:pPr>
              <w:widowControl/>
              <w:spacing w:before="156" w:beforeLines="50" w:after="156" w:afterLines="5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3、生产运作战略内容与决策</w:t>
            </w:r>
          </w:p>
          <w:p w14:paraId="60FA1764">
            <w:pPr>
              <w:widowControl/>
              <w:spacing w:before="156" w:beforeLines="50" w:after="156" w:afterLines="50"/>
              <w:jc w:val="left"/>
              <w:rPr>
                <w:rFonts w:ascii="宋体" w:hAnsi="宋体" w:eastAsia="宋体"/>
              </w:rPr>
            </w:pPr>
            <w:r>
              <w:rPr>
                <w:rFonts w:hint="eastAsia" w:ascii="宋体" w:hAnsi="宋体" w:eastAsia="宋体" w:cs="宋体"/>
                <w:color w:val="000000"/>
                <w:kern w:val="0"/>
                <w:szCs w:val="21"/>
                <w:lang w:val="en-US" w:eastAsia="zh-CN"/>
              </w:rPr>
              <w:t xml:space="preserve">4、生产运作战略的实施 </w:t>
            </w:r>
          </w:p>
        </w:tc>
        <w:tc>
          <w:tcPr>
            <w:tcW w:w="2072" w:type="dxa"/>
            <w:vAlign w:val="center"/>
          </w:tcPr>
          <w:p w14:paraId="17DBF8B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4322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0696E2B2">
            <w:pPr>
              <w:widowControl/>
              <w:spacing w:before="156" w:beforeLines="50" w:after="156" w:afterLines="50"/>
              <w:jc w:val="center"/>
              <w:rPr>
                <w:rFonts w:ascii="宋体" w:hAnsi="宋体" w:eastAsia="宋体"/>
              </w:rPr>
            </w:pPr>
            <w:r>
              <w:rPr>
                <w:rFonts w:hint="eastAsia" w:ascii="宋体" w:hAnsi="宋体" w:eastAsia="宋体"/>
              </w:rPr>
              <w:t>第三章</w:t>
            </w:r>
          </w:p>
        </w:tc>
        <w:tc>
          <w:tcPr>
            <w:tcW w:w="4984" w:type="dxa"/>
            <w:vAlign w:val="center"/>
          </w:tcPr>
          <w:p w14:paraId="18D0EBDE">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1、产品开发概述</w:t>
            </w:r>
          </w:p>
          <w:p w14:paraId="74646E02">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2、工业产品设计</w:t>
            </w:r>
          </w:p>
          <w:p w14:paraId="1104F886">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3、服务产品及流程设计</w:t>
            </w:r>
          </w:p>
        </w:tc>
        <w:tc>
          <w:tcPr>
            <w:tcW w:w="2072" w:type="dxa"/>
            <w:vAlign w:val="center"/>
          </w:tcPr>
          <w:p w14:paraId="7DF1DFC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7C79E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19C6FA4A">
            <w:pPr>
              <w:widowControl/>
              <w:spacing w:before="156" w:beforeLines="50" w:after="156" w:afterLines="50"/>
              <w:jc w:val="center"/>
              <w:rPr>
                <w:rFonts w:ascii="宋体" w:hAnsi="宋体" w:eastAsia="宋体"/>
              </w:rPr>
            </w:pPr>
            <w:r>
              <w:rPr>
                <w:rFonts w:hint="eastAsia" w:ascii="宋体" w:hAnsi="宋体" w:eastAsia="宋体"/>
              </w:rPr>
              <w:t>第四章</w:t>
            </w:r>
          </w:p>
        </w:tc>
        <w:tc>
          <w:tcPr>
            <w:tcW w:w="4984" w:type="dxa"/>
            <w:vAlign w:val="center"/>
          </w:tcPr>
          <w:p w14:paraId="71B82A39">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1、设施选址</w:t>
            </w:r>
          </w:p>
          <w:p w14:paraId="73D670C9">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2、设施布置问题</w:t>
            </w:r>
          </w:p>
          <w:p w14:paraId="62F864C0">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3、设施布置的方法</w:t>
            </w:r>
          </w:p>
          <w:p w14:paraId="3A82B00E">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4、装配线平衡</w:t>
            </w:r>
          </w:p>
        </w:tc>
        <w:tc>
          <w:tcPr>
            <w:tcW w:w="2072" w:type="dxa"/>
            <w:vAlign w:val="center"/>
          </w:tcPr>
          <w:p w14:paraId="256A5CE1">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76EA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6C24F4EA">
            <w:pPr>
              <w:widowControl/>
              <w:spacing w:before="156" w:beforeLines="50" w:after="156" w:afterLines="50"/>
              <w:jc w:val="center"/>
              <w:rPr>
                <w:rFonts w:ascii="宋体" w:hAnsi="宋体" w:eastAsia="宋体"/>
              </w:rPr>
            </w:pPr>
            <w:r>
              <w:rPr>
                <w:rFonts w:hint="eastAsia" w:ascii="宋体" w:hAnsi="宋体" w:eastAsia="宋体"/>
              </w:rPr>
              <w:t>第五章</w:t>
            </w:r>
          </w:p>
        </w:tc>
        <w:tc>
          <w:tcPr>
            <w:tcW w:w="4984" w:type="dxa"/>
            <w:vAlign w:val="center"/>
          </w:tcPr>
          <w:p w14:paraId="3A88371A">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1、工作系统设计概述</w:t>
            </w:r>
          </w:p>
          <w:p w14:paraId="5A064812">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2、工作方法分析与标准化</w:t>
            </w:r>
          </w:p>
          <w:p w14:paraId="14A12504">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3、工作测量与工时定额</w:t>
            </w:r>
          </w:p>
          <w:p w14:paraId="2B2F31EC">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4、劳动分工和定员管理</w:t>
            </w:r>
          </w:p>
        </w:tc>
        <w:tc>
          <w:tcPr>
            <w:tcW w:w="2072" w:type="dxa"/>
            <w:vAlign w:val="center"/>
          </w:tcPr>
          <w:p w14:paraId="59DFB9E2">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25D53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2DE9C737">
            <w:pPr>
              <w:widowControl/>
              <w:spacing w:before="156" w:beforeLines="50" w:after="156" w:afterLines="50"/>
              <w:jc w:val="center"/>
              <w:rPr>
                <w:rFonts w:ascii="宋体" w:hAnsi="宋体" w:eastAsia="宋体"/>
              </w:rPr>
            </w:pPr>
            <w:r>
              <w:rPr>
                <w:rFonts w:hint="eastAsia" w:ascii="宋体" w:hAnsi="宋体" w:eastAsia="宋体"/>
              </w:rPr>
              <w:t>第六章</w:t>
            </w:r>
          </w:p>
        </w:tc>
        <w:tc>
          <w:tcPr>
            <w:tcW w:w="4984" w:type="dxa"/>
            <w:vAlign w:val="center"/>
          </w:tcPr>
          <w:p w14:paraId="38479DC2">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1、需求管理在生产运作的作用与地位</w:t>
            </w:r>
          </w:p>
          <w:p w14:paraId="0030167A">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2、需求管理策略</w:t>
            </w:r>
          </w:p>
          <w:p w14:paraId="67ACB706">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3、需求预测程序和方法</w:t>
            </w:r>
          </w:p>
          <w:p w14:paraId="478EEE08">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4、需求预测误差和控制</w:t>
            </w:r>
          </w:p>
        </w:tc>
        <w:tc>
          <w:tcPr>
            <w:tcW w:w="2072" w:type="dxa"/>
            <w:vAlign w:val="center"/>
          </w:tcPr>
          <w:p w14:paraId="2EC3BA7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14:paraId="6CD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7F56B66B">
            <w:pPr>
              <w:widowControl/>
              <w:spacing w:before="156" w:beforeLines="50" w:after="156" w:afterLines="50"/>
              <w:jc w:val="center"/>
              <w:rPr>
                <w:rFonts w:ascii="宋体" w:hAnsi="宋体" w:eastAsia="宋体"/>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4984" w:type="dxa"/>
            <w:vAlign w:val="center"/>
          </w:tcPr>
          <w:p w14:paraId="1B183422">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1、生产计划概述</w:t>
            </w:r>
          </w:p>
          <w:p w14:paraId="0B07FB29">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2、综合生产计划的编制</w:t>
            </w:r>
          </w:p>
          <w:p w14:paraId="7DA6729A">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3、生产能力需求与规划</w:t>
            </w:r>
          </w:p>
          <w:p w14:paraId="0C4D0671">
            <w:pPr>
              <w:widowControl/>
              <w:spacing w:before="156" w:beforeLines="50" w:after="156" w:afterLines="50"/>
              <w:jc w:val="both"/>
              <w:rPr>
                <w:rFonts w:hint="eastAsia" w:ascii="宋体" w:hAnsi="宋体" w:eastAsia="宋体"/>
                <w:lang w:eastAsia="zh-CN"/>
              </w:rPr>
            </w:pPr>
            <w:r>
              <w:rPr>
                <w:rFonts w:hint="eastAsia" w:ascii="宋体" w:hAnsi="宋体" w:eastAsia="宋体" w:cs="宋体"/>
                <w:color w:val="000000"/>
                <w:kern w:val="0"/>
                <w:szCs w:val="21"/>
                <w:lang w:val="en-US" w:eastAsia="zh-CN"/>
              </w:rPr>
              <w:t>4、服务业的生产计划</w:t>
            </w:r>
          </w:p>
        </w:tc>
        <w:tc>
          <w:tcPr>
            <w:tcW w:w="2072" w:type="dxa"/>
            <w:vAlign w:val="center"/>
          </w:tcPr>
          <w:p w14:paraId="0B202FC7">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576F9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0968E123">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4984" w:type="dxa"/>
            <w:vAlign w:val="center"/>
          </w:tcPr>
          <w:p w14:paraId="4A3FCFD9">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1、库存管理概述</w:t>
            </w:r>
          </w:p>
          <w:p w14:paraId="298700A1">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2、独立需求库存的模型</w:t>
            </w:r>
          </w:p>
          <w:p w14:paraId="5A9E6261">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3、相关需求库存与MRP原理</w:t>
            </w:r>
          </w:p>
          <w:p w14:paraId="522F30EB">
            <w:pPr>
              <w:widowControl/>
              <w:spacing w:before="156" w:beforeLines="50" w:after="156" w:afterLines="50"/>
              <w:jc w:val="both"/>
              <w:rPr>
                <w:rFonts w:ascii="宋体" w:hAnsi="宋体" w:eastAsia="宋体"/>
              </w:rPr>
            </w:pPr>
            <w:r>
              <w:rPr>
                <w:rFonts w:hint="eastAsia" w:ascii="宋体" w:hAnsi="宋体" w:eastAsia="宋体" w:cs="宋体"/>
                <w:color w:val="000000"/>
                <w:kern w:val="0"/>
                <w:szCs w:val="21"/>
                <w:lang w:val="en-US" w:eastAsia="zh-CN"/>
              </w:rPr>
              <w:t>4、制造资源计划MRPII与ERP</w:t>
            </w:r>
          </w:p>
        </w:tc>
        <w:tc>
          <w:tcPr>
            <w:tcW w:w="2072" w:type="dxa"/>
            <w:vAlign w:val="center"/>
          </w:tcPr>
          <w:p w14:paraId="5DAE7384">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14:paraId="09D0C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73F19AFB">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九</w:t>
            </w:r>
            <w:r>
              <w:rPr>
                <w:rFonts w:hint="eastAsia" w:ascii="宋体" w:hAnsi="宋体" w:eastAsia="宋体"/>
              </w:rPr>
              <w:t>章</w:t>
            </w:r>
          </w:p>
        </w:tc>
        <w:tc>
          <w:tcPr>
            <w:tcW w:w="4984" w:type="dxa"/>
            <w:vAlign w:val="center"/>
          </w:tcPr>
          <w:p w14:paraId="792B2C74">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1、车间作业计划与控制概述</w:t>
            </w:r>
          </w:p>
          <w:p w14:paraId="4A7DF9EF">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2、作业计划编制的基础工作—期量标准</w:t>
            </w:r>
          </w:p>
          <w:p w14:paraId="7EB22FFB">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3、作业排序理论</w:t>
            </w:r>
          </w:p>
          <w:p w14:paraId="22B2630F">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4、生产控制</w:t>
            </w:r>
          </w:p>
        </w:tc>
        <w:tc>
          <w:tcPr>
            <w:tcW w:w="2072" w:type="dxa"/>
            <w:vAlign w:val="center"/>
          </w:tcPr>
          <w:p w14:paraId="62CFBFEE">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14:paraId="1FAB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62BD41EB">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w:t>
            </w:r>
            <w:r>
              <w:rPr>
                <w:rFonts w:hint="eastAsia" w:ascii="宋体" w:hAnsi="宋体" w:eastAsia="宋体"/>
              </w:rPr>
              <w:t>章</w:t>
            </w:r>
          </w:p>
        </w:tc>
        <w:tc>
          <w:tcPr>
            <w:tcW w:w="4984" w:type="dxa"/>
            <w:vAlign w:val="center"/>
          </w:tcPr>
          <w:p w14:paraId="23CCCCE5">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1、服务作业管理概述</w:t>
            </w:r>
          </w:p>
          <w:p w14:paraId="4CCADA80">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2、服务排队管理</w:t>
            </w:r>
          </w:p>
          <w:p w14:paraId="616CDD05">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3、服务工作轮班计划</w:t>
            </w:r>
          </w:p>
          <w:p w14:paraId="51F804C9">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4、服务作业控制</w:t>
            </w:r>
          </w:p>
        </w:tc>
        <w:tc>
          <w:tcPr>
            <w:tcW w:w="2072" w:type="dxa"/>
            <w:vAlign w:val="center"/>
          </w:tcPr>
          <w:p w14:paraId="3B8DAF11">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14:paraId="2364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4E24C589">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十一</w:t>
            </w:r>
            <w:r>
              <w:rPr>
                <w:rFonts w:hint="eastAsia" w:ascii="宋体" w:hAnsi="宋体" w:eastAsia="宋体"/>
              </w:rPr>
              <w:t>章</w:t>
            </w:r>
          </w:p>
        </w:tc>
        <w:tc>
          <w:tcPr>
            <w:tcW w:w="4984" w:type="dxa"/>
            <w:vAlign w:val="center"/>
          </w:tcPr>
          <w:p w14:paraId="0F859C43">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1、项目与项目管理概述</w:t>
            </w:r>
          </w:p>
          <w:p w14:paraId="141E4A76">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2、网络计划方法</w:t>
            </w:r>
          </w:p>
          <w:p w14:paraId="28BBF6BD">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3、网络计划的优化</w:t>
            </w:r>
          </w:p>
        </w:tc>
        <w:tc>
          <w:tcPr>
            <w:tcW w:w="2072" w:type="dxa"/>
            <w:vAlign w:val="center"/>
          </w:tcPr>
          <w:p w14:paraId="50AAA67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14:paraId="5404B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39A9AD5E">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十二</w:t>
            </w:r>
            <w:r>
              <w:rPr>
                <w:rFonts w:hint="eastAsia" w:ascii="宋体" w:hAnsi="宋体" w:eastAsia="宋体"/>
              </w:rPr>
              <w:t>章</w:t>
            </w:r>
          </w:p>
        </w:tc>
        <w:tc>
          <w:tcPr>
            <w:tcW w:w="4984" w:type="dxa"/>
            <w:vAlign w:val="center"/>
          </w:tcPr>
          <w:p w14:paraId="28B4CA2F">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1、设备管理在企业生产管理的地位</w:t>
            </w:r>
          </w:p>
          <w:p w14:paraId="77449172">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2、设备可靠性原理</w:t>
            </w:r>
          </w:p>
          <w:p w14:paraId="0E81BB25">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3、零件磨损与设备故障规律</w:t>
            </w:r>
          </w:p>
          <w:p w14:paraId="38D8EA25">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4、基本设备维护决策</w:t>
            </w:r>
          </w:p>
          <w:p w14:paraId="20BDC0F2">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5、设备维修制度</w:t>
            </w:r>
          </w:p>
        </w:tc>
        <w:tc>
          <w:tcPr>
            <w:tcW w:w="2072" w:type="dxa"/>
            <w:vAlign w:val="center"/>
          </w:tcPr>
          <w:p w14:paraId="65A0F458">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r w14:paraId="48A7C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297400C8">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十三</w:t>
            </w:r>
            <w:r>
              <w:rPr>
                <w:rFonts w:hint="eastAsia" w:ascii="宋体" w:hAnsi="宋体" w:eastAsia="宋体"/>
              </w:rPr>
              <w:t>章</w:t>
            </w:r>
          </w:p>
        </w:tc>
        <w:tc>
          <w:tcPr>
            <w:tcW w:w="4984" w:type="dxa"/>
            <w:vAlign w:val="center"/>
          </w:tcPr>
          <w:p w14:paraId="1827D878">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1、质量管理概述</w:t>
            </w:r>
          </w:p>
          <w:p w14:paraId="095BEF3D">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2、质量管理工具</w:t>
            </w:r>
          </w:p>
          <w:p w14:paraId="0D3A5268">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3、工序能力分析</w:t>
            </w:r>
          </w:p>
          <w:p w14:paraId="7D09800E">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4、产品抽样检验</w:t>
            </w:r>
          </w:p>
          <w:p w14:paraId="2F922329">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5、六西格玛质量改善</w:t>
            </w:r>
          </w:p>
          <w:p w14:paraId="1D45FCF2">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6、质量成本管理</w:t>
            </w:r>
          </w:p>
        </w:tc>
        <w:tc>
          <w:tcPr>
            <w:tcW w:w="2072" w:type="dxa"/>
            <w:vAlign w:val="center"/>
          </w:tcPr>
          <w:p w14:paraId="5EC7E062">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6</w:t>
            </w:r>
          </w:p>
        </w:tc>
      </w:tr>
      <w:tr w14:paraId="1C3D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40" w:type="dxa"/>
            <w:vAlign w:val="center"/>
          </w:tcPr>
          <w:p w14:paraId="46FE8B55">
            <w:pPr>
              <w:widowControl/>
              <w:spacing w:before="156" w:beforeLines="50" w:after="156" w:afterLines="50"/>
              <w:jc w:val="center"/>
              <w:rPr>
                <w:rFonts w:hint="eastAsia" w:ascii="宋体" w:hAnsi="宋体" w:eastAsia="宋体"/>
              </w:rPr>
            </w:pPr>
            <w:r>
              <w:rPr>
                <w:rFonts w:hint="eastAsia" w:ascii="宋体" w:hAnsi="宋体" w:eastAsia="宋体"/>
              </w:rPr>
              <w:t>第</w:t>
            </w:r>
            <w:r>
              <w:rPr>
                <w:rFonts w:hint="eastAsia" w:ascii="宋体" w:hAnsi="宋体" w:eastAsia="宋体"/>
                <w:lang w:val="en-US" w:eastAsia="zh-CN"/>
              </w:rPr>
              <w:t>十四</w:t>
            </w:r>
            <w:r>
              <w:rPr>
                <w:rFonts w:hint="eastAsia" w:ascii="宋体" w:hAnsi="宋体" w:eastAsia="宋体"/>
              </w:rPr>
              <w:t>章</w:t>
            </w:r>
          </w:p>
        </w:tc>
        <w:tc>
          <w:tcPr>
            <w:tcW w:w="4984" w:type="dxa"/>
            <w:vAlign w:val="center"/>
          </w:tcPr>
          <w:p w14:paraId="69E3D330">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1、丰田生产方式的起源与发展</w:t>
            </w:r>
          </w:p>
          <w:p w14:paraId="3BD59FE3">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2、丰田生产方式的方法体系与主要方法</w:t>
            </w:r>
          </w:p>
          <w:p w14:paraId="17F934E6">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 xml:space="preserve">3、精益生产   </w:t>
            </w:r>
          </w:p>
          <w:p w14:paraId="425B23DA">
            <w:pPr>
              <w:widowControl/>
              <w:spacing w:before="156" w:beforeLines="50" w:after="156" w:afterLines="50"/>
              <w:jc w:val="both"/>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4、丰田生产方式在非制造业的应用</w:t>
            </w:r>
          </w:p>
        </w:tc>
        <w:tc>
          <w:tcPr>
            <w:tcW w:w="2072" w:type="dxa"/>
            <w:vAlign w:val="center"/>
          </w:tcPr>
          <w:p w14:paraId="2D69ADE9">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3</w:t>
            </w:r>
          </w:p>
        </w:tc>
      </w:tr>
    </w:tbl>
    <w:p w14:paraId="5891F7E7">
      <w:pPr>
        <w:widowControl/>
        <w:spacing w:before="156" w:beforeLines="50" w:after="156" w:afterLines="50"/>
        <w:ind w:firstLine="562" w:firstLineChars="200"/>
        <w:jc w:val="left"/>
      </w:pPr>
      <w:r>
        <w:rPr>
          <w:rFonts w:hint="eastAsia" w:ascii="黑体" w:hAnsi="黑体" w:eastAsia="黑体"/>
          <w:b/>
          <w:sz w:val="28"/>
          <w:szCs w:val="28"/>
        </w:rPr>
        <w:t>五、教学进度</w:t>
      </w:r>
    </w:p>
    <w:p w14:paraId="72E039F3">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14:paraId="14500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F1C01BC">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14:paraId="107B56DA">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14:paraId="66BF9C9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14:paraId="5FE76449">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14:paraId="4AFF2208">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14:paraId="38C95AC2">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14:paraId="1FAB93C1">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14:paraId="7216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5E1C54E3">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14:paraId="7FF16E97">
            <w:pPr>
              <w:widowControl/>
              <w:spacing w:before="156" w:beforeLines="50" w:after="156" w:afterLines="50"/>
              <w:jc w:val="center"/>
              <w:rPr>
                <w:rFonts w:ascii="宋体" w:hAnsi="宋体" w:eastAsia="宋体"/>
                <w:szCs w:val="21"/>
              </w:rPr>
            </w:pPr>
          </w:p>
        </w:tc>
        <w:tc>
          <w:tcPr>
            <w:tcW w:w="1145" w:type="dxa"/>
            <w:vAlign w:val="center"/>
          </w:tcPr>
          <w:p w14:paraId="6C2C86CC">
            <w:pPr>
              <w:widowControl/>
              <w:spacing w:before="156" w:beforeLines="50" w:after="156" w:afterLines="50"/>
              <w:jc w:val="center"/>
              <w:rPr>
                <w:rFonts w:ascii="宋体" w:hAnsi="宋体" w:eastAsia="宋体"/>
                <w:szCs w:val="21"/>
              </w:rPr>
            </w:pPr>
            <w:r>
              <w:rPr>
                <w:rFonts w:hint="eastAsia" w:ascii="宋体" w:hAnsi="宋体" w:eastAsia="宋体"/>
              </w:rPr>
              <w:t>第一章</w:t>
            </w:r>
          </w:p>
        </w:tc>
        <w:tc>
          <w:tcPr>
            <w:tcW w:w="1145" w:type="dxa"/>
            <w:vAlign w:val="center"/>
          </w:tcPr>
          <w:p w14:paraId="033C2857">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生产系统与生产运作管理概述</w:t>
            </w:r>
          </w:p>
        </w:tc>
        <w:tc>
          <w:tcPr>
            <w:tcW w:w="1145" w:type="dxa"/>
            <w:vAlign w:val="center"/>
          </w:tcPr>
          <w:p w14:paraId="35E43832">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14:paraId="0F4C9E8D">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复习凝炼</w:t>
            </w:r>
          </w:p>
        </w:tc>
        <w:tc>
          <w:tcPr>
            <w:tcW w:w="904" w:type="dxa"/>
            <w:vAlign w:val="center"/>
          </w:tcPr>
          <w:p w14:paraId="096B3D2D">
            <w:pPr>
              <w:widowControl/>
              <w:spacing w:before="156" w:beforeLines="50" w:after="156" w:afterLines="50"/>
              <w:jc w:val="center"/>
              <w:rPr>
                <w:rFonts w:ascii="宋体" w:hAnsi="宋体" w:eastAsia="宋体"/>
                <w:szCs w:val="21"/>
              </w:rPr>
            </w:pPr>
          </w:p>
        </w:tc>
      </w:tr>
      <w:tr w14:paraId="7C05D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FC70CF">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929" w:type="dxa"/>
            <w:vAlign w:val="center"/>
          </w:tcPr>
          <w:p w14:paraId="7D808FEF">
            <w:pPr>
              <w:widowControl/>
              <w:spacing w:before="156" w:beforeLines="50" w:after="156" w:afterLines="50"/>
              <w:jc w:val="center"/>
              <w:rPr>
                <w:rFonts w:ascii="宋体" w:hAnsi="宋体" w:eastAsia="宋体"/>
                <w:szCs w:val="21"/>
              </w:rPr>
            </w:pPr>
          </w:p>
        </w:tc>
        <w:tc>
          <w:tcPr>
            <w:tcW w:w="1145" w:type="dxa"/>
            <w:vAlign w:val="center"/>
          </w:tcPr>
          <w:p w14:paraId="481EC2C1">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二</w:t>
            </w:r>
            <w:r>
              <w:rPr>
                <w:rFonts w:hint="eastAsia" w:ascii="宋体" w:hAnsi="宋体" w:eastAsia="宋体"/>
              </w:rPr>
              <w:t>章</w:t>
            </w:r>
          </w:p>
        </w:tc>
        <w:tc>
          <w:tcPr>
            <w:tcW w:w="1145" w:type="dxa"/>
            <w:vAlign w:val="center"/>
          </w:tcPr>
          <w:p w14:paraId="5F223490">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生产运作战略</w:t>
            </w:r>
          </w:p>
        </w:tc>
        <w:tc>
          <w:tcPr>
            <w:tcW w:w="1145" w:type="dxa"/>
            <w:vAlign w:val="center"/>
          </w:tcPr>
          <w:p w14:paraId="3E4758F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14:paraId="522D081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复习凝炼</w:t>
            </w:r>
          </w:p>
        </w:tc>
        <w:tc>
          <w:tcPr>
            <w:tcW w:w="904" w:type="dxa"/>
            <w:vAlign w:val="center"/>
          </w:tcPr>
          <w:p w14:paraId="249B7C8C">
            <w:pPr>
              <w:widowControl/>
              <w:spacing w:before="156" w:beforeLines="50" w:after="156" w:afterLines="50"/>
              <w:jc w:val="center"/>
              <w:rPr>
                <w:rFonts w:ascii="宋体" w:hAnsi="宋体" w:eastAsia="宋体"/>
                <w:szCs w:val="21"/>
              </w:rPr>
            </w:pPr>
          </w:p>
        </w:tc>
      </w:tr>
      <w:tr w14:paraId="77CA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0628A01F">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w:t>
            </w:r>
          </w:p>
        </w:tc>
        <w:tc>
          <w:tcPr>
            <w:tcW w:w="929" w:type="dxa"/>
            <w:vAlign w:val="center"/>
          </w:tcPr>
          <w:p w14:paraId="5F936FBF">
            <w:pPr>
              <w:widowControl/>
              <w:spacing w:before="156" w:beforeLines="50" w:after="156" w:afterLines="50"/>
              <w:jc w:val="center"/>
              <w:rPr>
                <w:rFonts w:ascii="宋体" w:hAnsi="宋体" w:eastAsia="宋体"/>
                <w:szCs w:val="21"/>
              </w:rPr>
            </w:pPr>
          </w:p>
        </w:tc>
        <w:tc>
          <w:tcPr>
            <w:tcW w:w="1145" w:type="dxa"/>
            <w:vAlign w:val="center"/>
          </w:tcPr>
          <w:p w14:paraId="3632CBDA">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三</w:t>
            </w:r>
            <w:r>
              <w:rPr>
                <w:rFonts w:hint="eastAsia" w:ascii="宋体" w:hAnsi="宋体" w:eastAsia="宋体"/>
              </w:rPr>
              <w:t>章</w:t>
            </w:r>
          </w:p>
        </w:tc>
        <w:tc>
          <w:tcPr>
            <w:tcW w:w="1145" w:type="dxa"/>
            <w:vAlign w:val="center"/>
          </w:tcPr>
          <w:p w14:paraId="55C33F63">
            <w:pPr>
              <w:widowControl/>
              <w:spacing w:before="156" w:beforeLines="50" w:after="156" w:afterLines="50"/>
              <w:jc w:val="center"/>
              <w:rPr>
                <w:rFonts w:hint="default" w:ascii="宋体" w:hAnsi="宋体" w:eastAsia="宋体"/>
                <w:szCs w:val="21"/>
                <w:lang w:val="en-US"/>
              </w:rPr>
            </w:pPr>
            <w:r>
              <w:rPr>
                <w:rFonts w:hint="eastAsia" w:ascii="宋体" w:hAnsi="宋体" w:eastAsia="宋体"/>
                <w:szCs w:val="21"/>
                <w:lang w:val="en-US" w:eastAsia="zh-CN"/>
              </w:rPr>
              <w:t>产品与服务设计</w:t>
            </w:r>
          </w:p>
        </w:tc>
        <w:tc>
          <w:tcPr>
            <w:tcW w:w="1145" w:type="dxa"/>
            <w:vAlign w:val="center"/>
          </w:tcPr>
          <w:p w14:paraId="3E63A6F6">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14:paraId="1008F7B9">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复习凝炼</w:t>
            </w:r>
          </w:p>
        </w:tc>
        <w:tc>
          <w:tcPr>
            <w:tcW w:w="904" w:type="dxa"/>
            <w:vAlign w:val="center"/>
          </w:tcPr>
          <w:p w14:paraId="43142B34">
            <w:pPr>
              <w:widowControl/>
              <w:spacing w:before="156" w:beforeLines="50" w:after="156" w:afterLines="50"/>
              <w:jc w:val="center"/>
              <w:rPr>
                <w:rFonts w:ascii="宋体" w:hAnsi="宋体" w:eastAsia="宋体"/>
                <w:szCs w:val="21"/>
              </w:rPr>
            </w:pPr>
          </w:p>
        </w:tc>
      </w:tr>
      <w:tr w14:paraId="5C37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7259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4</w:t>
            </w:r>
          </w:p>
        </w:tc>
        <w:tc>
          <w:tcPr>
            <w:tcW w:w="929" w:type="dxa"/>
            <w:vAlign w:val="center"/>
          </w:tcPr>
          <w:p w14:paraId="68D2738C">
            <w:pPr>
              <w:widowControl/>
              <w:spacing w:before="156" w:beforeLines="50" w:after="156" w:afterLines="50"/>
              <w:jc w:val="center"/>
              <w:rPr>
                <w:rFonts w:ascii="宋体" w:hAnsi="宋体" w:eastAsia="宋体"/>
                <w:szCs w:val="21"/>
              </w:rPr>
            </w:pPr>
          </w:p>
        </w:tc>
        <w:tc>
          <w:tcPr>
            <w:tcW w:w="1145" w:type="dxa"/>
            <w:vAlign w:val="center"/>
          </w:tcPr>
          <w:p w14:paraId="6CA7A7E9">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四</w:t>
            </w:r>
            <w:r>
              <w:rPr>
                <w:rFonts w:hint="eastAsia" w:ascii="宋体" w:hAnsi="宋体" w:eastAsia="宋体"/>
              </w:rPr>
              <w:t>章</w:t>
            </w:r>
          </w:p>
        </w:tc>
        <w:tc>
          <w:tcPr>
            <w:tcW w:w="1145" w:type="dxa"/>
            <w:vAlign w:val="center"/>
          </w:tcPr>
          <w:p w14:paraId="76E17E9E">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设施选址与布置</w:t>
            </w:r>
          </w:p>
        </w:tc>
        <w:tc>
          <w:tcPr>
            <w:tcW w:w="1145" w:type="dxa"/>
            <w:vAlign w:val="center"/>
          </w:tcPr>
          <w:p w14:paraId="43C35FAB">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14:paraId="393A0F18">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作业、课堂练习</w:t>
            </w:r>
          </w:p>
        </w:tc>
        <w:tc>
          <w:tcPr>
            <w:tcW w:w="904" w:type="dxa"/>
            <w:vAlign w:val="center"/>
          </w:tcPr>
          <w:p w14:paraId="0361DBBF">
            <w:pPr>
              <w:widowControl/>
              <w:spacing w:before="156" w:beforeLines="50" w:after="156" w:afterLines="50"/>
              <w:jc w:val="center"/>
              <w:rPr>
                <w:rFonts w:ascii="宋体" w:hAnsi="宋体" w:eastAsia="宋体"/>
                <w:szCs w:val="21"/>
              </w:rPr>
            </w:pPr>
          </w:p>
        </w:tc>
      </w:tr>
      <w:tr w14:paraId="7B23B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66D52D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5</w:t>
            </w:r>
          </w:p>
        </w:tc>
        <w:tc>
          <w:tcPr>
            <w:tcW w:w="929" w:type="dxa"/>
            <w:vAlign w:val="center"/>
          </w:tcPr>
          <w:p w14:paraId="1B3E64D5">
            <w:pPr>
              <w:widowControl/>
              <w:spacing w:before="156" w:beforeLines="50" w:after="156" w:afterLines="50"/>
              <w:jc w:val="center"/>
              <w:rPr>
                <w:rFonts w:ascii="宋体" w:hAnsi="宋体" w:eastAsia="宋体"/>
                <w:szCs w:val="21"/>
              </w:rPr>
            </w:pPr>
          </w:p>
        </w:tc>
        <w:tc>
          <w:tcPr>
            <w:tcW w:w="1145" w:type="dxa"/>
            <w:vAlign w:val="center"/>
          </w:tcPr>
          <w:p w14:paraId="43AF0C1B">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五</w:t>
            </w:r>
            <w:r>
              <w:rPr>
                <w:rFonts w:hint="eastAsia" w:ascii="宋体" w:hAnsi="宋体" w:eastAsia="宋体"/>
              </w:rPr>
              <w:t>章</w:t>
            </w:r>
          </w:p>
        </w:tc>
        <w:tc>
          <w:tcPr>
            <w:tcW w:w="1145" w:type="dxa"/>
            <w:vAlign w:val="center"/>
          </w:tcPr>
          <w:p w14:paraId="2D7041A6">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工作系统设计与劳动组织</w:t>
            </w:r>
          </w:p>
        </w:tc>
        <w:tc>
          <w:tcPr>
            <w:tcW w:w="1145" w:type="dxa"/>
            <w:vAlign w:val="center"/>
          </w:tcPr>
          <w:p w14:paraId="46934EF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86" w:type="dxa"/>
            <w:vAlign w:val="center"/>
          </w:tcPr>
          <w:p w14:paraId="1C49A636">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课堂练习</w:t>
            </w:r>
          </w:p>
        </w:tc>
        <w:tc>
          <w:tcPr>
            <w:tcW w:w="904" w:type="dxa"/>
            <w:vAlign w:val="center"/>
          </w:tcPr>
          <w:p w14:paraId="507A33D7">
            <w:pPr>
              <w:widowControl/>
              <w:spacing w:before="156" w:beforeLines="50" w:after="156" w:afterLines="50"/>
              <w:jc w:val="center"/>
              <w:rPr>
                <w:rFonts w:ascii="宋体" w:hAnsi="宋体" w:eastAsia="宋体"/>
                <w:szCs w:val="21"/>
              </w:rPr>
            </w:pPr>
          </w:p>
        </w:tc>
      </w:tr>
      <w:tr w14:paraId="51F4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345E519B">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6-7</w:t>
            </w:r>
          </w:p>
        </w:tc>
        <w:tc>
          <w:tcPr>
            <w:tcW w:w="929" w:type="dxa"/>
            <w:vAlign w:val="center"/>
          </w:tcPr>
          <w:p w14:paraId="216D89C4">
            <w:pPr>
              <w:widowControl/>
              <w:spacing w:before="156" w:beforeLines="50" w:after="156" w:afterLines="50"/>
              <w:jc w:val="center"/>
              <w:rPr>
                <w:rFonts w:ascii="宋体" w:hAnsi="宋体" w:eastAsia="宋体"/>
                <w:szCs w:val="21"/>
              </w:rPr>
            </w:pPr>
          </w:p>
        </w:tc>
        <w:tc>
          <w:tcPr>
            <w:tcW w:w="1145" w:type="dxa"/>
            <w:vAlign w:val="center"/>
          </w:tcPr>
          <w:p w14:paraId="024AF19C">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六</w:t>
            </w:r>
            <w:r>
              <w:rPr>
                <w:rFonts w:hint="eastAsia" w:ascii="宋体" w:hAnsi="宋体" w:eastAsia="宋体"/>
              </w:rPr>
              <w:t>章</w:t>
            </w:r>
          </w:p>
        </w:tc>
        <w:tc>
          <w:tcPr>
            <w:tcW w:w="1145" w:type="dxa"/>
            <w:vAlign w:val="center"/>
          </w:tcPr>
          <w:p w14:paraId="1023932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需求管理</w:t>
            </w:r>
          </w:p>
        </w:tc>
        <w:tc>
          <w:tcPr>
            <w:tcW w:w="1145" w:type="dxa"/>
            <w:vAlign w:val="center"/>
          </w:tcPr>
          <w:p w14:paraId="3FD078AA">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3BB1DF29">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作业、课堂练习</w:t>
            </w:r>
          </w:p>
        </w:tc>
        <w:tc>
          <w:tcPr>
            <w:tcW w:w="904" w:type="dxa"/>
            <w:vAlign w:val="center"/>
          </w:tcPr>
          <w:p w14:paraId="31CAF3B9">
            <w:pPr>
              <w:widowControl/>
              <w:spacing w:before="156" w:beforeLines="50" w:after="156" w:afterLines="50"/>
              <w:jc w:val="center"/>
              <w:rPr>
                <w:rFonts w:ascii="宋体" w:hAnsi="宋体" w:eastAsia="宋体"/>
                <w:szCs w:val="21"/>
              </w:rPr>
            </w:pPr>
          </w:p>
        </w:tc>
      </w:tr>
      <w:tr w14:paraId="06A65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18C97631">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8-9</w:t>
            </w:r>
          </w:p>
        </w:tc>
        <w:tc>
          <w:tcPr>
            <w:tcW w:w="929" w:type="dxa"/>
            <w:vAlign w:val="center"/>
          </w:tcPr>
          <w:p w14:paraId="3CF71C8A">
            <w:pPr>
              <w:widowControl/>
              <w:spacing w:before="156" w:beforeLines="50" w:after="156" w:afterLines="50"/>
              <w:jc w:val="center"/>
              <w:rPr>
                <w:rFonts w:ascii="宋体" w:hAnsi="宋体" w:eastAsia="宋体"/>
                <w:szCs w:val="21"/>
              </w:rPr>
            </w:pPr>
          </w:p>
        </w:tc>
        <w:tc>
          <w:tcPr>
            <w:tcW w:w="1145" w:type="dxa"/>
            <w:vAlign w:val="center"/>
          </w:tcPr>
          <w:p w14:paraId="69F0C502">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1145" w:type="dxa"/>
            <w:vAlign w:val="center"/>
          </w:tcPr>
          <w:p w14:paraId="53E61E84">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生产计划</w:t>
            </w:r>
          </w:p>
        </w:tc>
        <w:tc>
          <w:tcPr>
            <w:tcW w:w="1145" w:type="dxa"/>
            <w:vAlign w:val="center"/>
          </w:tcPr>
          <w:p w14:paraId="78F9B0BB">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4FD9FD71">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作业、课堂练习</w:t>
            </w:r>
          </w:p>
        </w:tc>
        <w:tc>
          <w:tcPr>
            <w:tcW w:w="904" w:type="dxa"/>
            <w:vAlign w:val="center"/>
          </w:tcPr>
          <w:p w14:paraId="46C42509">
            <w:pPr>
              <w:widowControl/>
              <w:spacing w:before="156" w:beforeLines="50" w:after="156" w:afterLines="50"/>
              <w:jc w:val="center"/>
              <w:rPr>
                <w:rFonts w:ascii="宋体" w:hAnsi="宋体" w:eastAsia="宋体"/>
                <w:szCs w:val="21"/>
              </w:rPr>
            </w:pPr>
          </w:p>
        </w:tc>
      </w:tr>
      <w:tr w14:paraId="4A73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14:paraId="272EF879">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10-11</w:t>
            </w:r>
          </w:p>
        </w:tc>
        <w:tc>
          <w:tcPr>
            <w:tcW w:w="929" w:type="dxa"/>
            <w:vAlign w:val="center"/>
          </w:tcPr>
          <w:p w14:paraId="182FBE90">
            <w:pPr>
              <w:widowControl/>
              <w:spacing w:before="156" w:beforeLines="50" w:after="156" w:afterLines="50"/>
              <w:jc w:val="center"/>
              <w:rPr>
                <w:rFonts w:ascii="宋体" w:hAnsi="宋体" w:eastAsia="宋体"/>
                <w:szCs w:val="21"/>
              </w:rPr>
            </w:pPr>
          </w:p>
        </w:tc>
        <w:tc>
          <w:tcPr>
            <w:tcW w:w="1145" w:type="dxa"/>
            <w:vAlign w:val="center"/>
          </w:tcPr>
          <w:p w14:paraId="0DBCF74F">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1145" w:type="dxa"/>
            <w:vAlign w:val="center"/>
          </w:tcPr>
          <w:p w14:paraId="23A484D2">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库存管理与MRP原理</w:t>
            </w:r>
          </w:p>
        </w:tc>
        <w:tc>
          <w:tcPr>
            <w:tcW w:w="1145" w:type="dxa"/>
            <w:vAlign w:val="center"/>
          </w:tcPr>
          <w:p w14:paraId="3362D2A8">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86" w:type="dxa"/>
            <w:vAlign w:val="center"/>
          </w:tcPr>
          <w:p w14:paraId="3C98AF93">
            <w:pPr>
              <w:widowControl/>
              <w:spacing w:before="156" w:beforeLines="50" w:after="156" w:afterLines="50"/>
              <w:jc w:val="center"/>
              <w:rPr>
                <w:rFonts w:ascii="宋体" w:hAnsi="宋体" w:eastAsia="宋体"/>
                <w:szCs w:val="21"/>
              </w:rPr>
            </w:pPr>
            <w:r>
              <w:rPr>
                <w:rFonts w:hint="eastAsia" w:ascii="宋体" w:hAnsi="宋体" w:eastAsia="宋体"/>
                <w:szCs w:val="21"/>
                <w:lang w:val="en-US" w:eastAsia="zh-CN"/>
              </w:rPr>
              <w:t>作业、课堂练习</w:t>
            </w:r>
          </w:p>
        </w:tc>
        <w:tc>
          <w:tcPr>
            <w:tcW w:w="904" w:type="dxa"/>
            <w:vAlign w:val="center"/>
          </w:tcPr>
          <w:p w14:paraId="5D6E6745">
            <w:pPr>
              <w:widowControl/>
              <w:spacing w:before="156" w:beforeLines="50" w:after="156" w:afterLines="50"/>
              <w:jc w:val="center"/>
              <w:rPr>
                <w:rFonts w:ascii="宋体" w:hAnsi="宋体" w:eastAsia="宋体"/>
                <w:szCs w:val="21"/>
              </w:rPr>
            </w:pPr>
          </w:p>
        </w:tc>
      </w:tr>
      <w:tr w14:paraId="3E9B6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shd w:val="clear" w:color="auto" w:fill="auto"/>
            <w:vAlign w:val="center"/>
          </w:tcPr>
          <w:p w14:paraId="394BACDA">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12</w:t>
            </w:r>
          </w:p>
        </w:tc>
        <w:tc>
          <w:tcPr>
            <w:tcW w:w="929" w:type="dxa"/>
            <w:shd w:val="clear" w:color="auto" w:fill="auto"/>
            <w:vAlign w:val="center"/>
          </w:tcPr>
          <w:p w14:paraId="4224FC2D">
            <w:pPr>
              <w:widowControl/>
              <w:spacing w:before="156" w:beforeLines="50" w:after="156" w:afterLines="50"/>
              <w:jc w:val="center"/>
              <w:rPr>
                <w:rFonts w:ascii="宋体" w:hAnsi="宋体" w:eastAsia="宋体" w:cstheme="minorBidi"/>
                <w:kern w:val="2"/>
                <w:sz w:val="21"/>
                <w:szCs w:val="21"/>
                <w:lang w:val="en-US" w:eastAsia="zh-CN" w:bidi="ar-SA"/>
              </w:rPr>
            </w:pPr>
          </w:p>
        </w:tc>
        <w:tc>
          <w:tcPr>
            <w:tcW w:w="1145" w:type="dxa"/>
            <w:shd w:val="clear" w:color="auto" w:fill="auto"/>
            <w:vAlign w:val="center"/>
          </w:tcPr>
          <w:p w14:paraId="0E716307">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rPr>
              <w:t>第</w:t>
            </w:r>
            <w:r>
              <w:rPr>
                <w:rFonts w:hint="eastAsia" w:ascii="宋体" w:hAnsi="宋体" w:eastAsia="宋体"/>
                <w:lang w:val="en-US" w:eastAsia="zh-CN"/>
              </w:rPr>
              <w:t>九</w:t>
            </w:r>
            <w:r>
              <w:rPr>
                <w:rFonts w:hint="eastAsia" w:ascii="宋体" w:hAnsi="宋体" w:eastAsia="宋体"/>
              </w:rPr>
              <w:t>章</w:t>
            </w:r>
          </w:p>
        </w:tc>
        <w:tc>
          <w:tcPr>
            <w:tcW w:w="1145" w:type="dxa"/>
            <w:shd w:val="clear" w:color="auto" w:fill="auto"/>
            <w:vAlign w:val="center"/>
          </w:tcPr>
          <w:p w14:paraId="56D72C37">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生产作业计划与控制</w:t>
            </w:r>
          </w:p>
        </w:tc>
        <w:tc>
          <w:tcPr>
            <w:tcW w:w="1145" w:type="dxa"/>
            <w:shd w:val="clear" w:color="auto" w:fill="auto"/>
            <w:vAlign w:val="center"/>
          </w:tcPr>
          <w:p w14:paraId="2F0EE77E">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3</w:t>
            </w:r>
          </w:p>
        </w:tc>
        <w:tc>
          <w:tcPr>
            <w:tcW w:w="1386" w:type="dxa"/>
            <w:shd w:val="clear" w:color="auto" w:fill="auto"/>
            <w:vAlign w:val="center"/>
          </w:tcPr>
          <w:p w14:paraId="0CFCDF1E">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课堂练习</w:t>
            </w:r>
          </w:p>
        </w:tc>
        <w:tc>
          <w:tcPr>
            <w:tcW w:w="904" w:type="dxa"/>
            <w:shd w:val="clear" w:color="auto" w:fill="auto"/>
            <w:vAlign w:val="center"/>
          </w:tcPr>
          <w:p w14:paraId="20270FC5">
            <w:pPr>
              <w:widowControl/>
              <w:spacing w:before="156" w:beforeLines="50" w:after="156" w:afterLines="50"/>
              <w:jc w:val="center"/>
              <w:rPr>
                <w:rFonts w:ascii="宋体" w:hAnsi="宋体" w:eastAsia="宋体" w:cstheme="minorBidi"/>
                <w:kern w:val="2"/>
                <w:sz w:val="21"/>
                <w:szCs w:val="21"/>
                <w:lang w:val="en-US" w:eastAsia="zh-CN" w:bidi="ar-SA"/>
              </w:rPr>
            </w:pPr>
          </w:p>
        </w:tc>
      </w:tr>
      <w:tr w14:paraId="0FD3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shd w:val="clear" w:color="auto" w:fill="auto"/>
            <w:vAlign w:val="center"/>
          </w:tcPr>
          <w:p w14:paraId="417F0516">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13</w:t>
            </w:r>
          </w:p>
        </w:tc>
        <w:tc>
          <w:tcPr>
            <w:tcW w:w="929" w:type="dxa"/>
            <w:shd w:val="clear" w:color="auto" w:fill="auto"/>
            <w:vAlign w:val="center"/>
          </w:tcPr>
          <w:p w14:paraId="19BBDFD0">
            <w:pPr>
              <w:widowControl/>
              <w:spacing w:before="156" w:beforeLines="50" w:after="156" w:afterLines="50"/>
              <w:jc w:val="center"/>
              <w:rPr>
                <w:rFonts w:ascii="宋体" w:hAnsi="宋体" w:eastAsia="宋体" w:cstheme="minorBidi"/>
                <w:kern w:val="2"/>
                <w:sz w:val="21"/>
                <w:szCs w:val="21"/>
                <w:lang w:val="en-US" w:eastAsia="zh-CN" w:bidi="ar-SA"/>
              </w:rPr>
            </w:pPr>
          </w:p>
        </w:tc>
        <w:tc>
          <w:tcPr>
            <w:tcW w:w="1145" w:type="dxa"/>
            <w:shd w:val="clear" w:color="auto" w:fill="auto"/>
            <w:vAlign w:val="center"/>
          </w:tcPr>
          <w:p w14:paraId="67B54F4F">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rPr>
              <w:t>第</w:t>
            </w:r>
            <w:r>
              <w:rPr>
                <w:rFonts w:hint="eastAsia" w:ascii="宋体" w:hAnsi="宋体" w:eastAsia="宋体"/>
                <w:lang w:val="en-US" w:eastAsia="zh-CN"/>
              </w:rPr>
              <w:t>十</w:t>
            </w:r>
            <w:r>
              <w:rPr>
                <w:rFonts w:hint="eastAsia" w:ascii="宋体" w:hAnsi="宋体" w:eastAsia="宋体"/>
              </w:rPr>
              <w:t>章</w:t>
            </w:r>
          </w:p>
        </w:tc>
        <w:tc>
          <w:tcPr>
            <w:tcW w:w="1145" w:type="dxa"/>
            <w:shd w:val="clear" w:color="auto" w:fill="auto"/>
            <w:vAlign w:val="center"/>
          </w:tcPr>
          <w:p w14:paraId="32ED10D2">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服务作业计划与控制</w:t>
            </w:r>
          </w:p>
        </w:tc>
        <w:tc>
          <w:tcPr>
            <w:tcW w:w="1145" w:type="dxa"/>
            <w:shd w:val="clear" w:color="auto" w:fill="auto"/>
            <w:vAlign w:val="center"/>
          </w:tcPr>
          <w:p w14:paraId="17B8CA3E">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3</w:t>
            </w:r>
          </w:p>
        </w:tc>
        <w:tc>
          <w:tcPr>
            <w:tcW w:w="1386" w:type="dxa"/>
            <w:shd w:val="clear" w:color="auto" w:fill="auto"/>
            <w:vAlign w:val="center"/>
          </w:tcPr>
          <w:p w14:paraId="3C9D9307">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课堂练习</w:t>
            </w:r>
          </w:p>
        </w:tc>
        <w:tc>
          <w:tcPr>
            <w:tcW w:w="904" w:type="dxa"/>
            <w:shd w:val="clear" w:color="auto" w:fill="auto"/>
            <w:vAlign w:val="center"/>
          </w:tcPr>
          <w:p w14:paraId="6768AC81">
            <w:pPr>
              <w:widowControl/>
              <w:spacing w:before="156" w:beforeLines="50" w:after="156" w:afterLines="50"/>
              <w:jc w:val="center"/>
              <w:rPr>
                <w:rFonts w:ascii="宋体" w:hAnsi="宋体" w:eastAsia="宋体" w:cstheme="minorBidi"/>
                <w:kern w:val="2"/>
                <w:sz w:val="21"/>
                <w:szCs w:val="21"/>
                <w:lang w:val="en-US" w:eastAsia="zh-CN" w:bidi="ar-SA"/>
              </w:rPr>
            </w:pPr>
          </w:p>
        </w:tc>
      </w:tr>
      <w:tr w14:paraId="1EBB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shd w:val="clear" w:color="auto" w:fill="auto"/>
            <w:vAlign w:val="center"/>
          </w:tcPr>
          <w:p w14:paraId="4D09E2D9">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14</w:t>
            </w:r>
          </w:p>
        </w:tc>
        <w:tc>
          <w:tcPr>
            <w:tcW w:w="929" w:type="dxa"/>
            <w:shd w:val="clear" w:color="auto" w:fill="auto"/>
            <w:vAlign w:val="center"/>
          </w:tcPr>
          <w:p w14:paraId="5D7FD6B4">
            <w:pPr>
              <w:widowControl/>
              <w:spacing w:before="156" w:beforeLines="50" w:after="156" w:afterLines="50"/>
              <w:jc w:val="center"/>
              <w:rPr>
                <w:rFonts w:ascii="宋体" w:hAnsi="宋体" w:eastAsia="宋体" w:cstheme="minorBidi"/>
                <w:kern w:val="2"/>
                <w:sz w:val="21"/>
                <w:szCs w:val="21"/>
                <w:lang w:val="en-US" w:eastAsia="zh-CN" w:bidi="ar-SA"/>
              </w:rPr>
            </w:pPr>
          </w:p>
        </w:tc>
        <w:tc>
          <w:tcPr>
            <w:tcW w:w="1145" w:type="dxa"/>
            <w:shd w:val="clear" w:color="auto" w:fill="auto"/>
            <w:vAlign w:val="center"/>
          </w:tcPr>
          <w:p w14:paraId="55CCB352">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rPr>
              <w:t>第</w:t>
            </w:r>
            <w:r>
              <w:rPr>
                <w:rFonts w:hint="eastAsia" w:ascii="宋体" w:hAnsi="宋体" w:eastAsia="宋体"/>
                <w:lang w:val="en-US" w:eastAsia="zh-CN"/>
              </w:rPr>
              <w:t>十一</w:t>
            </w:r>
            <w:r>
              <w:rPr>
                <w:rFonts w:hint="eastAsia" w:ascii="宋体" w:hAnsi="宋体" w:eastAsia="宋体"/>
              </w:rPr>
              <w:t>章</w:t>
            </w:r>
          </w:p>
        </w:tc>
        <w:tc>
          <w:tcPr>
            <w:tcW w:w="1145" w:type="dxa"/>
            <w:shd w:val="clear" w:color="auto" w:fill="auto"/>
            <w:vAlign w:val="center"/>
          </w:tcPr>
          <w:p w14:paraId="7AFA2630">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项目网络计划方法</w:t>
            </w:r>
          </w:p>
        </w:tc>
        <w:tc>
          <w:tcPr>
            <w:tcW w:w="1145" w:type="dxa"/>
            <w:shd w:val="clear" w:color="auto" w:fill="auto"/>
            <w:vAlign w:val="center"/>
          </w:tcPr>
          <w:p w14:paraId="645183A3">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3</w:t>
            </w:r>
          </w:p>
        </w:tc>
        <w:tc>
          <w:tcPr>
            <w:tcW w:w="1386" w:type="dxa"/>
            <w:shd w:val="clear" w:color="auto" w:fill="auto"/>
            <w:vAlign w:val="center"/>
          </w:tcPr>
          <w:p w14:paraId="31359E54">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课堂练习</w:t>
            </w:r>
          </w:p>
        </w:tc>
        <w:tc>
          <w:tcPr>
            <w:tcW w:w="904" w:type="dxa"/>
            <w:shd w:val="clear" w:color="auto" w:fill="auto"/>
            <w:vAlign w:val="center"/>
          </w:tcPr>
          <w:p w14:paraId="0021134F">
            <w:pPr>
              <w:widowControl/>
              <w:spacing w:before="156" w:beforeLines="50" w:after="156" w:afterLines="50"/>
              <w:jc w:val="center"/>
              <w:rPr>
                <w:rFonts w:ascii="宋体" w:hAnsi="宋体" w:eastAsia="宋体" w:cstheme="minorBidi"/>
                <w:kern w:val="2"/>
                <w:sz w:val="21"/>
                <w:szCs w:val="21"/>
                <w:lang w:val="en-US" w:eastAsia="zh-CN" w:bidi="ar-SA"/>
              </w:rPr>
            </w:pPr>
          </w:p>
        </w:tc>
      </w:tr>
      <w:tr w14:paraId="06C8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shd w:val="clear" w:color="auto" w:fill="auto"/>
            <w:vAlign w:val="center"/>
          </w:tcPr>
          <w:p w14:paraId="254D1686">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15</w:t>
            </w:r>
          </w:p>
        </w:tc>
        <w:tc>
          <w:tcPr>
            <w:tcW w:w="929" w:type="dxa"/>
            <w:shd w:val="clear" w:color="auto" w:fill="auto"/>
            <w:vAlign w:val="center"/>
          </w:tcPr>
          <w:p w14:paraId="4299A1D1">
            <w:pPr>
              <w:widowControl/>
              <w:spacing w:before="156" w:beforeLines="50" w:after="156" w:afterLines="50"/>
              <w:jc w:val="center"/>
              <w:rPr>
                <w:rFonts w:ascii="宋体" w:hAnsi="宋体" w:eastAsia="宋体" w:cstheme="minorBidi"/>
                <w:kern w:val="2"/>
                <w:sz w:val="21"/>
                <w:szCs w:val="21"/>
                <w:lang w:val="en-US" w:eastAsia="zh-CN" w:bidi="ar-SA"/>
              </w:rPr>
            </w:pPr>
          </w:p>
        </w:tc>
        <w:tc>
          <w:tcPr>
            <w:tcW w:w="1145" w:type="dxa"/>
            <w:shd w:val="clear" w:color="auto" w:fill="auto"/>
            <w:vAlign w:val="center"/>
          </w:tcPr>
          <w:p w14:paraId="0F2D32EB">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rPr>
              <w:t>第</w:t>
            </w:r>
            <w:r>
              <w:rPr>
                <w:rFonts w:hint="eastAsia" w:ascii="宋体" w:hAnsi="宋体" w:eastAsia="宋体"/>
                <w:lang w:val="en-US" w:eastAsia="zh-CN"/>
              </w:rPr>
              <w:t>十二</w:t>
            </w:r>
            <w:r>
              <w:rPr>
                <w:rFonts w:hint="eastAsia" w:ascii="宋体" w:hAnsi="宋体" w:eastAsia="宋体"/>
              </w:rPr>
              <w:t>章</w:t>
            </w:r>
          </w:p>
        </w:tc>
        <w:tc>
          <w:tcPr>
            <w:tcW w:w="1145" w:type="dxa"/>
            <w:shd w:val="clear" w:color="auto" w:fill="auto"/>
            <w:vAlign w:val="center"/>
          </w:tcPr>
          <w:p w14:paraId="56C84A8B">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生产维护与设备管理</w:t>
            </w:r>
          </w:p>
        </w:tc>
        <w:tc>
          <w:tcPr>
            <w:tcW w:w="1145" w:type="dxa"/>
            <w:shd w:val="clear" w:color="auto" w:fill="auto"/>
            <w:vAlign w:val="center"/>
          </w:tcPr>
          <w:p w14:paraId="4C434230">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3</w:t>
            </w:r>
          </w:p>
        </w:tc>
        <w:tc>
          <w:tcPr>
            <w:tcW w:w="1386" w:type="dxa"/>
            <w:shd w:val="clear" w:color="auto" w:fill="auto"/>
            <w:vAlign w:val="center"/>
          </w:tcPr>
          <w:p w14:paraId="03972F84">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课堂练习</w:t>
            </w:r>
          </w:p>
        </w:tc>
        <w:tc>
          <w:tcPr>
            <w:tcW w:w="904" w:type="dxa"/>
            <w:shd w:val="clear" w:color="auto" w:fill="auto"/>
            <w:vAlign w:val="center"/>
          </w:tcPr>
          <w:p w14:paraId="6773F7A5">
            <w:pPr>
              <w:widowControl/>
              <w:spacing w:before="156" w:beforeLines="50" w:after="156" w:afterLines="50"/>
              <w:jc w:val="center"/>
              <w:rPr>
                <w:rFonts w:ascii="宋体" w:hAnsi="宋体" w:eastAsia="宋体" w:cstheme="minorBidi"/>
                <w:kern w:val="2"/>
                <w:sz w:val="21"/>
                <w:szCs w:val="21"/>
                <w:lang w:val="en-US" w:eastAsia="zh-CN" w:bidi="ar-SA"/>
              </w:rPr>
            </w:pPr>
          </w:p>
        </w:tc>
      </w:tr>
      <w:tr w14:paraId="5D6D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shd w:val="clear" w:color="auto" w:fill="auto"/>
            <w:vAlign w:val="center"/>
          </w:tcPr>
          <w:p w14:paraId="130FE63D">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16</w:t>
            </w:r>
          </w:p>
        </w:tc>
        <w:tc>
          <w:tcPr>
            <w:tcW w:w="929" w:type="dxa"/>
            <w:shd w:val="clear" w:color="auto" w:fill="auto"/>
            <w:vAlign w:val="center"/>
          </w:tcPr>
          <w:p w14:paraId="6F075E31">
            <w:pPr>
              <w:widowControl/>
              <w:spacing w:before="156" w:beforeLines="50" w:after="156" w:afterLines="50"/>
              <w:jc w:val="center"/>
              <w:rPr>
                <w:rFonts w:ascii="宋体" w:hAnsi="宋体" w:eastAsia="宋体" w:cstheme="minorBidi"/>
                <w:kern w:val="2"/>
                <w:sz w:val="21"/>
                <w:szCs w:val="21"/>
                <w:lang w:val="en-US" w:eastAsia="zh-CN" w:bidi="ar-SA"/>
              </w:rPr>
            </w:pPr>
          </w:p>
        </w:tc>
        <w:tc>
          <w:tcPr>
            <w:tcW w:w="1145" w:type="dxa"/>
            <w:shd w:val="clear" w:color="auto" w:fill="auto"/>
            <w:vAlign w:val="center"/>
          </w:tcPr>
          <w:p w14:paraId="0FE33309">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rPr>
              <w:t>第</w:t>
            </w:r>
            <w:r>
              <w:rPr>
                <w:rFonts w:hint="eastAsia" w:ascii="宋体" w:hAnsi="宋体" w:eastAsia="宋体"/>
                <w:lang w:val="en-US" w:eastAsia="zh-CN"/>
              </w:rPr>
              <w:t>十三</w:t>
            </w:r>
            <w:r>
              <w:rPr>
                <w:rFonts w:hint="eastAsia" w:ascii="宋体" w:hAnsi="宋体" w:eastAsia="宋体"/>
              </w:rPr>
              <w:t>章</w:t>
            </w:r>
          </w:p>
        </w:tc>
        <w:tc>
          <w:tcPr>
            <w:tcW w:w="1145" w:type="dxa"/>
            <w:shd w:val="clear" w:color="auto" w:fill="auto"/>
            <w:vAlign w:val="center"/>
          </w:tcPr>
          <w:p w14:paraId="1B549D1C">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质量管理</w:t>
            </w:r>
          </w:p>
        </w:tc>
        <w:tc>
          <w:tcPr>
            <w:tcW w:w="1145" w:type="dxa"/>
            <w:shd w:val="clear" w:color="auto" w:fill="auto"/>
            <w:vAlign w:val="center"/>
          </w:tcPr>
          <w:p w14:paraId="1BDBA8F1">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6</w:t>
            </w:r>
          </w:p>
        </w:tc>
        <w:tc>
          <w:tcPr>
            <w:tcW w:w="1386" w:type="dxa"/>
            <w:shd w:val="clear" w:color="auto" w:fill="auto"/>
            <w:vAlign w:val="center"/>
          </w:tcPr>
          <w:p w14:paraId="63AC69CA">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作业、课堂练习</w:t>
            </w:r>
          </w:p>
        </w:tc>
        <w:tc>
          <w:tcPr>
            <w:tcW w:w="904" w:type="dxa"/>
            <w:shd w:val="clear" w:color="auto" w:fill="auto"/>
            <w:vAlign w:val="center"/>
          </w:tcPr>
          <w:p w14:paraId="14E2302A">
            <w:pPr>
              <w:widowControl/>
              <w:spacing w:before="156" w:beforeLines="50" w:after="156" w:afterLines="50"/>
              <w:jc w:val="center"/>
              <w:rPr>
                <w:rFonts w:ascii="宋体" w:hAnsi="宋体" w:eastAsia="宋体" w:cstheme="minorBidi"/>
                <w:kern w:val="2"/>
                <w:sz w:val="21"/>
                <w:szCs w:val="21"/>
                <w:lang w:val="en-US" w:eastAsia="zh-CN" w:bidi="ar-SA"/>
              </w:rPr>
            </w:pPr>
          </w:p>
        </w:tc>
      </w:tr>
      <w:tr w14:paraId="69E4B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shd w:val="clear" w:color="auto" w:fill="auto"/>
            <w:vAlign w:val="center"/>
          </w:tcPr>
          <w:p w14:paraId="58909C9D">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17</w:t>
            </w:r>
          </w:p>
        </w:tc>
        <w:tc>
          <w:tcPr>
            <w:tcW w:w="929" w:type="dxa"/>
            <w:shd w:val="clear" w:color="auto" w:fill="auto"/>
            <w:vAlign w:val="center"/>
          </w:tcPr>
          <w:p w14:paraId="66C96103">
            <w:pPr>
              <w:widowControl/>
              <w:spacing w:before="156" w:beforeLines="50" w:after="156" w:afterLines="50"/>
              <w:jc w:val="center"/>
              <w:rPr>
                <w:rFonts w:ascii="宋体" w:hAnsi="宋体" w:eastAsia="宋体" w:cstheme="minorBidi"/>
                <w:kern w:val="2"/>
                <w:sz w:val="21"/>
                <w:szCs w:val="21"/>
                <w:lang w:val="en-US" w:eastAsia="zh-CN" w:bidi="ar-SA"/>
              </w:rPr>
            </w:pPr>
          </w:p>
        </w:tc>
        <w:tc>
          <w:tcPr>
            <w:tcW w:w="1145" w:type="dxa"/>
            <w:shd w:val="clear" w:color="auto" w:fill="auto"/>
            <w:vAlign w:val="center"/>
          </w:tcPr>
          <w:p w14:paraId="59EB43D2">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rPr>
              <w:t>第</w:t>
            </w:r>
            <w:r>
              <w:rPr>
                <w:rFonts w:hint="eastAsia" w:ascii="宋体" w:hAnsi="宋体" w:eastAsia="宋体"/>
                <w:lang w:val="en-US" w:eastAsia="zh-CN"/>
              </w:rPr>
              <w:t>十四</w:t>
            </w:r>
            <w:r>
              <w:rPr>
                <w:rFonts w:hint="eastAsia" w:ascii="宋体" w:hAnsi="宋体" w:eastAsia="宋体"/>
              </w:rPr>
              <w:t>章</w:t>
            </w:r>
          </w:p>
        </w:tc>
        <w:tc>
          <w:tcPr>
            <w:tcW w:w="1145" w:type="dxa"/>
            <w:shd w:val="clear" w:color="auto" w:fill="auto"/>
            <w:vAlign w:val="center"/>
          </w:tcPr>
          <w:p w14:paraId="3B9151C4">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丰田生产方式与精准生产</w:t>
            </w:r>
          </w:p>
        </w:tc>
        <w:tc>
          <w:tcPr>
            <w:tcW w:w="1145" w:type="dxa"/>
            <w:shd w:val="clear" w:color="auto" w:fill="auto"/>
            <w:vAlign w:val="center"/>
          </w:tcPr>
          <w:p w14:paraId="0E384EE9">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3</w:t>
            </w:r>
          </w:p>
        </w:tc>
        <w:tc>
          <w:tcPr>
            <w:tcW w:w="1386" w:type="dxa"/>
            <w:shd w:val="clear" w:color="auto" w:fill="auto"/>
            <w:vAlign w:val="center"/>
          </w:tcPr>
          <w:p w14:paraId="4A3A3935">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复习总结</w:t>
            </w:r>
          </w:p>
        </w:tc>
        <w:tc>
          <w:tcPr>
            <w:tcW w:w="904" w:type="dxa"/>
            <w:shd w:val="clear" w:color="auto" w:fill="auto"/>
            <w:vAlign w:val="center"/>
          </w:tcPr>
          <w:p w14:paraId="4A72AC90">
            <w:pPr>
              <w:widowControl/>
              <w:spacing w:before="156" w:beforeLines="50" w:after="156" w:afterLines="50"/>
              <w:jc w:val="center"/>
              <w:rPr>
                <w:rFonts w:ascii="宋体" w:hAnsi="宋体" w:eastAsia="宋体" w:cstheme="minorBidi"/>
                <w:kern w:val="2"/>
                <w:sz w:val="21"/>
                <w:szCs w:val="21"/>
                <w:lang w:val="en-US" w:eastAsia="zh-CN" w:bidi="ar-SA"/>
              </w:rPr>
            </w:pPr>
          </w:p>
        </w:tc>
      </w:tr>
    </w:tbl>
    <w:p w14:paraId="38555BEE">
      <w:pPr>
        <w:widowControl/>
        <w:spacing w:before="156" w:beforeLines="50" w:after="156" w:afterLines="50"/>
        <w:ind w:firstLine="562" w:firstLineChars="200"/>
        <w:jc w:val="left"/>
      </w:pPr>
      <w:r>
        <w:rPr>
          <w:rFonts w:hint="eastAsia" w:ascii="黑体" w:hAnsi="黑体" w:eastAsia="黑体"/>
          <w:b/>
          <w:sz w:val="28"/>
          <w:szCs w:val="28"/>
        </w:rPr>
        <w:t>六、教材及参考书目</w:t>
      </w:r>
    </w:p>
    <w:p w14:paraId="3D19FD2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lang w:val="en-US" w:eastAsia="zh-CN"/>
        </w:rPr>
      </w:pPr>
      <w:r>
        <w:rPr>
          <w:rFonts w:ascii="宋体" w:hAnsi="宋体" w:eastAsia="宋体"/>
        </w:rPr>
        <w:t>1</w:t>
      </w:r>
      <w:r>
        <w:rPr>
          <w:rFonts w:hint="eastAsia" w:ascii="宋体" w:hAnsi="宋体" w:eastAsia="宋体"/>
        </w:rPr>
        <w:t>．</w:t>
      </w:r>
      <w:r>
        <w:rPr>
          <w:rFonts w:hint="eastAsia" w:ascii="宋体" w:hAnsi="宋体" w:eastAsia="宋体"/>
          <w:lang w:eastAsia="zh-CN"/>
        </w:rPr>
        <w:t>《</w:t>
      </w:r>
      <w:r>
        <w:rPr>
          <w:rFonts w:hint="eastAsia" w:ascii="宋体" w:hAnsi="宋体" w:eastAsia="宋体"/>
          <w:lang w:val="en-US" w:eastAsia="zh-CN"/>
        </w:rPr>
        <w:t>生产与运作管理</w:t>
      </w:r>
      <w:r>
        <w:rPr>
          <w:rFonts w:hint="eastAsia" w:ascii="宋体" w:hAnsi="宋体" w:eastAsia="宋体"/>
          <w:lang w:eastAsia="zh-CN"/>
        </w:rPr>
        <w:t>》（</w:t>
      </w:r>
      <w:r>
        <w:rPr>
          <w:rFonts w:hint="eastAsia" w:ascii="宋体" w:hAnsi="宋体" w:eastAsia="宋体"/>
          <w:lang w:val="en-US" w:eastAsia="zh-CN"/>
        </w:rPr>
        <w:t>第4版</w:t>
      </w:r>
      <w:r>
        <w:rPr>
          <w:rFonts w:hint="eastAsia" w:ascii="宋体" w:hAnsi="宋体" w:eastAsia="宋体"/>
          <w:lang w:eastAsia="zh-CN"/>
        </w:rPr>
        <w:t>）</w:t>
      </w:r>
      <w:r>
        <w:rPr>
          <w:rFonts w:hint="eastAsia" w:ascii="宋体" w:hAnsi="宋体" w:eastAsia="宋体"/>
          <w:lang w:val="en-US" w:eastAsia="zh-CN"/>
        </w:rPr>
        <w:t xml:space="preserve"> 机械工业出版社 陈志祥</w:t>
      </w:r>
      <w:r>
        <w:rPr>
          <w:rFonts w:hint="eastAsia" w:ascii="宋体" w:hAnsi="宋体" w:eastAsia="宋体"/>
        </w:rPr>
        <w:t xml:space="preserve"> </w:t>
      </w:r>
      <w:r>
        <w:rPr>
          <w:rFonts w:hint="eastAsia" w:ascii="宋体" w:hAnsi="宋体" w:eastAsia="宋体"/>
          <w:lang w:val="en-US" w:eastAsia="zh-CN"/>
        </w:rPr>
        <w:t xml:space="preserve">             </w:t>
      </w:r>
      <w:r>
        <w:rPr>
          <w:rFonts w:hint="eastAsia" w:ascii="宋体" w:hAnsi="宋体" w:eastAsia="宋体"/>
        </w:rPr>
        <w:t>20</w:t>
      </w:r>
      <w:r>
        <w:rPr>
          <w:rFonts w:hint="eastAsia" w:ascii="宋体" w:hAnsi="宋体" w:eastAsia="宋体"/>
          <w:lang w:val="en-US" w:eastAsia="zh-CN"/>
        </w:rPr>
        <w:t>20</w:t>
      </w:r>
      <w:r>
        <w:rPr>
          <w:rFonts w:hint="eastAsia" w:ascii="宋体" w:hAnsi="宋体" w:eastAsia="宋体"/>
        </w:rPr>
        <w:t>年</w:t>
      </w:r>
    </w:p>
    <w:p w14:paraId="73767934">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rPr>
      </w:pPr>
      <w:r>
        <w:rPr>
          <w:rFonts w:hint="eastAsia" w:ascii="宋体" w:hAnsi="宋体" w:eastAsia="宋体"/>
          <w:lang w:val="en-US" w:eastAsia="zh-CN"/>
        </w:rPr>
        <w:t>2</w:t>
      </w:r>
      <w:r>
        <w:rPr>
          <w:rFonts w:hint="eastAsia" w:ascii="宋体" w:hAnsi="宋体" w:eastAsia="宋体"/>
        </w:rPr>
        <w:t>．</w:t>
      </w:r>
      <w:r>
        <w:rPr>
          <w:rFonts w:hint="eastAsia" w:ascii="宋体" w:hAnsi="宋体" w:eastAsia="宋体"/>
          <w:lang w:eastAsia="zh-CN"/>
        </w:rPr>
        <w:t>《</w:t>
      </w:r>
      <w:r>
        <w:rPr>
          <w:rFonts w:hint="eastAsia" w:ascii="宋体" w:hAnsi="宋体" w:eastAsia="宋体"/>
        </w:rPr>
        <w:t>生产管理</w:t>
      </w:r>
      <w:r>
        <w:rPr>
          <w:rFonts w:hint="eastAsia" w:ascii="宋体" w:hAnsi="宋体" w:eastAsia="宋体"/>
          <w:lang w:eastAsia="zh-CN"/>
        </w:rPr>
        <w:t>》</w:t>
      </w:r>
      <w:r>
        <w:rPr>
          <w:rFonts w:hint="eastAsia" w:ascii="宋体" w:hAnsi="宋体" w:eastAsia="宋体"/>
          <w:lang w:val="en-US" w:eastAsia="zh-CN"/>
        </w:rPr>
        <w:t xml:space="preserve"> </w:t>
      </w:r>
      <w:r>
        <w:rPr>
          <w:rFonts w:hint="eastAsia" w:ascii="宋体" w:hAnsi="宋体" w:eastAsia="宋体"/>
        </w:rPr>
        <w:t>高等教育出版社</w:t>
      </w:r>
      <w:r>
        <w:rPr>
          <w:rFonts w:hint="eastAsia" w:ascii="宋体" w:hAnsi="宋体" w:eastAsia="宋体"/>
          <w:lang w:val="en-US" w:eastAsia="zh-CN"/>
        </w:rPr>
        <w:t xml:space="preserve"> </w:t>
      </w:r>
      <w:r>
        <w:rPr>
          <w:rFonts w:hint="eastAsia" w:ascii="宋体" w:hAnsi="宋体" w:eastAsia="宋体"/>
        </w:rPr>
        <w:t>许庆瑞等</w:t>
      </w:r>
      <w:r>
        <w:rPr>
          <w:rFonts w:hint="eastAsia" w:ascii="宋体" w:hAnsi="宋体" w:eastAsia="宋体"/>
          <w:lang w:val="en-US" w:eastAsia="zh-CN"/>
        </w:rPr>
        <w:t xml:space="preserve">                           </w:t>
      </w:r>
      <w:r>
        <w:rPr>
          <w:rFonts w:hint="eastAsia" w:ascii="宋体" w:hAnsi="宋体" w:eastAsia="宋体"/>
        </w:rPr>
        <w:t>1988年</w:t>
      </w:r>
    </w:p>
    <w:p w14:paraId="109FD1F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rPr>
      </w:pPr>
      <w:r>
        <w:rPr>
          <w:rFonts w:hint="eastAsia" w:ascii="宋体" w:hAnsi="宋体" w:eastAsia="宋体"/>
          <w:lang w:val="en-US" w:eastAsia="zh-CN"/>
        </w:rPr>
        <w:t>3.</w:t>
      </w:r>
      <w:r>
        <w:rPr>
          <w:rFonts w:hint="eastAsia" w:ascii="宋体" w:hAnsi="宋体" w:eastAsia="宋体"/>
          <w:lang w:eastAsia="zh-CN"/>
        </w:rPr>
        <w:t>《</w:t>
      </w:r>
      <w:r>
        <w:rPr>
          <w:rFonts w:hint="eastAsia" w:ascii="宋体" w:hAnsi="宋体" w:eastAsia="宋体"/>
        </w:rPr>
        <w:t>生产计算与控制</w:t>
      </w:r>
      <w:r>
        <w:rPr>
          <w:rFonts w:hint="eastAsia" w:ascii="宋体" w:hAnsi="宋体" w:eastAsia="宋体"/>
          <w:lang w:eastAsia="zh-CN"/>
        </w:rPr>
        <w:t>》</w:t>
      </w:r>
      <w:r>
        <w:rPr>
          <w:rFonts w:hint="eastAsia" w:ascii="宋体" w:hAnsi="宋体" w:eastAsia="宋体"/>
          <w:lang w:val="en-US" w:eastAsia="zh-CN"/>
        </w:rPr>
        <w:t xml:space="preserve"> </w:t>
      </w:r>
      <w:r>
        <w:rPr>
          <w:rFonts w:hint="eastAsia" w:ascii="宋体" w:hAnsi="宋体" w:eastAsia="宋体"/>
        </w:rPr>
        <w:t>华中理工大学出版社</w:t>
      </w:r>
      <w:r>
        <w:rPr>
          <w:rFonts w:hint="eastAsia" w:ascii="宋体" w:hAnsi="宋体" w:eastAsia="宋体"/>
          <w:lang w:val="en-US" w:eastAsia="zh-CN"/>
        </w:rPr>
        <w:t xml:space="preserve"> </w:t>
      </w:r>
      <w:r>
        <w:rPr>
          <w:rFonts w:hint="eastAsia" w:ascii="宋体" w:hAnsi="宋体" w:eastAsia="宋体"/>
        </w:rPr>
        <w:t>陈荣秋</w:t>
      </w:r>
      <w:r>
        <w:rPr>
          <w:rFonts w:hint="eastAsia" w:ascii="宋体" w:hAnsi="宋体" w:eastAsia="宋体"/>
          <w:lang w:val="en-US" w:eastAsia="zh-CN"/>
        </w:rPr>
        <w:t xml:space="preserve">                   </w:t>
      </w:r>
      <w:r>
        <w:rPr>
          <w:rFonts w:hint="eastAsia" w:ascii="宋体" w:hAnsi="宋体" w:eastAsia="宋体"/>
        </w:rPr>
        <w:t>1995年</w:t>
      </w:r>
    </w:p>
    <w:p w14:paraId="72A9F02D">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rPr>
      </w:pPr>
      <w:r>
        <w:rPr>
          <w:rFonts w:hint="eastAsia" w:ascii="宋体" w:hAnsi="宋体" w:eastAsia="宋体"/>
          <w:lang w:val="en-US" w:eastAsia="zh-CN"/>
        </w:rPr>
        <w:t>4</w:t>
      </w:r>
      <w:r>
        <w:rPr>
          <w:rFonts w:hint="eastAsia" w:ascii="宋体" w:hAnsi="宋体" w:eastAsia="宋体"/>
        </w:rPr>
        <w:t>、</w:t>
      </w:r>
      <w:r>
        <w:rPr>
          <w:rFonts w:hint="eastAsia" w:ascii="宋体" w:hAnsi="宋体" w:eastAsia="宋体"/>
          <w:lang w:eastAsia="zh-CN"/>
        </w:rPr>
        <w:t>《</w:t>
      </w:r>
      <w:r>
        <w:rPr>
          <w:rFonts w:hint="eastAsia" w:ascii="宋体" w:hAnsi="宋体" w:eastAsia="宋体"/>
        </w:rPr>
        <w:t>生产管理学</w:t>
      </w:r>
      <w:r>
        <w:rPr>
          <w:rFonts w:hint="eastAsia" w:ascii="宋体" w:hAnsi="宋体" w:eastAsia="宋体"/>
          <w:lang w:eastAsia="zh-CN"/>
        </w:rPr>
        <w:t>》</w:t>
      </w:r>
      <w:r>
        <w:rPr>
          <w:rFonts w:hint="eastAsia" w:ascii="宋体" w:hAnsi="宋体" w:eastAsia="宋体"/>
        </w:rPr>
        <w:t>天津社会科学出版社</w:t>
      </w:r>
      <w:r>
        <w:rPr>
          <w:rFonts w:hint="eastAsia" w:ascii="宋体" w:hAnsi="宋体" w:eastAsia="宋体"/>
          <w:lang w:val="en-US" w:eastAsia="zh-CN"/>
        </w:rPr>
        <w:t xml:space="preserve"> </w:t>
      </w:r>
      <w:r>
        <w:rPr>
          <w:rFonts w:hint="eastAsia" w:ascii="宋体" w:hAnsi="宋体" w:eastAsia="宋体"/>
        </w:rPr>
        <w:t>姚锦宁</w:t>
      </w:r>
      <w:r>
        <w:rPr>
          <w:rFonts w:hint="eastAsia" w:ascii="宋体" w:hAnsi="宋体" w:eastAsia="宋体"/>
          <w:lang w:val="en-US" w:eastAsia="zh-CN"/>
        </w:rPr>
        <w:t xml:space="preserve">                        </w:t>
      </w:r>
      <w:r>
        <w:rPr>
          <w:rFonts w:hint="eastAsia" w:ascii="宋体" w:hAnsi="宋体" w:eastAsia="宋体"/>
        </w:rPr>
        <w:t>1992年</w:t>
      </w:r>
    </w:p>
    <w:p w14:paraId="3AAD0535">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14:paraId="11CB7093">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lang w:val="en-US" w:eastAsia="zh-CN"/>
        </w:rPr>
      </w:pPr>
      <w:r>
        <w:rPr>
          <w:rFonts w:hint="eastAsia" w:ascii="宋体" w:hAnsi="宋体" w:eastAsia="宋体"/>
        </w:rPr>
        <w:t>1．课堂授课：主要讲解基本概念和理论知识，便于学生系统地掌握关键性的概念和知识</w:t>
      </w:r>
      <w:r>
        <w:rPr>
          <w:rFonts w:hint="eastAsia" w:ascii="宋体" w:hAnsi="宋体" w:eastAsia="宋体"/>
          <w:lang w:val="en-US" w:eastAsia="zh-CN"/>
        </w:rPr>
        <w:t>。</w:t>
      </w:r>
    </w:p>
    <w:p w14:paraId="44AA70C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lang w:val="en-US" w:eastAsia="zh-CN"/>
        </w:rPr>
      </w:pPr>
      <w:r>
        <w:rPr>
          <w:rFonts w:hint="eastAsia" w:ascii="宋体" w:hAnsi="宋体" w:eastAsia="宋体"/>
        </w:rPr>
        <w:t>2．小组案例讨论：主要加强培养学生利用基本概念来分析问题和解决问题的能力，以及综合运用各种知识的能力。加强学生的团队精神，同时利用小组内同学的讨论，可以取到互相启发的良好效果</w:t>
      </w:r>
      <w:r>
        <w:rPr>
          <w:rFonts w:hint="eastAsia" w:ascii="宋体" w:hAnsi="宋体" w:eastAsia="宋体"/>
          <w:lang w:val="en-US" w:eastAsia="zh-CN"/>
        </w:rPr>
        <w:t>。</w:t>
      </w:r>
    </w:p>
    <w:p w14:paraId="6CF2C965">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lang w:val="en-US" w:eastAsia="zh-CN"/>
        </w:rPr>
      </w:pPr>
      <w:r>
        <w:rPr>
          <w:rFonts w:hint="eastAsia" w:ascii="宋体" w:hAnsi="宋体" w:eastAsia="宋体"/>
          <w:lang w:val="en-US" w:eastAsia="zh-CN"/>
        </w:rPr>
        <w:t>3</w:t>
      </w:r>
      <w:r>
        <w:rPr>
          <w:rFonts w:hint="eastAsia" w:ascii="宋体" w:hAnsi="宋体" w:eastAsia="宋体"/>
        </w:rPr>
        <w:t>．小组课堂交流：把课后各小组的讨论结果拿到课堂上，便于互相交流，互相学习。同时也让教师发现学生对某些概念或知识的误解之处，并及时加以纠正或引导</w:t>
      </w:r>
      <w:r>
        <w:rPr>
          <w:rFonts w:hint="eastAsia" w:ascii="宋体" w:hAnsi="宋体" w:eastAsia="宋体"/>
          <w:lang w:val="en-US" w:eastAsia="zh-CN"/>
        </w:rPr>
        <w:t>。</w:t>
      </w:r>
    </w:p>
    <w:p w14:paraId="59B62131">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14:paraId="16090300">
      <w:pPr>
        <w:widowControl/>
        <w:spacing w:before="156" w:beforeLines="50" w:after="156" w:afterLines="50"/>
        <w:ind w:firstLine="482" w:firstLineChars="200"/>
        <w:jc w:val="left"/>
        <w:rPr>
          <w:rFonts w:hint="eastAsia" w:ascii="宋体" w:hAnsi="宋体" w:eastAsia="宋体"/>
          <w:b/>
          <w:szCs w:val="21"/>
        </w:rPr>
      </w:pPr>
      <w:r>
        <w:rPr>
          <w:rFonts w:hint="eastAsia" w:ascii="黑体" w:hAnsi="黑体" w:eastAsia="黑体"/>
          <w:b/>
          <w:sz w:val="24"/>
          <w:szCs w:val="24"/>
        </w:rPr>
        <w:t xml:space="preserve">（一）课程考核与课程目标的对应关系 </w:t>
      </w:r>
    </w:p>
    <w:p w14:paraId="7900DA03">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14:paraId="12C9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30B88D8B">
            <w:pPr>
              <w:pStyle w:val="2"/>
              <w:spacing w:before="156" w:beforeLines="50" w:after="156" w:afterLines="50"/>
              <w:jc w:val="center"/>
              <w:rPr>
                <w:rFonts w:hAnsi="宋体"/>
                <w:b/>
              </w:rPr>
            </w:pPr>
            <w:r>
              <w:rPr>
                <w:rFonts w:hint="eastAsia" w:hAnsi="宋体"/>
                <w:b/>
              </w:rPr>
              <w:t>课程目标</w:t>
            </w:r>
          </w:p>
        </w:tc>
        <w:tc>
          <w:tcPr>
            <w:tcW w:w="2849" w:type="dxa"/>
            <w:vAlign w:val="center"/>
          </w:tcPr>
          <w:p w14:paraId="331AC911">
            <w:pPr>
              <w:pStyle w:val="2"/>
              <w:spacing w:before="156" w:beforeLines="50" w:after="156" w:afterLines="50"/>
              <w:jc w:val="center"/>
              <w:rPr>
                <w:rFonts w:hAnsi="宋体"/>
                <w:b/>
              </w:rPr>
            </w:pPr>
            <w:r>
              <w:rPr>
                <w:rFonts w:hint="eastAsia" w:hAnsi="宋体"/>
                <w:b/>
              </w:rPr>
              <w:t>考核要点</w:t>
            </w:r>
          </w:p>
        </w:tc>
        <w:tc>
          <w:tcPr>
            <w:tcW w:w="2849" w:type="dxa"/>
            <w:vAlign w:val="center"/>
          </w:tcPr>
          <w:p w14:paraId="25A0542A">
            <w:pPr>
              <w:pStyle w:val="2"/>
              <w:spacing w:before="156" w:beforeLines="50" w:after="156" w:afterLines="50"/>
              <w:jc w:val="center"/>
              <w:rPr>
                <w:rFonts w:hAnsi="宋体"/>
                <w:b/>
              </w:rPr>
            </w:pPr>
            <w:r>
              <w:rPr>
                <w:rFonts w:hint="eastAsia" w:hAnsi="宋体"/>
                <w:b/>
              </w:rPr>
              <w:t>考核方式</w:t>
            </w:r>
          </w:p>
        </w:tc>
      </w:tr>
      <w:tr w14:paraId="00584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9E25E5C">
            <w:pPr>
              <w:pStyle w:val="2"/>
              <w:spacing w:before="156" w:beforeLines="50" w:after="156" w:afterLines="50"/>
              <w:jc w:val="center"/>
              <w:rPr>
                <w:rFonts w:hAnsi="宋体"/>
              </w:rPr>
            </w:pPr>
            <w:r>
              <w:rPr>
                <w:rFonts w:hint="eastAsia" w:hAnsi="宋体"/>
              </w:rPr>
              <w:t>课程目标1</w:t>
            </w:r>
          </w:p>
        </w:tc>
        <w:tc>
          <w:tcPr>
            <w:tcW w:w="2849" w:type="dxa"/>
            <w:vAlign w:val="center"/>
          </w:tcPr>
          <w:p w14:paraId="5C4AE4D5">
            <w:pPr>
              <w:pStyle w:val="2"/>
              <w:spacing w:before="156" w:beforeLines="50" w:after="156" w:afterLines="50"/>
              <w:jc w:val="center"/>
              <w:rPr>
                <w:rFonts w:hint="default" w:hAnsi="宋体"/>
                <w:lang w:val="en-US" w:eastAsia="zh-CN"/>
              </w:rPr>
            </w:pPr>
            <w:r>
              <w:rPr>
                <w:rFonts w:hint="eastAsia" w:hAnsi="宋体"/>
                <w:lang w:val="en-US" w:eastAsia="zh-CN"/>
              </w:rPr>
              <w:t>对生产运作战略的掌握情况；对设施选址与布置方法的掌握情况</w:t>
            </w:r>
          </w:p>
        </w:tc>
        <w:tc>
          <w:tcPr>
            <w:tcW w:w="2849" w:type="dxa"/>
            <w:vAlign w:val="center"/>
          </w:tcPr>
          <w:p w14:paraId="4039B16C">
            <w:pPr>
              <w:pStyle w:val="2"/>
              <w:spacing w:before="156" w:beforeLines="50" w:after="156" w:afterLines="50"/>
              <w:jc w:val="center"/>
              <w:rPr>
                <w:rFonts w:hint="eastAsia" w:hAnsi="宋体"/>
                <w:lang w:val="en-US" w:eastAsia="zh-CN"/>
              </w:rPr>
            </w:pPr>
            <w:r>
              <w:rPr>
                <w:rFonts w:hint="eastAsia" w:hAnsi="宋体"/>
                <w:lang w:val="en-US" w:eastAsia="zh-CN"/>
              </w:rPr>
              <w:t>口头报告、作业、课堂讨论</w:t>
            </w:r>
          </w:p>
        </w:tc>
      </w:tr>
      <w:tr w14:paraId="56723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54CBCC87">
            <w:pPr>
              <w:pStyle w:val="2"/>
              <w:spacing w:before="156" w:beforeLines="50" w:after="156" w:afterLines="50"/>
              <w:jc w:val="center"/>
              <w:rPr>
                <w:rFonts w:hAnsi="宋体"/>
              </w:rPr>
            </w:pPr>
            <w:r>
              <w:rPr>
                <w:rFonts w:hint="eastAsia" w:hAnsi="宋体"/>
              </w:rPr>
              <w:t>课程目标2</w:t>
            </w:r>
          </w:p>
        </w:tc>
        <w:tc>
          <w:tcPr>
            <w:tcW w:w="2849" w:type="dxa"/>
            <w:vAlign w:val="center"/>
          </w:tcPr>
          <w:p w14:paraId="29722B31">
            <w:pPr>
              <w:pStyle w:val="2"/>
              <w:spacing w:before="156" w:beforeLines="50" w:after="156" w:afterLines="50"/>
              <w:jc w:val="center"/>
              <w:rPr>
                <w:rFonts w:hint="default" w:hAnsi="宋体"/>
                <w:lang w:val="en-US" w:eastAsia="zh-CN"/>
              </w:rPr>
            </w:pPr>
            <w:r>
              <w:rPr>
                <w:rFonts w:hint="eastAsia" w:hAnsi="宋体"/>
                <w:lang w:val="en-US" w:eastAsia="zh-CN"/>
              </w:rPr>
              <w:t>对需求管理预测、生产计划制定、库存管理、网络计划方法的掌握情况；模型构建、求解</w:t>
            </w:r>
          </w:p>
        </w:tc>
        <w:tc>
          <w:tcPr>
            <w:tcW w:w="2849" w:type="dxa"/>
            <w:vAlign w:val="center"/>
          </w:tcPr>
          <w:p w14:paraId="1BEFB7FE">
            <w:pPr>
              <w:pStyle w:val="2"/>
              <w:spacing w:before="156" w:beforeLines="50" w:after="156" w:afterLines="50"/>
              <w:jc w:val="center"/>
              <w:rPr>
                <w:rFonts w:hint="eastAsia" w:hAnsi="宋体"/>
                <w:lang w:val="en-US" w:eastAsia="zh-CN"/>
              </w:rPr>
            </w:pPr>
            <w:r>
              <w:rPr>
                <w:rFonts w:hint="eastAsia" w:hAnsi="宋体"/>
                <w:lang w:val="en-US" w:eastAsia="zh-CN"/>
              </w:rPr>
              <w:t>练习、作业、考试</w:t>
            </w:r>
          </w:p>
        </w:tc>
      </w:tr>
      <w:tr w14:paraId="3FA77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14:paraId="78065B9C">
            <w:pPr>
              <w:pStyle w:val="2"/>
              <w:spacing w:before="156" w:beforeLines="50" w:after="156" w:afterLines="50"/>
              <w:jc w:val="center"/>
              <w:rPr>
                <w:rFonts w:hAnsi="宋体"/>
              </w:rPr>
            </w:pPr>
            <w:r>
              <w:rPr>
                <w:rFonts w:hint="eastAsia" w:hAnsi="宋体"/>
              </w:rPr>
              <w:t>课程目标3</w:t>
            </w:r>
          </w:p>
        </w:tc>
        <w:tc>
          <w:tcPr>
            <w:tcW w:w="2849" w:type="dxa"/>
            <w:vAlign w:val="center"/>
          </w:tcPr>
          <w:p w14:paraId="26F55C18">
            <w:pPr>
              <w:pStyle w:val="2"/>
              <w:spacing w:before="156" w:beforeLines="50" w:after="156" w:afterLines="50"/>
              <w:jc w:val="center"/>
              <w:rPr>
                <w:rFonts w:hint="default" w:hAnsi="宋体"/>
                <w:lang w:val="en-US" w:eastAsia="zh-CN"/>
              </w:rPr>
            </w:pPr>
            <w:r>
              <w:rPr>
                <w:rFonts w:hint="eastAsia" w:hAnsi="宋体"/>
                <w:lang w:val="en-US" w:eastAsia="zh-CN"/>
              </w:rPr>
              <w:t>对生产维护方法的掌握情况；质量管理的方法运用</w:t>
            </w:r>
          </w:p>
        </w:tc>
        <w:tc>
          <w:tcPr>
            <w:tcW w:w="2849" w:type="dxa"/>
            <w:vAlign w:val="center"/>
          </w:tcPr>
          <w:p w14:paraId="2DDAD844">
            <w:pPr>
              <w:pStyle w:val="2"/>
              <w:spacing w:before="156" w:beforeLines="50" w:after="156" w:afterLines="50"/>
              <w:jc w:val="center"/>
              <w:rPr>
                <w:rFonts w:hint="eastAsia" w:hAnsi="宋体"/>
                <w:lang w:val="en-US" w:eastAsia="zh-CN"/>
              </w:rPr>
            </w:pPr>
            <w:r>
              <w:rPr>
                <w:rFonts w:hint="eastAsia" w:hAnsi="宋体"/>
                <w:lang w:val="en-US" w:eastAsia="zh-CN"/>
              </w:rPr>
              <w:t>作业、课堂回答、练习</w:t>
            </w:r>
          </w:p>
        </w:tc>
      </w:tr>
    </w:tbl>
    <w:p w14:paraId="2C82E763">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14:paraId="34F39257">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14:paraId="12F8DFFF">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平时成绩：</w:t>
      </w:r>
      <w:r>
        <w:rPr>
          <w:rFonts w:hint="eastAsia" w:ascii="宋体" w:hAnsi="宋体" w:eastAsia="宋体"/>
          <w:lang w:val="en-US" w:eastAsia="zh-CN"/>
        </w:rPr>
        <w:t>2</w:t>
      </w:r>
      <w:r>
        <w:rPr>
          <w:rFonts w:ascii="宋体" w:hAnsi="宋体" w:eastAsia="宋体"/>
        </w:rPr>
        <w:t>0%</w:t>
      </w:r>
      <w:r>
        <w:rPr>
          <w:rFonts w:hint="eastAsia" w:ascii="宋体" w:hAnsi="宋体" w:eastAsia="宋体"/>
        </w:rPr>
        <w:t>，期中考试：</w:t>
      </w:r>
      <w:r>
        <w:rPr>
          <w:rFonts w:hint="eastAsia" w:ascii="宋体" w:hAnsi="宋体" w:eastAsia="宋体"/>
          <w:lang w:val="en-US" w:eastAsia="zh-CN"/>
        </w:rPr>
        <w:t>2</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lang w:eastAsia="zh-CN"/>
        </w:rPr>
        <w:t>。</w:t>
      </w:r>
    </w:p>
    <w:p w14:paraId="1B0070F9">
      <w:pPr>
        <w:widowControl/>
        <w:spacing w:before="156" w:beforeLines="50" w:after="156" w:afterLines="50"/>
        <w:ind w:firstLine="422" w:firstLineChars="200"/>
        <w:jc w:val="left"/>
        <w:rPr>
          <w:rFonts w:ascii="宋体" w:hAnsi="宋体" w:eastAsia="宋体"/>
        </w:rPr>
      </w:pPr>
      <w:r>
        <w:rPr>
          <w:rFonts w:hint="eastAsia" w:ascii="宋体" w:hAnsi="宋体" w:eastAsia="宋体"/>
          <w:b/>
        </w:rPr>
        <w:t>2．课程目标的考核占比与达成度分析</w:t>
      </w:r>
    </w:p>
    <w:p w14:paraId="7AFACAB5">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14:paraId="3478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14:paraId="023F822F">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14:paraId="59720570">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14:paraId="064774A8">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14:paraId="7E5308C6">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14:paraId="52849987">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14:paraId="4402A4C9">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14:paraId="61B1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14:paraId="1241A8C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14:paraId="7BF3CF39">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5361B91D">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0.2</w:t>
            </w:r>
          </w:p>
        </w:tc>
        <w:tc>
          <w:tcPr>
            <w:tcW w:w="1134" w:type="dxa"/>
            <w:shd w:val="clear" w:color="auto" w:fill="auto"/>
            <w:vAlign w:val="center"/>
          </w:tcPr>
          <w:p w14:paraId="67076DAB">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0.6</w:t>
            </w:r>
          </w:p>
        </w:tc>
        <w:tc>
          <w:tcPr>
            <w:tcW w:w="2627" w:type="dxa"/>
            <w:vMerge w:val="restart"/>
            <w:shd w:val="clear" w:color="auto" w:fill="auto"/>
            <w:vAlign w:val="center"/>
          </w:tcPr>
          <w:p w14:paraId="230714B0">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100%</w:t>
            </w:r>
          </w:p>
        </w:tc>
      </w:tr>
      <w:tr w14:paraId="0CCC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14:paraId="6B3F9181">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14:paraId="00BDFF13">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13EF1D19">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0.2</w:t>
            </w:r>
          </w:p>
        </w:tc>
        <w:tc>
          <w:tcPr>
            <w:tcW w:w="1134" w:type="dxa"/>
            <w:shd w:val="clear" w:color="auto" w:fill="auto"/>
            <w:vAlign w:val="center"/>
          </w:tcPr>
          <w:p w14:paraId="573C0D77">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0.6</w:t>
            </w:r>
          </w:p>
        </w:tc>
        <w:tc>
          <w:tcPr>
            <w:tcW w:w="2627" w:type="dxa"/>
            <w:vMerge w:val="continue"/>
            <w:shd w:val="clear" w:color="auto" w:fill="auto"/>
            <w:vAlign w:val="center"/>
          </w:tcPr>
          <w:p w14:paraId="35DD7B37">
            <w:pPr>
              <w:spacing w:before="156" w:beforeLines="50" w:after="156" w:afterLines="50"/>
              <w:rPr>
                <w:rFonts w:ascii="宋体" w:hAnsi="宋体" w:eastAsia="宋体"/>
                <w:kern w:val="0"/>
                <w:szCs w:val="21"/>
              </w:rPr>
            </w:pPr>
          </w:p>
        </w:tc>
      </w:tr>
      <w:tr w14:paraId="6AE6B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14:paraId="2536AC02">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14:paraId="3D7194B4">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0.2</w:t>
            </w:r>
          </w:p>
        </w:tc>
        <w:tc>
          <w:tcPr>
            <w:tcW w:w="1134" w:type="dxa"/>
            <w:shd w:val="clear" w:color="auto" w:fill="auto"/>
            <w:vAlign w:val="center"/>
          </w:tcPr>
          <w:p w14:paraId="49629E46">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0.2</w:t>
            </w:r>
          </w:p>
        </w:tc>
        <w:tc>
          <w:tcPr>
            <w:tcW w:w="1134" w:type="dxa"/>
            <w:shd w:val="clear" w:color="auto" w:fill="auto"/>
            <w:vAlign w:val="center"/>
          </w:tcPr>
          <w:p w14:paraId="675EB7F2">
            <w:pPr>
              <w:spacing w:before="156" w:beforeLines="50" w:after="156" w:afterLines="50"/>
              <w:jc w:val="center"/>
              <w:rPr>
                <w:rFonts w:hint="default" w:ascii="宋体" w:hAnsi="宋体" w:eastAsia="宋体" w:cstheme="minorBidi"/>
                <w:kern w:val="0"/>
                <w:sz w:val="21"/>
                <w:szCs w:val="21"/>
                <w:lang w:val="en-US" w:eastAsia="zh-CN" w:bidi="ar-SA"/>
              </w:rPr>
            </w:pPr>
            <w:r>
              <w:rPr>
                <w:rFonts w:hint="eastAsia" w:ascii="宋体" w:hAnsi="宋体" w:eastAsia="宋体"/>
                <w:kern w:val="0"/>
                <w:szCs w:val="21"/>
                <w:lang w:val="en-US" w:eastAsia="zh-CN"/>
              </w:rPr>
              <w:t>0.6</w:t>
            </w:r>
          </w:p>
        </w:tc>
        <w:tc>
          <w:tcPr>
            <w:tcW w:w="2627" w:type="dxa"/>
            <w:vMerge w:val="continue"/>
            <w:shd w:val="clear" w:color="auto" w:fill="auto"/>
            <w:vAlign w:val="center"/>
          </w:tcPr>
          <w:p w14:paraId="37C3BAEC">
            <w:pPr>
              <w:spacing w:before="156" w:beforeLines="50" w:after="156" w:afterLines="50"/>
              <w:rPr>
                <w:rFonts w:ascii="宋体" w:hAnsi="宋体" w:eastAsia="宋体"/>
                <w:kern w:val="0"/>
                <w:szCs w:val="21"/>
              </w:rPr>
            </w:pPr>
          </w:p>
        </w:tc>
      </w:tr>
    </w:tbl>
    <w:p w14:paraId="30E94498">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14:paraId="1567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14:paraId="7FF95BB9">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14:paraId="1C40C69D">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14:paraId="7C1038FE">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14:paraId="6EECC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14:paraId="39AD12D3">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3FB80A82">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14:paraId="1277FF9C">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14:paraId="2095CA1B">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14:paraId="2D773DC2">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14:paraId="52890E0C">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14:paraId="7D33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14:paraId="0BF3F715">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295A8A84">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14:paraId="1180B20A">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14:paraId="113AD312">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14:paraId="18C01E2D">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14:paraId="1D526683">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14:paraId="4C15A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14:paraId="39A85B1D">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14:paraId="0ABC328B">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14:paraId="70EBAB27">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14:paraId="1C11DAE6">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14:paraId="74077A66">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14:paraId="5DEF9AE2">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14:paraId="6577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7578DBF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389C16A8">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vAlign w:val="top"/>
          </w:tcPr>
          <w:p w14:paraId="571E0937">
            <w:pPr>
              <w:spacing w:line="360" w:lineRule="auto"/>
              <w:jc w:val="left"/>
              <w:rPr>
                <w:rFonts w:hint="default" w:ascii="宋体" w:hAnsi="宋体" w:eastAsia="宋体"/>
                <w:szCs w:val="21"/>
                <w:lang w:val="en-US" w:eastAsia="zh-CN"/>
              </w:rPr>
            </w:pPr>
            <w:r>
              <w:rPr>
                <w:rFonts w:hint="eastAsia" w:ascii="仿宋" w:hAnsi="仿宋" w:eastAsia="仿宋"/>
                <w:szCs w:val="21"/>
              </w:rPr>
              <w:t>学生能</w:t>
            </w:r>
            <w:r>
              <w:rPr>
                <w:rFonts w:hint="eastAsia" w:ascii="仿宋" w:hAnsi="仿宋" w:eastAsia="仿宋"/>
                <w:b/>
                <w:szCs w:val="21"/>
              </w:rPr>
              <w:t>准确掌握和理解</w:t>
            </w:r>
            <w:r>
              <w:rPr>
                <w:rFonts w:hint="eastAsia" w:ascii="仿宋" w:hAnsi="仿宋" w:eastAsia="仿宋"/>
                <w:szCs w:val="21"/>
              </w:rPr>
              <w:t>有关</w:t>
            </w:r>
            <w:r>
              <w:rPr>
                <w:rFonts w:hint="eastAsia" w:ascii="仿宋" w:hAnsi="仿宋" w:eastAsia="仿宋"/>
                <w:szCs w:val="21"/>
                <w:lang w:val="en-US" w:eastAsia="zh-CN"/>
              </w:rPr>
              <w:t>生产运作管理</w:t>
            </w:r>
            <w:r>
              <w:rPr>
                <w:rFonts w:hint="eastAsia" w:ascii="仿宋" w:hAnsi="仿宋" w:eastAsia="仿宋"/>
                <w:szCs w:val="21"/>
              </w:rPr>
              <w:t>的概念、管理方法。</w:t>
            </w:r>
            <w:r>
              <w:rPr>
                <w:rFonts w:hint="eastAsia" w:ascii="仿宋" w:hAnsi="仿宋" w:eastAsia="仿宋"/>
                <w:b/>
                <w:szCs w:val="21"/>
              </w:rPr>
              <w:t>准确</w:t>
            </w:r>
            <w:r>
              <w:rPr>
                <w:rFonts w:hint="eastAsia" w:ascii="仿宋" w:hAnsi="仿宋" w:eastAsia="仿宋"/>
                <w:szCs w:val="21"/>
              </w:rPr>
              <w:t>收集文献、教育资源，结合课堂授课，形成相关理论的体系框架。</w:t>
            </w:r>
          </w:p>
        </w:tc>
        <w:tc>
          <w:tcPr>
            <w:tcW w:w="1984" w:type="dxa"/>
            <w:tcBorders>
              <w:top w:val="single" w:color="auto" w:sz="4" w:space="0"/>
              <w:left w:val="single" w:color="auto" w:sz="4" w:space="0"/>
              <w:bottom w:val="single" w:color="auto" w:sz="4" w:space="0"/>
              <w:right w:val="single" w:color="auto" w:sz="4" w:space="0"/>
            </w:tcBorders>
            <w:vAlign w:val="top"/>
          </w:tcPr>
          <w:p w14:paraId="3654692F">
            <w:pPr>
              <w:spacing w:line="360" w:lineRule="auto"/>
              <w:jc w:val="left"/>
              <w:rPr>
                <w:rFonts w:ascii="宋体" w:hAnsi="宋体" w:eastAsia="宋体"/>
                <w:szCs w:val="21"/>
              </w:rPr>
            </w:pPr>
            <w:r>
              <w:rPr>
                <w:rFonts w:hint="eastAsia" w:ascii="仿宋" w:hAnsi="仿宋" w:eastAsia="仿宋"/>
                <w:szCs w:val="21"/>
              </w:rPr>
              <w:t>学生</w:t>
            </w:r>
            <w:r>
              <w:rPr>
                <w:rFonts w:hint="eastAsia" w:ascii="仿宋" w:hAnsi="仿宋" w:eastAsia="仿宋"/>
                <w:b/>
                <w:szCs w:val="21"/>
              </w:rPr>
              <w:t>熟悉</w:t>
            </w:r>
            <w:r>
              <w:rPr>
                <w:rFonts w:hint="eastAsia" w:ascii="仿宋" w:hAnsi="仿宋" w:eastAsia="仿宋"/>
                <w:szCs w:val="21"/>
              </w:rPr>
              <w:t>和理解有关</w:t>
            </w:r>
            <w:r>
              <w:rPr>
                <w:rFonts w:hint="eastAsia" w:ascii="仿宋" w:hAnsi="仿宋" w:eastAsia="仿宋"/>
                <w:szCs w:val="21"/>
                <w:lang w:val="en-US" w:eastAsia="zh-CN"/>
              </w:rPr>
              <w:t>生产运作管理</w:t>
            </w:r>
            <w:r>
              <w:rPr>
                <w:rFonts w:hint="eastAsia" w:ascii="仿宋" w:hAnsi="仿宋" w:eastAsia="仿宋"/>
                <w:szCs w:val="21"/>
              </w:rPr>
              <w:t>的概念、管理方法。收集文献、教育资源，结合课堂授课，形成相关理论的体系框架。</w:t>
            </w:r>
          </w:p>
        </w:tc>
        <w:tc>
          <w:tcPr>
            <w:tcW w:w="1843" w:type="dxa"/>
            <w:tcBorders>
              <w:top w:val="single" w:color="auto" w:sz="4" w:space="0"/>
              <w:left w:val="single" w:color="auto" w:sz="4" w:space="0"/>
              <w:bottom w:val="single" w:color="auto" w:sz="4" w:space="0"/>
              <w:right w:val="single" w:color="auto" w:sz="4" w:space="0"/>
            </w:tcBorders>
            <w:vAlign w:val="top"/>
          </w:tcPr>
          <w:p w14:paraId="5F54009F">
            <w:pPr>
              <w:spacing w:line="360" w:lineRule="auto"/>
              <w:jc w:val="left"/>
              <w:rPr>
                <w:rFonts w:ascii="宋体" w:hAnsi="宋体" w:eastAsia="宋体"/>
                <w:szCs w:val="21"/>
              </w:rPr>
            </w:pPr>
            <w:r>
              <w:rPr>
                <w:rFonts w:hint="eastAsia" w:ascii="仿宋" w:hAnsi="仿宋" w:eastAsia="仿宋"/>
                <w:szCs w:val="21"/>
              </w:rPr>
              <w:t>学生能掌握和理解有关</w:t>
            </w:r>
            <w:r>
              <w:rPr>
                <w:rFonts w:hint="eastAsia" w:ascii="仿宋" w:hAnsi="仿宋" w:eastAsia="仿宋"/>
                <w:szCs w:val="21"/>
                <w:lang w:val="en-US" w:eastAsia="zh-CN"/>
              </w:rPr>
              <w:t>生产运作管理</w:t>
            </w:r>
            <w:r>
              <w:rPr>
                <w:rFonts w:hint="eastAsia" w:ascii="仿宋" w:hAnsi="仿宋" w:eastAsia="仿宋"/>
                <w:szCs w:val="21"/>
              </w:rPr>
              <w:t>的概念、管理方法。</w:t>
            </w:r>
            <w:r>
              <w:rPr>
                <w:rFonts w:hint="eastAsia" w:ascii="仿宋" w:hAnsi="仿宋" w:eastAsia="仿宋"/>
                <w:b/>
                <w:szCs w:val="21"/>
              </w:rPr>
              <w:t>能够</w:t>
            </w:r>
            <w:r>
              <w:rPr>
                <w:rFonts w:hint="eastAsia" w:ascii="仿宋" w:hAnsi="仿宋" w:eastAsia="仿宋"/>
                <w:szCs w:val="21"/>
              </w:rPr>
              <w:t>收集文献、教育资源，结合课堂授课，形成相关理论的体系框架。</w:t>
            </w:r>
          </w:p>
        </w:tc>
        <w:tc>
          <w:tcPr>
            <w:tcW w:w="1779" w:type="dxa"/>
            <w:tcBorders>
              <w:top w:val="single" w:color="auto" w:sz="4" w:space="0"/>
              <w:left w:val="single" w:color="auto" w:sz="4" w:space="0"/>
              <w:bottom w:val="single" w:color="auto" w:sz="4" w:space="0"/>
              <w:right w:val="single" w:color="auto" w:sz="4" w:space="0"/>
            </w:tcBorders>
            <w:vAlign w:val="top"/>
          </w:tcPr>
          <w:p w14:paraId="34A8B7B8">
            <w:pPr>
              <w:spacing w:line="360" w:lineRule="auto"/>
              <w:jc w:val="left"/>
              <w:rPr>
                <w:rFonts w:ascii="宋体" w:hAnsi="宋体" w:eastAsia="宋体"/>
                <w:szCs w:val="21"/>
              </w:rPr>
            </w:pPr>
            <w:r>
              <w:rPr>
                <w:rFonts w:hint="eastAsia" w:ascii="仿宋" w:hAnsi="仿宋" w:eastAsia="仿宋"/>
                <w:szCs w:val="21"/>
              </w:rPr>
              <w:t>学生能</w:t>
            </w:r>
            <w:r>
              <w:rPr>
                <w:rFonts w:hint="eastAsia" w:ascii="仿宋" w:hAnsi="仿宋" w:eastAsia="仿宋"/>
                <w:b/>
                <w:szCs w:val="21"/>
              </w:rPr>
              <w:t>基本</w:t>
            </w:r>
            <w:r>
              <w:rPr>
                <w:rFonts w:hint="eastAsia" w:ascii="仿宋" w:hAnsi="仿宋" w:eastAsia="仿宋"/>
                <w:szCs w:val="21"/>
              </w:rPr>
              <w:t>掌握和理解有关</w:t>
            </w:r>
            <w:r>
              <w:rPr>
                <w:rFonts w:hint="eastAsia" w:ascii="仿宋" w:hAnsi="仿宋" w:eastAsia="仿宋"/>
                <w:szCs w:val="21"/>
                <w:lang w:val="en-US" w:eastAsia="zh-CN"/>
              </w:rPr>
              <w:t>生产运作管理</w:t>
            </w:r>
            <w:r>
              <w:rPr>
                <w:rFonts w:hint="eastAsia" w:ascii="仿宋" w:hAnsi="仿宋" w:eastAsia="仿宋"/>
                <w:szCs w:val="21"/>
              </w:rPr>
              <w:t>的概念、管理方法。</w:t>
            </w:r>
            <w:r>
              <w:rPr>
                <w:rFonts w:hint="eastAsia" w:ascii="仿宋" w:hAnsi="仿宋" w:eastAsia="仿宋"/>
                <w:b/>
                <w:szCs w:val="21"/>
              </w:rPr>
              <w:t>基本能够</w:t>
            </w:r>
            <w:r>
              <w:rPr>
                <w:rFonts w:hint="eastAsia" w:ascii="仿宋" w:hAnsi="仿宋" w:eastAsia="仿宋"/>
                <w:szCs w:val="21"/>
              </w:rPr>
              <w:t>收集文献、教育资源，结合课堂授课，</w:t>
            </w:r>
            <w:r>
              <w:rPr>
                <w:rFonts w:hint="eastAsia" w:ascii="仿宋" w:hAnsi="仿宋" w:eastAsia="仿宋"/>
                <w:b/>
                <w:szCs w:val="21"/>
              </w:rPr>
              <w:t>基本</w:t>
            </w:r>
            <w:r>
              <w:rPr>
                <w:rFonts w:hint="eastAsia" w:ascii="仿宋" w:hAnsi="仿宋" w:eastAsia="仿宋"/>
                <w:szCs w:val="21"/>
              </w:rPr>
              <w:t>形成相关理论的体系框架。</w:t>
            </w:r>
          </w:p>
        </w:tc>
        <w:tc>
          <w:tcPr>
            <w:tcW w:w="1779" w:type="dxa"/>
            <w:tcBorders>
              <w:top w:val="single" w:color="auto" w:sz="4" w:space="0"/>
              <w:left w:val="single" w:color="auto" w:sz="4" w:space="0"/>
              <w:bottom w:val="single" w:color="auto" w:sz="4" w:space="0"/>
              <w:right w:val="single" w:color="auto" w:sz="4" w:space="0"/>
            </w:tcBorders>
            <w:vAlign w:val="top"/>
          </w:tcPr>
          <w:p w14:paraId="479CCD28">
            <w:pPr>
              <w:spacing w:line="360" w:lineRule="auto"/>
              <w:jc w:val="left"/>
              <w:rPr>
                <w:rFonts w:ascii="宋体" w:hAnsi="宋体" w:eastAsia="宋体"/>
                <w:szCs w:val="21"/>
              </w:rPr>
            </w:pPr>
            <w:r>
              <w:rPr>
                <w:rFonts w:hint="eastAsia" w:ascii="仿宋" w:hAnsi="仿宋" w:eastAsia="仿宋"/>
                <w:szCs w:val="21"/>
              </w:rPr>
              <w:t>学生</w:t>
            </w:r>
            <w:r>
              <w:rPr>
                <w:rFonts w:hint="eastAsia" w:ascii="仿宋" w:hAnsi="仿宋" w:eastAsia="仿宋"/>
                <w:b/>
                <w:szCs w:val="21"/>
              </w:rPr>
              <w:t>不能</w:t>
            </w:r>
            <w:r>
              <w:rPr>
                <w:rFonts w:hint="eastAsia" w:ascii="仿宋" w:hAnsi="仿宋" w:eastAsia="仿宋"/>
                <w:szCs w:val="21"/>
              </w:rPr>
              <w:t>掌握和理解有关</w:t>
            </w:r>
            <w:r>
              <w:rPr>
                <w:rFonts w:hint="eastAsia" w:ascii="仿宋" w:hAnsi="仿宋" w:eastAsia="仿宋"/>
                <w:szCs w:val="21"/>
                <w:lang w:val="en-US" w:eastAsia="zh-CN"/>
              </w:rPr>
              <w:t>生产运作管理</w:t>
            </w:r>
            <w:r>
              <w:rPr>
                <w:rFonts w:hint="eastAsia" w:ascii="仿宋" w:hAnsi="仿宋" w:eastAsia="仿宋"/>
                <w:szCs w:val="21"/>
              </w:rPr>
              <w:t>的概念、管理方法。</w:t>
            </w:r>
            <w:r>
              <w:rPr>
                <w:rFonts w:hint="eastAsia" w:ascii="仿宋" w:hAnsi="仿宋" w:eastAsia="仿宋"/>
                <w:b/>
                <w:szCs w:val="21"/>
              </w:rPr>
              <w:t>无法</w:t>
            </w:r>
            <w:r>
              <w:rPr>
                <w:rFonts w:hint="eastAsia" w:ascii="仿宋" w:hAnsi="仿宋" w:eastAsia="仿宋"/>
                <w:szCs w:val="21"/>
              </w:rPr>
              <w:t>收集文献、教育资源，结合课堂授课，</w:t>
            </w:r>
            <w:r>
              <w:rPr>
                <w:rFonts w:hint="eastAsia" w:ascii="仿宋" w:hAnsi="仿宋" w:eastAsia="仿宋"/>
                <w:b/>
                <w:szCs w:val="21"/>
              </w:rPr>
              <w:t>无法</w:t>
            </w:r>
            <w:r>
              <w:rPr>
                <w:rFonts w:hint="eastAsia" w:ascii="仿宋" w:hAnsi="仿宋" w:eastAsia="仿宋"/>
                <w:szCs w:val="21"/>
              </w:rPr>
              <w:t>形成相关理论的体系框架。</w:t>
            </w:r>
          </w:p>
        </w:tc>
      </w:tr>
      <w:tr w14:paraId="6EC07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30453AFC">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6AF4923D">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439B0CF2">
            <w:pPr>
              <w:spacing w:line="360" w:lineRule="auto"/>
              <w:jc w:val="left"/>
              <w:rPr>
                <w:rFonts w:hint="default" w:ascii="宋体" w:hAnsi="宋体" w:eastAsia="宋体" w:cstheme="minorBidi"/>
                <w:kern w:val="2"/>
                <w:sz w:val="21"/>
                <w:szCs w:val="21"/>
                <w:lang w:val="en-US" w:eastAsia="zh-CN" w:bidi="ar-SA"/>
              </w:rPr>
            </w:pPr>
            <w:r>
              <w:rPr>
                <w:rFonts w:hint="eastAsia" w:ascii="仿宋" w:hAnsi="仿宋" w:eastAsia="仿宋"/>
                <w:b/>
                <w:szCs w:val="21"/>
              </w:rPr>
              <w:t>熟练掌握</w:t>
            </w:r>
            <w:r>
              <w:rPr>
                <w:rFonts w:hint="eastAsia" w:ascii="仿宋" w:hAnsi="仿宋" w:eastAsia="仿宋"/>
                <w:szCs w:val="21"/>
                <w:lang w:val="en-US" w:eastAsia="zh-CN"/>
              </w:rPr>
              <w:t>生产需求管理</w:t>
            </w:r>
            <w:r>
              <w:rPr>
                <w:rFonts w:hint="eastAsia" w:ascii="仿宋" w:hAnsi="仿宋" w:eastAsia="仿宋"/>
                <w:szCs w:val="21"/>
              </w:rPr>
              <w:t>的设计</w:t>
            </w:r>
            <w:r>
              <w:rPr>
                <w:rFonts w:hint="eastAsia" w:ascii="仿宋" w:hAnsi="仿宋" w:eastAsia="仿宋"/>
                <w:szCs w:val="21"/>
                <w:lang w:val="en-US" w:eastAsia="zh-CN"/>
              </w:rPr>
              <w:t>与方法</w:t>
            </w:r>
            <w:r>
              <w:rPr>
                <w:rFonts w:hint="eastAsia" w:ascii="仿宋" w:hAnsi="仿宋" w:eastAsia="仿宋"/>
                <w:szCs w:val="21"/>
              </w:rPr>
              <w:t>。</w:t>
            </w:r>
            <w:r>
              <w:rPr>
                <w:rFonts w:hint="eastAsia" w:ascii="仿宋" w:hAnsi="仿宋" w:eastAsia="仿宋"/>
                <w:b/>
                <w:szCs w:val="21"/>
              </w:rPr>
              <w:t>完全了解</w:t>
            </w:r>
            <w:r>
              <w:rPr>
                <w:rFonts w:hint="eastAsia" w:ascii="仿宋" w:hAnsi="仿宋" w:eastAsia="仿宋"/>
                <w:szCs w:val="21"/>
                <w:lang w:val="en-US" w:eastAsia="zh-CN"/>
              </w:rPr>
              <w:t>生产计划</w:t>
            </w:r>
            <w:r>
              <w:rPr>
                <w:rFonts w:hint="eastAsia" w:ascii="仿宋" w:hAnsi="仿宋" w:eastAsia="仿宋"/>
                <w:szCs w:val="21"/>
              </w:rPr>
              <w:t>、</w:t>
            </w:r>
            <w:r>
              <w:rPr>
                <w:rFonts w:hint="eastAsia" w:ascii="仿宋" w:hAnsi="仿宋" w:eastAsia="仿宋"/>
                <w:szCs w:val="21"/>
                <w:lang w:val="en-US" w:eastAsia="zh-CN"/>
              </w:rPr>
              <w:t>库存管理</w:t>
            </w:r>
            <w:r>
              <w:rPr>
                <w:rFonts w:hint="eastAsia" w:ascii="仿宋" w:hAnsi="仿宋" w:eastAsia="仿宋"/>
                <w:szCs w:val="21"/>
              </w:rPr>
              <w:t>、</w:t>
            </w:r>
            <w:r>
              <w:rPr>
                <w:rFonts w:hint="eastAsia" w:ascii="仿宋" w:hAnsi="仿宋" w:eastAsia="仿宋"/>
                <w:szCs w:val="21"/>
                <w:lang w:val="en-US" w:eastAsia="zh-CN"/>
              </w:rPr>
              <w:t>生产作业计划</w:t>
            </w:r>
            <w:r>
              <w:rPr>
                <w:rFonts w:hint="eastAsia" w:ascii="仿宋" w:hAnsi="仿宋" w:eastAsia="仿宋"/>
                <w:szCs w:val="21"/>
              </w:rPr>
              <w:t>以及</w:t>
            </w:r>
            <w:r>
              <w:rPr>
                <w:rFonts w:hint="eastAsia" w:ascii="仿宋" w:hAnsi="仿宋" w:eastAsia="仿宋"/>
                <w:szCs w:val="21"/>
                <w:lang w:val="en-US" w:eastAsia="zh-CN"/>
              </w:rPr>
              <w:t>项目网络计划</w:t>
            </w:r>
            <w:r>
              <w:rPr>
                <w:rFonts w:hint="eastAsia" w:ascii="仿宋" w:hAnsi="仿宋" w:eastAsia="仿宋"/>
                <w:szCs w:val="21"/>
              </w:rPr>
              <w:t>的</w:t>
            </w:r>
            <w:r>
              <w:rPr>
                <w:rFonts w:hint="eastAsia" w:ascii="仿宋" w:hAnsi="仿宋" w:eastAsia="仿宋"/>
                <w:szCs w:val="21"/>
                <w:lang w:val="en-US" w:eastAsia="zh-CN"/>
              </w:rPr>
              <w:t>基本流程及方法</w:t>
            </w:r>
            <w:r>
              <w:rPr>
                <w:rFonts w:hint="eastAsia" w:ascii="仿宋" w:hAnsi="仿宋" w:eastAsia="仿宋"/>
                <w:szCs w:val="21"/>
              </w:rPr>
              <w:t>等。</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2E4C7136">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szCs w:val="21"/>
                <w:lang w:val="en-US" w:eastAsia="zh-CN"/>
              </w:rPr>
              <w:t>较好</w:t>
            </w:r>
            <w:r>
              <w:rPr>
                <w:rFonts w:hint="eastAsia" w:ascii="仿宋" w:hAnsi="仿宋" w:eastAsia="仿宋"/>
                <w:b/>
                <w:szCs w:val="21"/>
              </w:rPr>
              <w:t>掌握</w:t>
            </w:r>
            <w:r>
              <w:rPr>
                <w:rFonts w:hint="eastAsia" w:ascii="仿宋" w:hAnsi="仿宋" w:eastAsia="仿宋"/>
                <w:szCs w:val="21"/>
                <w:lang w:val="en-US" w:eastAsia="zh-CN"/>
              </w:rPr>
              <w:t>生产需求管理</w:t>
            </w:r>
            <w:r>
              <w:rPr>
                <w:rFonts w:hint="eastAsia" w:ascii="仿宋" w:hAnsi="仿宋" w:eastAsia="仿宋"/>
                <w:szCs w:val="21"/>
              </w:rPr>
              <w:t>的设计</w:t>
            </w:r>
            <w:r>
              <w:rPr>
                <w:rFonts w:hint="eastAsia" w:ascii="仿宋" w:hAnsi="仿宋" w:eastAsia="仿宋"/>
                <w:szCs w:val="21"/>
                <w:lang w:val="en-US" w:eastAsia="zh-CN"/>
              </w:rPr>
              <w:t>与方法</w:t>
            </w:r>
            <w:r>
              <w:rPr>
                <w:rFonts w:hint="eastAsia" w:ascii="仿宋" w:hAnsi="仿宋" w:eastAsia="仿宋"/>
                <w:szCs w:val="21"/>
              </w:rPr>
              <w:t>。</w:t>
            </w:r>
            <w:r>
              <w:rPr>
                <w:rFonts w:hint="eastAsia" w:ascii="仿宋" w:hAnsi="仿宋" w:eastAsia="仿宋"/>
                <w:b/>
                <w:szCs w:val="21"/>
                <w:lang w:val="en-US" w:eastAsia="zh-CN"/>
              </w:rPr>
              <w:t>较好</w:t>
            </w:r>
            <w:r>
              <w:rPr>
                <w:rFonts w:hint="eastAsia" w:ascii="仿宋" w:hAnsi="仿宋" w:eastAsia="仿宋"/>
                <w:b/>
                <w:szCs w:val="21"/>
              </w:rPr>
              <w:t>了解</w:t>
            </w:r>
            <w:r>
              <w:rPr>
                <w:rFonts w:hint="eastAsia" w:ascii="仿宋" w:hAnsi="仿宋" w:eastAsia="仿宋"/>
                <w:szCs w:val="21"/>
                <w:lang w:val="en-US" w:eastAsia="zh-CN"/>
              </w:rPr>
              <w:t>生产计划</w:t>
            </w:r>
            <w:r>
              <w:rPr>
                <w:rFonts w:hint="eastAsia" w:ascii="仿宋" w:hAnsi="仿宋" w:eastAsia="仿宋"/>
                <w:szCs w:val="21"/>
              </w:rPr>
              <w:t>、</w:t>
            </w:r>
            <w:r>
              <w:rPr>
                <w:rFonts w:hint="eastAsia" w:ascii="仿宋" w:hAnsi="仿宋" w:eastAsia="仿宋"/>
                <w:szCs w:val="21"/>
                <w:lang w:val="en-US" w:eastAsia="zh-CN"/>
              </w:rPr>
              <w:t>库存管理</w:t>
            </w:r>
            <w:r>
              <w:rPr>
                <w:rFonts w:hint="eastAsia" w:ascii="仿宋" w:hAnsi="仿宋" w:eastAsia="仿宋"/>
                <w:szCs w:val="21"/>
              </w:rPr>
              <w:t>、</w:t>
            </w:r>
            <w:r>
              <w:rPr>
                <w:rFonts w:hint="eastAsia" w:ascii="仿宋" w:hAnsi="仿宋" w:eastAsia="仿宋"/>
                <w:szCs w:val="21"/>
                <w:lang w:val="en-US" w:eastAsia="zh-CN"/>
              </w:rPr>
              <w:t>生产作业计划</w:t>
            </w:r>
            <w:r>
              <w:rPr>
                <w:rFonts w:hint="eastAsia" w:ascii="仿宋" w:hAnsi="仿宋" w:eastAsia="仿宋"/>
                <w:szCs w:val="21"/>
              </w:rPr>
              <w:t>以及</w:t>
            </w:r>
            <w:r>
              <w:rPr>
                <w:rFonts w:hint="eastAsia" w:ascii="仿宋" w:hAnsi="仿宋" w:eastAsia="仿宋"/>
                <w:szCs w:val="21"/>
                <w:lang w:val="en-US" w:eastAsia="zh-CN"/>
              </w:rPr>
              <w:t>项目网络计划</w:t>
            </w:r>
            <w:r>
              <w:rPr>
                <w:rFonts w:hint="eastAsia" w:ascii="仿宋" w:hAnsi="仿宋" w:eastAsia="仿宋"/>
                <w:szCs w:val="21"/>
              </w:rPr>
              <w:t>的</w:t>
            </w:r>
            <w:r>
              <w:rPr>
                <w:rFonts w:hint="eastAsia" w:ascii="仿宋" w:hAnsi="仿宋" w:eastAsia="仿宋"/>
                <w:szCs w:val="21"/>
                <w:lang w:val="en-US" w:eastAsia="zh-CN"/>
              </w:rPr>
              <w:t>基本流程及方法</w:t>
            </w:r>
            <w:r>
              <w:rPr>
                <w:rFonts w:hint="eastAsia" w:ascii="仿宋" w:hAnsi="仿宋" w:eastAsia="仿宋"/>
                <w:szCs w:val="21"/>
              </w:rPr>
              <w:t>等。</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14:paraId="45A00187">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bCs/>
                <w:szCs w:val="21"/>
              </w:rPr>
              <w:t>掌握</w:t>
            </w:r>
            <w:r>
              <w:rPr>
                <w:rFonts w:hint="eastAsia" w:ascii="仿宋" w:hAnsi="仿宋" w:eastAsia="仿宋"/>
                <w:szCs w:val="21"/>
                <w:lang w:val="en-US" w:eastAsia="zh-CN"/>
              </w:rPr>
              <w:t>生产需求管理</w:t>
            </w:r>
            <w:r>
              <w:rPr>
                <w:rFonts w:hint="eastAsia" w:ascii="仿宋" w:hAnsi="仿宋" w:eastAsia="仿宋"/>
                <w:szCs w:val="21"/>
              </w:rPr>
              <w:t>的设计</w:t>
            </w:r>
            <w:r>
              <w:rPr>
                <w:rFonts w:hint="eastAsia" w:ascii="仿宋" w:hAnsi="仿宋" w:eastAsia="仿宋"/>
                <w:szCs w:val="21"/>
                <w:lang w:val="en-US" w:eastAsia="zh-CN"/>
              </w:rPr>
              <w:t>与方法</w:t>
            </w:r>
            <w:r>
              <w:rPr>
                <w:rFonts w:hint="eastAsia" w:ascii="仿宋" w:hAnsi="仿宋" w:eastAsia="仿宋"/>
                <w:szCs w:val="21"/>
              </w:rPr>
              <w:t>。</w:t>
            </w:r>
            <w:r>
              <w:rPr>
                <w:rFonts w:hint="eastAsia" w:ascii="仿宋" w:hAnsi="仿宋" w:eastAsia="仿宋"/>
                <w:b/>
                <w:szCs w:val="21"/>
              </w:rPr>
              <w:t>了解</w:t>
            </w:r>
            <w:r>
              <w:rPr>
                <w:rFonts w:hint="eastAsia" w:ascii="仿宋" w:hAnsi="仿宋" w:eastAsia="仿宋"/>
                <w:szCs w:val="21"/>
                <w:lang w:val="en-US" w:eastAsia="zh-CN"/>
              </w:rPr>
              <w:t>生产计划</w:t>
            </w:r>
            <w:r>
              <w:rPr>
                <w:rFonts w:hint="eastAsia" w:ascii="仿宋" w:hAnsi="仿宋" w:eastAsia="仿宋"/>
                <w:szCs w:val="21"/>
              </w:rPr>
              <w:t>、</w:t>
            </w:r>
            <w:r>
              <w:rPr>
                <w:rFonts w:hint="eastAsia" w:ascii="仿宋" w:hAnsi="仿宋" w:eastAsia="仿宋"/>
                <w:szCs w:val="21"/>
                <w:lang w:val="en-US" w:eastAsia="zh-CN"/>
              </w:rPr>
              <w:t>库存管理</w:t>
            </w:r>
            <w:r>
              <w:rPr>
                <w:rFonts w:hint="eastAsia" w:ascii="仿宋" w:hAnsi="仿宋" w:eastAsia="仿宋"/>
                <w:szCs w:val="21"/>
              </w:rPr>
              <w:t>、</w:t>
            </w:r>
            <w:r>
              <w:rPr>
                <w:rFonts w:hint="eastAsia" w:ascii="仿宋" w:hAnsi="仿宋" w:eastAsia="仿宋"/>
                <w:szCs w:val="21"/>
                <w:lang w:val="en-US" w:eastAsia="zh-CN"/>
              </w:rPr>
              <w:t>生产作业计划</w:t>
            </w:r>
            <w:r>
              <w:rPr>
                <w:rFonts w:hint="eastAsia" w:ascii="仿宋" w:hAnsi="仿宋" w:eastAsia="仿宋"/>
                <w:szCs w:val="21"/>
              </w:rPr>
              <w:t>以及</w:t>
            </w:r>
            <w:r>
              <w:rPr>
                <w:rFonts w:hint="eastAsia" w:ascii="仿宋" w:hAnsi="仿宋" w:eastAsia="仿宋"/>
                <w:szCs w:val="21"/>
                <w:lang w:val="en-US" w:eastAsia="zh-CN"/>
              </w:rPr>
              <w:t>项目网络计划</w:t>
            </w:r>
            <w:r>
              <w:rPr>
                <w:rFonts w:hint="eastAsia" w:ascii="仿宋" w:hAnsi="仿宋" w:eastAsia="仿宋"/>
                <w:szCs w:val="21"/>
              </w:rPr>
              <w:t>的</w:t>
            </w:r>
            <w:r>
              <w:rPr>
                <w:rFonts w:hint="eastAsia" w:ascii="仿宋" w:hAnsi="仿宋" w:eastAsia="仿宋"/>
                <w:szCs w:val="21"/>
                <w:lang w:val="en-US" w:eastAsia="zh-CN"/>
              </w:rPr>
              <w:t>基本流程及方法</w:t>
            </w:r>
            <w:r>
              <w:rPr>
                <w:rFonts w:hint="eastAsia" w:ascii="仿宋" w:hAnsi="仿宋" w:eastAsia="仿宋"/>
                <w:szCs w:val="21"/>
              </w:rPr>
              <w:t>等。</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26677AE0">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szCs w:val="21"/>
              </w:rPr>
              <w:t>基本掌握</w:t>
            </w:r>
            <w:r>
              <w:rPr>
                <w:rFonts w:hint="eastAsia" w:ascii="仿宋" w:hAnsi="仿宋" w:eastAsia="仿宋"/>
                <w:szCs w:val="21"/>
                <w:lang w:val="en-US" w:eastAsia="zh-CN"/>
              </w:rPr>
              <w:t>生产需求管理</w:t>
            </w:r>
            <w:r>
              <w:rPr>
                <w:rFonts w:hint="eastAsia" w:ascii="仿宋" w:hAnsi="仿宋" w:eastAsia="仿宋"/>
                <w:szCs w:val="21"/>
              </w:rPr>
              <w:t>的设计</w:t>
            </w:r>
            <w:r>
              <w:rPr>
                <w:rFonts w:hint="eastAsia" w:ascii="仿宋" w:hAnsi="仿宋" w:eastAsia="仿宋"/>
                <w:szCs w:val="21"/>
                <w:lang w:val="en-US" w:eastAsia="zh-CN"/>
              </w:rPr>
              <w:t>与方法</w:t>
            </w:r>
            <w:r>
              <w:rPr>
                <w:rFonts w:hint="eastAsia" w:ascii="仿宋" w:hAnsi="仿宋" w:eastAsia="仿宋"/>
                <w:szCs w:val="21"/>
              </w:rPr>
              <w:t>。</w:t>
            </w:r>
            <w:r>
              <w:rPr>
                <w:rFonts w:hint="eastAsia" w:ascii="仿宋" w:hAnsi="仿宋" w:eastAsia="仿宋"/>
                <w:b/>
                <w:szCs w:val="21"/>
              </w:rPr>
              <w:t>基本了解</w:t>
            </w:r>
            <w:r>
              <w:rPr>
                <w:rFonts w:hint="eastAsia" w:ascii="仿宋" w:hAnsi="仿宋" w:eastAsia="仿宋"/>
                <w:szCs w:val="21"/>
                <w:lang w:val="en-US" w:eastAsia="zh-CN"/>
              </w:rPr>
              <w:t>生产计划</w:t>
            </w:r>
            <w:r>
              <w:rPr>
                <w:rFonts w:hint="eastAsia" w:ascii="仿宋" w:hAnsi="仿宋" w:eastAsia="仿宋"/>
                <w:szCs w:val="21"/>
              </w:rPr>
              <w:t>、</w:t>
            </w:r>
            <w:r>
              <w:rPr>
                <w:rFonts w:hint="eastAsia" w:ascii="仿宋" w:hAnsi="仿宋" w:eastAsia="仿宋"/>
                <w:szCs w:val="21"/>
                <w:lang w:val="en-US" w:eastAsia="zh-CN"/>
              </w:rPr>
              <w:t>库存管理</w:t>
            </w:r>
            <w:r>
              <w:rPr>
                <w:rFonts w:hint="eastAsia" w:ascii="仿宋" w:hAnsi="仿宋" w:eastAsia="仿宋"/>
                <w:szCs w:val="21"/>
              </w:rPr>
              <w:t>、</w:t>
            </w:r>
            <w:r>
              <w:rPr>
                <w:rFonts w:hint="eastAsia" w:ascii="仿宋" w:hAnsi="仿宋" w:eastAsia="仿宋"/>
                <w:szCs w:val="21"/>
                <w:lang w:val="en-US" w:eastAsia="zh-CN"/>
              </w:rPr>
              <w:t>生产作业计划</w:t>
            </w:r>
            <w:r>
              <w:rPr>
                <w:rFonts w:hint="eastAsia" w:ascii="仿宋" w:hAnsi="仿宋" w:eastAsia="仿宋"/>
                <w:szCs w:val="21"/>
              </w:rPr>
              <w:t>以及</w:t>
            </w:r>
            <w:r>
              <w:rPr>
                <w:rFonts w:hint="eastAsia" w:ascii="仿宋" w:hAnsi="仿宋" w:eastAsia="仿宋"/>
                <w:szCs w:val="21"/>
                <w:lang w:val="en-US" w:eastAsia="zh-CN"/>
              </w:rPr>
              <w:t>项目网络计划</w:t>
            </w:r>
            <w:r>
              <w:rPr>
                <w:rFonts w:hint="eastAsia" w:ascii="仿宋" w:hAnsi="仿宋" w:eastAsia="仿宋"/>
                <w:szCs w:val="21"/>
              </w:rPr>
              <w:t>的</w:t>
            </w:r>
            <w:r>
              <w:rPr>
                <w:rFonts w:hint="eastAsia" w:ascii="仿宋" w:hAnsi="仿宋" w:eastAsia="仿宋"/>
                <w:szCs w:val="21"/>
                <w:lang w:val="en-US" w:eastAsia="zh-CN"/>
              </w:rPr>
              <w:t>基本流程及方法</w:t>
            </w:r>
            <w:r>
              <w:rPr>
                <w:rFonts w:hint="eastAsia" w:ascii="仿宋" w:hAnsi="仿宋" w:eastAsia="仿宋"/>
                <w:szCs w:val="21"/>
              </w:rPr>
              <w:t>等。</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6AE1AD41">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b/>
                <w:szCs w:val="21"/>
              </w:rPr>
              <w:t>不能掌握</w:t>
            </w:r>
            <w:r>
              <w:rPr>
                <w:rFonts w:hint="eastAsia" w:ascii="仿宋" w:hAnsi="仿宋" w:eastAsia="仿宋"/>
                <w:szCs w:val="21"/>
                <w:lang w:val="en-US" w:eastAsia="zh-CN"/>
              </w:rPr>
              <w:t>生产需求管理</w:t>
            </w:r>
            <w:r>
              <w:rPr>
                <w:rFonts w:hint="eastAsia" w:ascii="仿宋" w:hAnsi="仿宋" w:eastAsia="仿宋"/>
                <w:szCs w:val="21"/>
              </w:rPr>
              <w:t>的设计</w:t>
            </w:r>
            <w:r>
              <w:rPr>
                <w:rFonts w:hint="eastAsia" w:ascii="仿宋" w:hAnsi="仿宋" w:eastAsia="仿宋"/>
                <w:szCs w:val="21"/>
                <w:lang w:val="en-US" w:eastAsia="zh-CN"/>
              </w:rPr>
              <w:t>与方法</w:t>
            </w:r>
            <w:r>
              <w:rPr>
                <w:rFonts w:hint="eastAsia" w:ascii="仿宋" w:hAnsi="仿宋" w:eastAsia="仿宋"/>
                <w:szCs w:val="21"/>
              </w:rPr>
              <w:t>。</w:t>
            </w:r>
            <w:r>
              <w:rPr>
                <w:rFonts w:hint="eastAsia" w:ascii="仿宋" w:hAnsi="仿宋" w:eastAsia="仿宋"/>
                <w:b/>
                <w:szCs w:val="21"/>
              </w:rPr>
              <w:t>无法了解</w:t>
            </w:r>
            <w:r>
              <w:rPr>
                <w:rFonts w:hint="eastAsia" w:ascii="仿宋" w:hAnsi="仿宋" w:eastAsia="仿宋"/>
                <w:szCs w:val="21"/>
                <w:lang w:val="en-US" w:eastAsia="zh-CN"/>
              </w:rPr>
              <w:t>生产计划</w:t>
            </w:r>
            <w:r>
              <w:rPr>
                <w:rFonts w:hint="eastAsia" w:ascii="仿宋" w:hAnsi="仿宋" w:eastAsia="仿宋"/>
                <w:szCs w:val="21"/>
              </w:rPr>
              <w:t>、</w:t>
            </w:r>
            <w:r>
              <w:rPr>
                <w:rFonts w:hint="eastAsia" w:ascii="仿宋" w:hAnsi="仿宋" w:eastAsia="仿宋"/>
                <w:szCs w:val="21"/>
                <w:lang w:val="en-US" w:eastAsia="zh-CN"/>
              </w:rPr>
              <w:t>库存管理</w:t>
            </w:r>
            <w:r>
              <w:rPr>
                <w:rFonts w:hint="eastAsia" w:ascii="仿宋" w:hAnsi="仿宋" w:eastAsia="仿宋"/>
                <w:szCs w:val="21"/>
              </w:rPr>
              <w:t>、</w:t>
            </w:r>
            <w:r>
              <w:rPr>
                <w:rFonts w:hint="eastAsia" w:ascii="仿宋" w:hAnsi="仿宋" w:eastAsia="仿宋"/>
                <w:szCs w:val="21"/>
                <w:lang w:val="en-US" w:eastAsia="zh-CN"/>
              </w:rPr>
              <w:t>生产作业计划</w:t>
            </w:r>
            <w:r>
              <w:rPr>
                <w:rFonts w:hint="eastAsia" w:ascii="仿宋" w:hAnsi="仿宋" w:eastAsia="仿宋"/>
                <w:szCs w:val="21"/>
              </w:rPr>
              <w:t>以及</w:t>
            </w:r>
            <w:r>
              <w:rPr>
                <w:rFonts w:hint="eastAsia" w:ascii="仿宋" w:hAnsi="仿宋" w:eastAsia="仿宋"/>
                <w:szCs w:val="21"/>
                <w:lang w:val="en-US" w:eastAsia="zh-CN"/>
              </w:rPr>
              <w:t>项目网络计划</w:t>
            </w:r>
            <w:r>
              <w:rPr>
                <w:rFonts w:hint="eastAsia" w:ascii="仿宋" w:hAnsi="仿宋" w:eastAsia="仿宋"/>
                <w:szCs w:val="21"/>
              </w:rPr>
              <w:t>的</w:t>
            </w:r>
            <w:r>
              <w:rPr>
                <w:rFonts w:hint="eastAsia" w:ascii="仿宋" w:hAnsi="仿宋" w:eastAsia="仿宋"/>
                <w:szCs w:val="21"/>
                <w:lang w:val="en-US" w:eastAsia="zh-CN"/>
              </w:rPr>
              <w:t>基本流程及方法</w:t>
            </w:r>
            <w:r>
              <w:rPr>
                <w:rFonts w:hint="eastAsia" w:ascii="仿宋" w:hAnsi="仿宋" w:eastAsia="仿宋"/>
                <w:szCs w:val="21"/>
              </w:rPr>
              <w:t>等</w:t>
            </w:r>
            <w:bookmarkStart w:id="0" w:name="_GoBack"/>
            <w:bookmarkEnd w:id="0"/>
            <w:r>
              <w:rPr>
                <w:rFonts w:hint="eastAsia" w:ascii="仿宋" w:hAnsi="仿宋" w:eastAsia="仿宋"/>
                <w:szCs w:val="21"/>
              </w:rPr>
              <w:t>。</w:t>
            </w:r>
          </w:p>
        </w:tc>
      </w:tr>
      <w:tr w14:paraId="2090A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68369D6B">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14:paraId="12420A6F">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0A9701C5">
            <w:pPr>
              <w:spacing w:line="360" w:lineRule="auto"/>
              <w:jc w:val="left"/>
              <w:rPr>
                <w:rFonts w:hint="default" w:ascii="宋体" w:hAnsi="宋体" w:eastAsia="宋体" w:cstheme="minorBidi"/>
                <w:kern w:val="2"/>
                <w:sz w:val="21"/>
                <w:szCs w:val="21"/>
                <w:lang w:val="en-US" w:eastAsia="zh-CN" w:bidi="ar-SA"/>
              </w:rPr>
            </w:pPr>
            <w:r>
              <w:rPr>
                <w:rFonts w:hint="eastAsia" w:ascii="仿宋" w:hAnsi="仿宋" w:eastAsia="仿宋"/>
                <w:szCs w:val="21"/>
              </w:rPr>
              <w:t>学生具备的</w:t>
            </w:r>
            <w:r>
              <w:rPr>
                <w:rFonts w:hint="eastAsia" w:ascii="仿宋" w:hAnsi="仿宋" w:eastAsia="仿宋"/>
                <w:b/>
                <w:szCs w:val="21"/>
              </w:rPr>
              <w:t>很强</w:t>
            </w:r>
            <w:r>
              <w:rPr>
                <w:rFonts w:hint="eastAsia" w:ascii="仿宋" w:hAnsi="仿宋" w:eastAsia="仿宋"/>
                <w:szCs w:val="21"/>
              </w:rPr>
              <w:t>逻辑思维能力、团队合作能力、书面和语言表达能力以及自学能力，综合运用所学知识去分析和解决实际问题的能力。</w:t>
            </w:r>
            <w:r>
              <w:rPr>
                <w:rFonts w:hint="eastAsia" w:ascii="仿宋" w:hAnsi="仿宋" w:eastAsia="仿宋"/>
                <w:b/>
                <w:szCs w:val="21"/>
              </w:rPr>
              <w:t>非常熟悉</w:t>
            </w:r>
            <w:r>
              <w:rPr>
                <w:rFonts w:hint="eastAsia" w:ascii="仿宋" w:hAnsi="仿宋" w:eastAsia="仿宋"/>
                <w:szCs w:val="21"/>
                <w:lang w:val="en-US" w:eastAsia="zh-CN"/>
              </w:rPr>
              <w:t>生产维护与设备管理方法方式，能够采用先进的质量管理和精准生产方法改进生产问题</w:t>
            </w:r>
            <w:r>
              <w:rPr>
                <w:rFonts w:hint="eastAsia" w:ascii="仿宋" w:hAnsi="仿宋" w:eastAsia="仿宋"/>
                <w:szCs w:val="21"/>
              </w:rPr>
              <w:t>。</w:t>
            </w:r>
          </w:p>
        </w:tc>
        <w:tc>
          <w:tcPr>
            <w:tcW w:w="1984" w:type="dxa"/>
            <w:tcBorders>
              <w:top w:val="single" w:color="auto" w:sz="4" w:space="0"/>
              <w:left w:val="single" w:color="auto" w:sz="4" w:space="0"/>
              <w:bottom w:val="single" w:color="auto" w:sz="4" w:space="0"/>
              <w:right w:val="single" w:color="auto" w:sz="4" w:space="0"/>
            </w:tcBorders>
            <w:shd w:val="clear" w:color="auto" w:fill="auto"/>
            <w:vAlign w:val="top"/>
          </w:tcPr>
          <w:p w14:paraId="5E2B93F1">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学生具备逻辑思维能力、团队合作能力、书面和语言表达能力以及自学能力，综合运用所学知识去分析和解决实际问题的能力。</w:t>
            </w:r>
            <w:r>
              <w:rPr>
                <w:rFonts w:hint="eastAsia" w:ascii="仿宋" w:hAnsi="仿宋" w:eastAsia="仿宋"/>
                <w:b/>
                <w:szCs w:val="21"/>
              </w:rPr>
              <w:t>熟悉</w:t>
            </w:r>
            <w:r>
              <w:rPr>
                <w:rFonts w:hint="eastAsia" w:ascii="仿宋" w:hAnsi="仿宋" w:eastAsia="仿宋"/>
                <w:szCs w:val="21"/>
                <w:lang w:val="en-US" w:eastAsia="zh-CN"/>
              </w:rPr>
              <w:t>生产维护与设备管理方法方式，能够采用先进的质量管理和精准生产方法改进生产问题</w:t>
            </w:r>
            <w:r>
              <w:rPr>
                <w:rFonts w:hint="eastAsia" w:ascii="仿宋" w:hAnsi="仿宋" w:eastAsia="仿宋"/>
                <w:szCs w:val="21"/>
              </w:rPr>
              <w:t>。</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top"/>
          </w:tcPr>
          <w:p w14:paraId="48D7794A">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学生具备逻辑思维能力、团队合作能力、书面和语言表达能力以及自学能力，综合运用所学知识去分析和解决实际问题的能力。</w:t>
            </w:r>
            <w:r>
              <w:rPr>
                <w:rFonts w:hint="eastAsia" w:ascii="仿宋" w:hAnsi="仿宋" w:eastAsia="仿宋"/>
                <w:b/>
                <w:bCs/>
                <w:szCs w:val="21"/>
                <w:lang w:val="en-US" w:eastAsia="zh-CN"/>
              </w:rPr>
              <w:t>较</w:t>
            </w:r>
            <w:r>
              <w:rPr>
                <w:rFonts w:hint="eastAsia" w:ascii="仿宋" w:hAnsi="仿宋" w:eastAsia="仿宋"/>
                <w:b/>
                <w:szCs w:val="21"/>
              </w:rPr>
              <w:t>熟悉</w:t>
            </w:r>
            <w:r>
              <w:rPr>
                <w:rFonts w:hint="eastAsia" w:ascii="仿宋" w:hAnsi="仿宋" w:eastAsia="仿宋"/>
                <w:szCs w:val="21"/>
                <w:lang w:val="en-US" w:eastAsia="zh-CN"/>
              </w:rPr>
              <w:t>生产维护与设备管理方法方式，能够采用先进的质量管理和精准生产方法改进生产问题</w:t>
            </w:r>
            <w:r>
              <w:rPr>
                <w:rFonts w:hint="eastAsia" w:ascii="仿宋" w:hAnsi="仿宋" w:eastAsia="仿宋"/>
                <w:szCs w:val="21"/>
              </w:rPr>
              <w:t>。</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0D54E593">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w:t>
            </w:r>
            <w:r>
              <w:rPr>
                <w:rFonts w:hint="eastAsia" w:ascii="仿宋" w:hAnsi="仿宋" w:eastAsia="仿宋"/>
                <w:b/>
                <w:bCs/>
                <w:szCs w:val="21"/>
                <w:lang w:val="en-US" w:eastAsia="zh-CN"/>
              </w:rPr>
              <w:t>基本</w:t>
            </w:r>
            <w:r>
              <w:rPr>
                <w:rFonts w:hint="eastAsia" w:ascii="仿宋" w:hAnsi="仿宋" w:eastAsia="仿宋"/>
                <w:szCs w:val="21"/>
              </w:rPr>
              <w:t>具备逻辑思维能力、团队合作能力、书面和语言表达能力以及自学能力，综合运用所学知识去分析和解决实际问题的能力。</w:t>
            </w:r>
            <w:r>
              <w:rPr>
                <w:rFonts w:hint="eastAsia" w:ascii="仿宋" w:hAnsi="仿宋" w:eastAsia="仿宋"/>
                <w:b/>
                <w:bCs/>
                <w:szCs w:val="21"/>
                <w:lang w:val="en-US" w:eastAsia="zh-CN"/>
              </w:rPr>
              <w:t>基本</w:t>
            </w:r>
            <w:r>
              <w:rPr>
                <w:rFonts w:hint="eastAsia" w:ascii="仿宋" w:hAnsi="仿宋" w:eastAsia="仿宋"/>
                <w:b/>
                <w:szCs w:val="21"/>
              </w:rPr>
              <w:t>熟悉</w:t>
            </w:r>
            <w:r>
              <w:rPr>
                <w:rFonts w:hint="eastAsia" w:ascii="仿宋" w:hAnsi="仿宋" w:eastAsia="仿宋"/>
                <w:szCs w:val="21"/>
                <w:lang w:val="en-US" w:eastAsia="zh-CN"/>
              </w:rPr>
              <w:t>生产维护与设备管理方法方式，基本能够采用先进的质量管理和精准生产方法改进生产问题</w:t>
            </w:r>
            <w:r>
              <w:rPr>
                <w:rFonts w:hint="eastAsia" w:ascii="仿宋" w:hAnsi="仿宋" w:eastAsia="仿宋"/>
                <w:szCs w:val="21"/>
              </w:rPr>
              <w:t>。</w:t>
            </w:r>
          </w:p>
        </w:tc>
        <w:tc>
          <w:tcPr>
            <w:tcW w:w="1779" w:type="dxa"/>
            <w:tcBorders>
              <w:top w:val="single" w:color="auto" w:sz="4" w:space="0"/>
              <w:left w:val="single" w:color="auto" w:sz="4" w:space="0"/>
              <w:bottom w:val="single" w:color="auto" w:sz="4" w:space="0"/>
              <w:right w:val="single" w:color="auto" w:sz="4" w:space="0"/>
            </w:tcBorders>
            <w:shd w:val="clear" w:color="auto" w:fill="auto"/>
            <w:vAlign w:val="top"/>
          </w:tcPr>
          <w:p w14:paraId="0CF7FC24">
            <w:pPr>
              <w:spacing w:line="360" w:lineRule="auto"/>
              <w:jc w:val="left"/>
              <w:rPr>
                <w:rFonts w:ascii="宋体" w:hAnsi="宋体" w:eastAsia="宋体" w:cstheme="minorBidi"/>
                <w:kern w:val="2"/>
                <w:sz w:val="21"/>
                <w:szCs w:val="21"/>
                <w:lang w:val="en-US" w:eastAsia="zh-CN" w:bidi="ar-SA"/>
              </w:rPr>
            </w:pPr>
            <w:r>
              <w:rPr>
                <w:rFonts w:hint="eastAsia" w:ascii="仿宋" w:hAnsi="仿宋" w:eastAsia="仿宋"/>
                <w:szCs w:val="21"/>
              </w:rPr>
              <w:t>学生的逻辑思维能力、团队合作能力、书面和语言表达能力以及自学能力</w:t>
            </w:r>
            <w:r>
              <w:rPr>
                <w:rFonts w:hint="eastAsia" w:ascii="仿宋" w:hAnsi="仿宋" w:eastAsia="仿宋"/>
                <w:b/>
                <w:szCs w:val="21"/>
              </w:rPr>
              <w:t>缺乏</w:t>
            </w:r>
            <w:r>
              <w:rPr>
                <w:rFonts w:hint="eastAsia" w:ascii="仿宋" w:hAnsi="仿宋" w:eastAsia="仿宋"/>
                <w:szCs w:val="21"/>
              </w:rPr>
              <w:t>，</w:t>
            </w:r>
            <w:r>
              <w:rPr>
                <w:rFonts w:hint="eastAsia" w:ascii="仿宋" w:hAnsi="仿宋" w:eastAsia="仿宋"/>
                <w:b/>
                <w:szCs w:val="21"/>
              </w:rPr>
              <w:t>无法</w:t>
            </w:r>
            <w:r>
              <w:rPr>
                <w:rFonts w:hint="eastAsia" w:ascii="仿宋" w:hAnsi="仿宋" w:eastAsia="仿宋"/>
                <w:szCs w:val="21"/>
              </w:rPr>
              <w:t>综合运用所学知识去分析和解决实际问题的能力。</w:t>
            </w:r>
            <w:r>
              <w:rPr>
                <w:rFonts w:hint="eastAsia" w:ascii="仿宋" w:hAnsi="仿宋" w:eastAsia="仿宋"/>
                <w:b/>
                <w:bCs/>
                <w:szCs w:val="21"/>
              </w:rPr>
              <w:t>无法了解</w:t>
            </w:r>
            <w:r>
              <w:rPr>
                <w:rFonts w:hint="eastAsia" w:ascii="仿宋" w:hAnsi="仿宋" w:eastAsia="仿宋"/>
                <w:szCs w:val="21"/>
                <w:lang w:val="en-US" w:eastAsia="zh-CN"/>
              </w:rPr>
              <w:t>生产维护与设备管理方法方式，难以采用先进的质量管理和精准生产方法改进生产问题</w:t>
            </w:r>
            <w:r>
              <w:rPr>
                <w:rFonts w:hint="eastAsia" w:ascii="仿宋" w:hAnsi="仿宋" w:eastAsia="仿宋"/>
                <w:szCs w:val="21"/>
              </w:rPr>
              <w:t>。</w:t>
            </w:r>
          </w:p>
        </w:tc>
      </w:tr>
    </w:tbl>
    <w:p w14:paraId="35C28AE8">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U5NGYzYTVjYTM0MzkxZjFkOGMyNDlkMzU5OTA3ZDUifQ=="/>
  </w:docVars>
  <w:rsids>
    <w:rsidRoot w:val="001E5724"/>
    <w:rsid w:val="00022CBB"/>
    <w:rsid w:val="00077A5F"/>
    <w:rsid w:val="000A400B"/>
    <w:rsid w:val="000F054A"/>
    <w:rsid w:val="001C25D8"/>
    <w:rsid w:val="001E5724"/>
    <w:rsid w:val="00242673"/>
    <w:rsid w:val="00285327"/>
    <w:rsid w:val="002A7568"/>
    <w:rsid w:val="00313A87"/>
    <w:rsid w:val="003206BD"/>
    <w:rsid w:val="00322986"/>
    <w:rsid w:val="0034254B"/>
    <w:rsid w:val="0038665C"/>
    <w:rsid w:val="004070CF"/>
    <w:rsid w:val="00443C38"/>
    <w:rsid w:val="00470FB4"/>
    <w:rsid w:val="005A0378"/>
    <w:rsid w:val="005A6FCB"/>
    <w:rsid w:val="00665621"/>
    <w:rsid w:val="006D367B"/>
    <w:rsid w:val="006E4F82"/>
    <w:rsid w:val="006F64C9"/>
    <w:rsid w:val="007639A2"/>
    <w:rsid w:val="007C379D"/>
    <w:rsid w:val="007C62ED"/>
    <w:rsid w:val="007E39E3"/>
    <w:rsid w:val="008128AD"/>
    <w:rsid w:val="008560E2"/>
    <w:rsid w:val="00886EBF"/>
    <w:rsid w:val="00972FA8"/>
    <w:rsid w:val="00974E8D"/>
    <w:rsid w:val="009D7163"/>
    <w:rsid w:val="00A03BBD"/>
    <w:rsid w:val="00A61EFD"/>
    <w:rsid w:val="00AA4570"/>
    <w:rsid w:val="00AA630A"/>
    <w:rsid w:val="00AE3D1A"/>
    <w:rsid w:val="00B03909"/>
    <w:rsid w:val="00B10760"/>
    <w:rsid w:val="00B40ECD"/>
    <w:rsid w:val="00B47312"/>
    <w:rsid w:val="00BA23F0"/>
    <w:rsid w:val="00C00798"/>
    <w:rsid w:val="00C54636"/>
    <w:rsid w:val="00CA53B2"/>
    <w:rsid w:val="00D02F99"/>
    <w:rsid w:val="00D13271"/>
    <w:rsid w:val="00D14471"/>
    <w:rsid w:val="00D330E1"/>
    <w:rsid w:val="00D417A1"/>
    <w:rsid w:val="00D504B7"/>
    <w:rsid w:val="00D715F7"/>
    <w:rsid w:val="00DD7B5F"/>
    <w:rsid w:val="00DE7849"/>
    <w:rsid w:val="00E05E8B"/>
    <w:rsid w:val="00E366AB"/>
    <w:rsid w:val="00E76E34"/>
    <w:rsid w:val="00ED7F81"/>
    <w:rsid w:val="00F56396"/>
    <w:rsid w:val="00FB77A1"/>
    <w:rsid w:val="00FC24B5"/>
    <w:rsid w:val="04E6106A"/>
    <w:rsid w:val="04ED4B11"/>
    <w:rsid w:val="0A3B4A3D"/>
    <w:rsid w:val="0B4E34C6"/>
    <w:rsid w:val="0B5615F5"/>
    <w:rsid w:val="0B923CFA"/>
    <w:rsid w:val="0D74544A"/>
    <w:rsid w:val="0E7A385B"/>
    <w:rsid w:val="0FA91D90"/>
    <w:rsid w:val="0FC02374"/>
    <w:rsid w:val="107C6D27"/>
    <w:rsid w:val="113A59F1"/>
    <w:rsid w:val="177A6717"/>
    <w:rsid w:val="17D905BB"/>
    <w:rsid w:val="18796943"/>
    <w:rsid w:val="18FE652B"/>
    <w:rsid w:val="1E5A1A7D"/>
    <w:rsid w:val="1E666AB9"/>
    <w:rsid w:val="1EBB4EBE"/>
    <w:rsid w:val="20BD7645"/>
    <w:rsid w:val="219029AA"/>
    <w:rsid w:val="237714E8"/>
    <w:rsid w:val="23976E11"/>
    <w:rsid w:val="2452534C"/>
    <w:rsid w:val="26AB4EF6"/>
    <w:rsid w:val="26E34A53"/>
    <w:rsid w:val="29435BC3"/>
    <w:rsid w:val="29D272F8"/>
    <w:rsid w:val="2AFE338E"/>
    <w:rsid w:val="2B5F689C"/>
    <w:rsid w:val="2DC84F02"/>
    <w:rsid w:val="32524849"/>
    <w:rsid w:val="37C02214"/>
    <w:rsid w:val="37D50947"/>
    <w:rsid w:val="3A3247C0"/>
    <w:rsid w:val="3A4E37AE"/>
    <w:rsid w:val="3B3757BB"/>
    <w:rsid w:val="3BAD75AB"/>
    <w:rsid w:val="3BED44B1"/>
    <w:rsid w:val="3E2210B0"/>
    <w:rsid w:val="407A652F"/>
    <w:rsid w:val="40FC5C65"/>
    <w:rsid w:val="40FF5BB5"/>
    <w:rsid w:val="43985028"/>
    <w:rsid w:val="43CD6976"/>
    <w:rsid w:val="464D1C38"/>
    <w:rsid w:val="49787384"/>
    <w:rsid w:val="4ABE06BB"/>
    <w:rsid w:val="4C994CAE"/>
    <w:rsid w:val="4EF925E0"/>
    <w:rsid w:val="4F60531D"/>
    <w:rsid w:val="52281D18"/>
    <w:rsid w:val="53C72D99"/>
    <w:rsid w:val="542D7FFD"/>
    <w:rsid w:val="56C341AB"/>
    <w:rsid w:val="5AB40868"/>
    <w:rsid w:val="65F54EB7"/>
    <w:rsid w:val="663D12E2"/>
    <w:rsid w:val="673419E6"/>
    <w:rsid w:val="6B0220BF"/>
    <w:rsid w:val="6CBD58E9"/>
    <w:rsid w:val="70AA518A"/>
    <w:rsid w:val="70C76713"/>
    <w:rsid w:val="715414DE"/>
    <w:rsid w:val="73277640"/>
    <w:rsid w:val="74A07ACB"/>
    <w:rsid w:val="79FF79A7"/>
    <w:rsid w:val="7A4D59C1"/>
    <w:rsid w:val="7C316837"/>
    <w:rsid w:val="7E5E3FD7"/>
    <w:rsid w:val="7EE5393A"/>
    <w:rsid w:val="7FB70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17</Pages>
  <Words>8461</Words>
  <Characters>8832</Characters>
  <Lines>13</Lines>
  <Paragraphs>3</Paragraphs>
  <TotalTime>1</TotalTime>
  <ScaleCrop>false</ScaleCrop>
  <LinksUpToDate>false</LinksUpToDate>
  <CharactersWithSpaces>8977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Johnny</cp:lastModifiedBy>
  <cp:lastPrinted>2020-12-24T07:17:00Z</cp:lastPrinted>
  <dcterms:modified xsi:type="dcterms:W3CDTF">2024-08-27T13:47:10Z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FB92BBA6A5E8462CB515021B384158A8_12</vt:lpwstr>
  </property>
</Properties>
</file>